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6006" w:rsidRPr="00C6609E" w:rsidRDefault="00820FF0" w:rsidP="00BE6227">
      <w:pPr>
        <w:pStyle w:val="afa"/>
        <w:spacing w:line="360" w:lineRule="auto"/>
        <w:jc w:val="right"/>
        <w:rPr>
          <w:rFonts w:ascii="Times New Roman" w:hAnsi="Times New Roman"/>
          <w:sz w:val="24"/>
          <w:szCs w:val="24"/>
        </w:rPr>
      </w:pPr>
      <w:bookmarkStart w:id="0" w:name="_Toc276049828"/>
      <w:bookmarkStart w:id="1" w:name="_Toc276051097"/>
      <w:bookmarkStart w:id="2" w:name="_Toc278211873"/>
      <w:bookmarkStart w:id="3" w:name="_Toc192052037"/>
      <w:r w:rsidRPr="00C6609E">
        <w:rPr>
          <w:rFonts w:ascii="Times New Roman" w:hAnsi="Times New Roman"/>
          <w:sz w:val="24"/>
          <w:szCs w:val="24"/>
        </w:rPr>
        <w:t>Приложение 2</w:t>
      </w:r>
    </w:p>
    <w:p w:rsidR="004B6006" w:rsidRPr="00C6609E" w:rsidRDefault="004B6006" w:rsidP="00DF1964">
      <w:pPr>
        <w:pStyle w:val="afc"/>
        <w:ind w:left="720"/>
      </w:pPr>
    </w:p>
    <w:p w:rsidR="004B6006" w:rsidRPr="00C6609E" w:rsidRDefault="004B6006" w:rsidP="00BE6227"/>
    <w:p w:rsidR="004B6006" w:rsidRPr="00C6609E" w:rsidRDefault="004B6006" w:rsidP="00BE6227">
      <w:pPr>
        <w:pStyle w:val="af6"/>
        <w:jc w:val="right"/>
        <w:rPr>
          <w:szCs w:val="24"/>
        </w:rPr>
      </w:pPr>
    </w:p>
    <w:p w:rsidR="00DF1964" w:rsidRPr="00C6609E" w:rsidRDefault="00DF1964" w:rsidP="00BE6227">
      <w:pPr>
        <w:pStyle w:val="af6"/>
        <w:jc w:val="right"/>
        <w:rPr>
          <w:szCs w:val="24"/>
        </w:rPr>
      </w:pPr>
    </w:p>
    <w:p w:rsidR="00DF1964" w:rsidRPr="00C6609E" w:rsidRDefault="00DF1964" w:rsidP="00BE6227">
      <w:pPr>
        <w:pStyle w:val="af6"/>
        <w:jc w:val="right"/>
        <w:rPr>
          <w:szCs w:val="24"/>
        </w:rPr>
      </w:pPr>
    </w:p>
    <w:p w:rsidR="00DF1964" w:rsidRPr="00C6609E" w:rsidRDefault="00DF1964" w:rsidP="00BE6227">
      <w:pPr>
        <w:pStyle w:val="af6"/>
        <w:jc w:val="right"/>
        <w:rPr>
          <w:szCs w:val="24"/>
        </w:rPr>
      </w:pPr>
    </w:p>
    <w:p w:rsidR="00DF1964" w:rsidRPr="00C6609E" w:rsidRDefault="00DF1964" w:rsidP="00BE6227">
      <w:pPr>
        <w:pStyle w:val="af6"/>
        <w:jc w:val="right"/>
        <w:rPr>
          <w:szCs w:val="24"/>
        </w:rPr>
      </w:pPr>
    </w:p>
    <w:p w:rsidR="00DF1964" w:rsidRPr="00C6609E" w:rsidRDefault="00DF1964" w:rsidP="00BE6227">
      <w:pPr>
        <w:pStyle w:val="af6"/>
        <w:jc w:val="right"/>
        <w:rPr>
          <w:szCs w:val="24"/>
        </w:rPr>
      </w:pPr>
    </w:p>
    <w:p w:rsidR="00DF1964" w:rsidRPr="00C6609E" w:rsidRDefault="00DF1964" w:rsidP="00BE6227">
      <w:pPr>
        <w:pStyle w:val="af6"/>
        <w:jc w:val="right"/>
        <w:rPr>
          <w:szCs w:val="24"/>
        </w:rPr>
      </w:pPr>
    </w:p>
    <w:p w:rsidR="00DF1964" w:rsidRPr="00C6609E" w:rsidRDefault="00DF1964" w:rsidP="00BE6227">
      <w:pPr>
        <w:pStyle w:val="af6"/>
        <w:jc w:val="right"/>
        <w:rPr>
          <w:szCs w:val="24"/>
        </w:rPr>
      </w:pPr>
    </w:p>
    <w:p w:rsidR="00DF1964" w:rsidRPr="00C6609E" w:rsidRDefault="00DF1964" w:rsidP="00BE6227">
      <w:pPr>
        <w:pStyle w:val="af6"/>
        <w:jc w:val="right"/>
        <w:rPr>
          <w:szCs w:val="24"/>
        </w:rPr>
      </w:pPr>
    </w:p>
    <w:p w:rsidR="00DF1964" w:rsidRPr="00C6609E" w:rsidRDefault="00DF1964" w:rsidP="00BE6227">
      <w:pPr>
        <w:pStyle w:val="af6"/>
        <w:jc w:val="right"/>
        <w:rPr>
          <w:szCs w:val="24"/>
        </w:rPr>
      </w:pPr>
    </w:p>
    <w:p w:rsidR="00DF1964" w:rsidRPr="00C6609E" w:rsidRDefault="00DF1964" w:rsidP="00BE6227">
      <w:pPr>
        <w:pStyle w:val="af6"/>
        <w:jc w:val="right"/>
        <w:rPr>
          <w:szCs w:val="24"/>
        </w:rPr>
      </w:pPr>
    </w:p>
    <w:p w:rsidR="00DF1964" w:rsidRPr="00C6609E" w:rsidRDefault="00DF1964" w:rsidP="00BE6227">
      <w:pPr>
        <w:pStyle w:val="af6"/>
        <w:jc w:val="right"/>
        <w:rPr>
          <w:szCs w:val="24"/>
        </w:rPr>
      </w:pPr>
    </w:p>
    <w:p w:rsidR="00DF1964" w:rsidRPr="00C6609E" w:rsidRDefault="00DF1964" w:rsidP="00BE6227">
      <w:pPr>
        <w:pStyle w:val="af6"/>
        <w:jc w:val="right"/>
        <w:rPr>
          <w:szCs w:val="24"/>
        </w:rPr>
      </w:pPr>
    </w:p>
    <w:p w:rsidR="002944F7" w:rsidRPr="00C6609E" w:rsidRDefault="004B6006" w:rsidP="002944F7">
      <w:pPr>
        <w:spacing w:before="120"/>
        <w:jc w:val="center"/>
        <w:rPr>
          <w:b/>
          <w:caps/>
        </w:rPr>
      </w:pPr>
      <w:r w:rsidRPr="00C6609E">
        <w:rPr>
          <w:b/>
          <w:caps/>
        </w:rPr>
        <w:t>Требования к раскрытию информации</w:t>
      </w:r>
    </w:p>
    <w:p w:rsidR="002944F7" w:rsidRPr="00C6609E" w:rsidRDefault="004B6006" w:rsidP="002944F7">
      <w:pPr>
        <w:spacing w:before="120"/>
        <w:jc w:val="center"/>
        <w:rPr>
          <w:b/>
          <w:caps/>
        </w:rPr>
      </w:pPr>
      <w:r w:rsidRPr="00C6609E">
        <w:rPr>
          <w:b/>
          <w:caps/>
        </w:rPr>
        <w:t>при составлении</w:t>
      </w:r>
    </w:p>
    <w:p w:rsidR="004B6006" w:rsidRPr="00C6609E" w:rsidRDefault="004B6006" w:rsidP="002944F7">
      <w:pPr>
        <w:spacing w:before="120"/>
        <w:jc w:val="center"/>
        <w:rPr>
          <w:b/>
          <w:caps/>
        </w:rPr>
      </w:pPr>
      <w:r w:rsidRPr="00C6609E">
        <w:rPr>
          <w:b/>
          <w:caps/>
        </w:rPr>
        <w:t xml:space="preserve">бухгалтерской </w:t>
      </w:r>
      <w:r w:rsidR="00067E6B" w:rsidRPr="00C6609E">
        <w:rPr>
          <w:b/>
          <w:caps/>
        </w:rPr>
        <w:t xml:space="preserve">(финансовой) </w:t>
      </w:r>
      <w:r w:rsidRPr="00C6609E">
        <w:rPr>
          <w:b/>
          <w:caps/>
        </w:rPr>
        <w:t>отчетности</w:t>
      </w:r>
      <w:r w:rsidR="00D10B1F">
        <w:rPr>
          <w:b/>
          <w:caps/>
        </w:rPr>
        <w:t xml:space="preserve"> ЗА ОТЧЕТНЫЙ ГОД</w:t>
      </w:r>
      <w:bookmarkStart w:id="4" w:name="_GoBack"/>
      <w:bookmarkEnd w:id="4"/>
    </w:p>
    <w:p w:rsidR="004B6006" w:rsidRPr="00C6609E" w:rsidRDefault="004B6006" w:rsidP="00BE6227">
      <w:pPr>
        <w:jc w:val="center"/>
      </w:pPr>
    </w:p>
    <w:p w:rsidR="004B6006" w:rsidRPr="00C6609E" w:rsidRDefault="004B6006" w:rsidP="00BE6227">
      <w:pPr>
        <w:jc w:val="center"/>
      </w:pPr>
    </w:p>
    <w:p w:rsidR="004B6006" w:rsidRPr="00C6609E" w:rsidRDefault="004B6006" w:rsidP="000F2AA1"/>
    <w:p w:rsidR="00DF1964" w:rsidRPr="00C6609E" w:rsidRDefault="00DF1964" w:rsidP="00BE6227">
      <w:pPr>
        <w:pStyle w:val="afb"/>
        <w:rPr>
          <w:rFonts w:ascii="Times New Roman" w:hAnsi="Times New Roman"/>
          <w:snapToGrid w:val="0"/>
          <w:szCs w:val="24"/>
        </w:rPr>
        <w:sectPr w:rsidR="00DF1964" w:rsidRPr="00C6609E" w:rsidSect="00BE6227">
          <w:endnotePr>
            <w:numFmt w:val="decimal"/>
          </w:endnotePr>
          <w:pgSz w:w="11906" w:h="16838" w:code="9"/>
          <w:pgMar w:top="1134" w:right="849" w:bottom="1134" w:left="1134" w:header="737" w:footer="680" w:gutter="0"/>
          <w:cols w:space="708"/>
          <w:titlePg/>
          <w:docGrid w:linePitch="360"/>
        </w:sectPr>
      </w:pPr>
    </w:p>
    <w:bookmarkEnd w:id="3" w:displacedByCustomXml="next"/>
    <w:sdt>
      <w:sdtPr>
        <w:rPr>
          <w:rFonts w:ascii="Times New Roman" w:eastAsia="Times New Roman" w:hAnsi="Times New Roman" w:cs="Times New Roman"/>
          <w:color w:val="auto"/>
          <w:sz w:val="24"/>
          <w:szCs w:val="24"/>
        </w:rPr>
        <w:id w:val="-383026350"/>
        <w:docPartObj>
          <w:docPartGallery w:val="Table of Contents"/>
          <w:docPartUnique/>
        </w:docPartObj>
      </w:sdtPr>
      <w:sdtEndPr>
        <w:rPr>
          <w:b/>
          <w:bCs/>
        </w:rPr>
      </w:sdtEndPr>
      <w:sdtContent>
        <w:p w:rsidR="004E47FC" w:rsidRPr="00C6609E" w:rsidRDefault="004E47FC">
          <w:pPr>
            <w:pStyle w:val="aff"/>
            <w:rPr>
              <w:rFonts w:ascii="Times New Roman" w:hAnsi="Times New Roman" w:cs="Times New Roman"/>
              <w:b/>
              <w:color w:val="auto"/>
              <w:sz w:val="24"/>
              <w:szCs w:val="24"/>
            </w:rPr>
          </w:pPr>
        </w:p>
        <w:p w:rsidR="00C43F3F" w:rsidRPr="00C6609E" w:rsidRDefault="00C43F3F" w:rsidP="00C43F3F"/>
        <w:p w:rsidR="00215377" w:rsidRPr="00C6609E" w:rsidRDefault="004E47FC">
          <w:pPr>
            <w:pStyle w:val="15"/>
            <w:tabs>
              <w:tab w:val="left" w:pos="440"/>
              <w:tab w:val="right" w:leader="dot" w:pos="9911"/>
            </w:tabs>
            <w:rPr>
              <w:rFonts w:cstheme="minorBidi"/>
              <w:noProof/>
            </w:rPr>
          </w:pPr>
          <w:r w:rsidRPr="00C6609E">
            <w:rPr>
              <w:rFonts w:ascii="Times New Roman" w:hAnsi="Times New Roman"/>
              <w:sz w:val="24"/>
              <w:szCs w:val="24"/>
            </w:rPr>
            <w:fldChar w:fldCharType="begin"/>
          </w:r>
          <w:r w:rsidRPr="00C6609E">
            <w:rPr>
              <w:rFonts w:ascii="Times New Roman" w:hAnsi="Times New Roman"/>
              <w:sz w:val="24"/>
              <w:szCs w:val="24"/>
            </w:rPr>
            <w:instrText xml:space="preserve"> TOC \o "1-3" \h \z \u </w:instrText>
          </w:r>
          <w:r w:rsidRPr="00C6609E">
            <w:rPr>
              <w:rFonts w:ascii="Times New Roman" w:hAnsi="Times New Roman"/>
              <w:sz w:val="24"/>
              <w:szCs w:val="24"/>
            </w:rPr>
            <w:fldChar w:fldCharType="separate"/>
          </w:r>
          <w:hyperlink w:anchor="_Toc185594663" w:history="1">
            <w:r w:rsidR="00215377" w:rsidRPr="00C6609E">
              <w:rPr>
                <w:rStyle w:val="ad"/>
                <w:rFonts w:ascii="Times" w:eastAsia="Times" w:hAnsi="Times" w:cs="Times"/>
                <w:b/>
                <w:noProof/>
              </w:rPr>
              <w:t>I.</w:t>
            </w:r>
            <w:r w:rsidR="00215377" w:rsidRPr="00C6609E">
              <w:rPr>
                <w:rFonts w:cstheme="minorBidi"/>
                <w:noProof/>
              </w:rPr>
              <w:tab/>
            </w:r>
            <w:r w:rsidR="00215377" w:rsidRPr="00C6609E">
              <w:rPr>
                <w:rStyle w:val="ad"/>
                <w:rFonts w:ascii="Times New Roman" w:hAnsi="Times New Roman"/>
                <w:b/>
                <w:noProof/>
              </w:rPr>
              <w:t>Общие сведения</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_Toc185594663 \h </w:instrText>
            </w:r>
            <w:r w:rsidR="00215377" w:rsidRPr="00C6609E">
              <w:rPr>
                <w:noProof/>
                <w:webHidden/>
              </w:rPr>
            </w:r>
            <w:r w:rsidR="00215377" w:rsidRPr="00C6609E">
              <w:rPr>
                <w:noProof/>
                <w:webHidden/>
              </w:rPr>
              <w:fldChar w:fldCharType="separate"/>
            </w:r>
            <w:r w:rsidR="00215377" w:rsidRPr="00C6609E">
              <w:rPr>
                <w:noProof/>
                <w:webHidden/>
              </w:rPr>
              <w:t>5</w:t>
            </w:r>
            <w:r w:rsidR="00215377" w:rsidRPr="00C6609E">
              <w:rPr>
                <w:noProof/>
                <w:webHidden/>
              </w:rPr>
              <w:fldChar w:fldCharType="end"/>
            </w:r>
          </w:hyperlink>
        </w:p>
        <w:p w:rsidR="00215377" w:rsidRPr="00C6609E" w:rsidRDefault="00D10B1F">
          <w:pPr>
            <w:pStyle w:val="15"/>
            <w:tabs>
              <w:tab w:val="left" w:pos="660"/>
              <w:tab w:val="right" w:leader="dot" w:pos="9911"/>
            </w:tabs>
            <w:rPr>
              <w:rFonts w:cstheme="minorBidi"/>
              <w:noProof/>
            </w:rPr>
          </w:pPr>
          <w:hyperlink w:anchor="_Toc185594664" w:history="1">
            <w:r w:rsidR="00215377" w:rsidRPr="00C6609E">
              <w:rPr>
                <w:rStyle w:val="ad"/>
                <w:rFonts w:ascii="Times" w:eastAsia="Times" w:hAnsi="Times" w:cs="Times"/>
                <w:b/>
                <w:noProof/>
              </w:rPr>
              <w:t>II.</w:t>
            </w:r>
            <w:r w:rsidR="00215377" w:rsidRPr="00C6609E">
              <w:rPr>
                <w:rFonts w:cstheme="minorBidi"/>
                <w:noProof/>
              </w:rPr>
              <w:tab/>
            </w:r>
            <w:r w:rsidR="00215377" w:rsidRPr="00C6609E">
              <w:rPr>
                <w:rStyle w:val="ad"/>
                <w:rFonts w:ascii="Times New Roman" w:hAnsi="Times New Roman"/>
                <w:b/>
                <w:noProof/>
              </w:rPr>
              <w:t>Информация об учетной политике</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_Toc185594664 \h </w:instrText>
            </w:r>
            <w:r w:rsidR="00215377" w:rsidRPr="00C6609E">
              <w:rPr>
                <w:noProof/>
                <w:webHidden/>
              </w:rPr>
            </w:r>
            <w:r w:rsidR="00215377" w:rsidRPr="00C6609E">
              <w:rPr>
                <w:noProof/>
                <w:webHidden/>
              </w:rPr>
              <w:fldChar w:fldCharType="separate"/>
            </w:r>
            <w:r w:rsidR="00215377" w:rsidRPr="00C6609E">
              <w:rPr>
                <w:noProof/>
                <w:webHidden/>
              </w:rPr>
              <w:t>7</w:t>
            </w:r>
            <w:r w:rsidR="00215377" w:rsidRPr="00C6609E">
              <w:rPr>
                <w:noProof/>
                <w:webHidden/>
              </w:rPr>
              <w:fldChar w:fldCharType="end"/>
            </w:r>
          </w:hyperlink>
        </w:p>
        <w:p w:rsidR="00215377" w:rsidRPr="00C6609E" w:rsidRDefault="00D10B1F">
          <w:pPr>
            <w:pStyle w:val="25"/>
            <w:tabs>
              <w:tab w:val="left" w:pos="660"/>
              <w:tab w:val="right" w:leader="dot" w:pos="9911"/>
            </w:tabs>
            <w:rPr>
              <w:rFonts w:cstheme="minorBidi"/>
              <w:noProof/>
            </w:rPr>
          </w:pPr>
          <w:hyperlink w:anchor="_Toc185594665" w:history="1">
            <w:r w:rsidR="00215377" w:rsidRPr="00C6609E">
              <w:rPr>
                <w:rStyle w:val="ad"/>
                <w:noProof/>
              </w:rPr>
              <w:t>1.</w:t>
            </w:r>
            <w:r w:rsidR="00215377" w:rsidRPr="00C6609E">
              <w:rPr>
                <w:rFonts w:cstheme="minorBidi"/>
                <w:noProof/>
              </w:rPr>
              <w:tab/>
            </w:r>
            <w:r w:rsidR="00215377" w:rsidRPr="00C6609E">
              <w:rPr>
                <w:rStyle w:val="ad"/>
                <w:noProof/>
              </w:rPr>
              <w:t>Основа составления</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_Toc185594665 \h </w:instrText>
            </w:r>
            <w:r w:rsidR="00215377" w:rsidRPr="00C6609E">
              <w:rPr>
                <w:noProof/>
                <w:webHidden/>
              </w:rPr>
            </w:r>
            <w:r w:rsidR="00215377" w:rsidRPr="00C6609E">
              <w:rPr>
                <w:noProof/>
                <w:webHidden/>
              </w:rPr>
              <w:fldChar w:fldCharType="separate"/>
            </w:r>
            <w:r w:rsidR="00215377" w:rsidRPr="00C6609E">
              <w:rPr>
                <w:noProof/>
                <w:webHidden/>
              </w:rPr>
              <w:t>7</w:t>
            </w:r>
            <w:r w:rsidR="00215377" w:rsidRPr="00C6609E">
              <w:rPr>
                <w:noProof/>
                <w:webHidden/>
              </w:rPr>
              <w:fldChar w:fldCharType="end"/>
            </w:r>
          </w:hyperlink>
        </w:p>
        <w:p w:rsidR="00215377" w:rsidRPr="00C6609E" w:rsidRDefault="00D10B1F">
          <w:pPr>
            <w:pStyle w:val="25"/>
            <w:tabs>
              <w:tab w:val="left" w:pos="660"/>
              <w:tab w:val="right" w:leader="dot" w:pos="9911"/>
            </w:tabs>
            <w:rPr>
              <w:rFonts w:cstheme="minorBidi"/>
              <w:noProof/>
            </w:rPr>
          </w:pPr>
          <w:hyperlink w:anchor="_Toc185594666" w:history="1">
            <w:r w:rsidR="00215377" w:rsidRPr="00C6609E">
              <w:rPr>
                <w:rStyle w:val="ad"/>
                <w:noProof/>
              </w:rPr>
              <w:t>2.</w:t>
            </w:r>
            <w:r w:rsidR="00215377" w:rsidRPr="00C6609E">
              <w:rPr>
                <w:rFonts w:cstheme="minorBidi"/>
                <w:noProof/>
              </w:rPr>
              <w:tab/>
            </w:r>
            <w:r w:rsidR="00215377" w:rsidRPr="00C6609E">
              <w:rPr>
                <w:rStyle w:val="ad"/>
                <w:noProof/>
              </w:rPr>
              <w:t>Активы и обязательства в иностранных валютах</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_Toc185594666 \h </w:instrText>
            </w:r>
            <w:r w:rsidR="00215377" w:rsidRPr="00C6609E">
              <w:rPr>
                <w:noProof/>
                <w:webHidden/>
              </w:rPr>
            </w:r>
            <w:r w:rsidR="00215377" w:rsidRPr="00C6609E">
              <w:rPr>
                <w:noProof/>
                <w:webHidden/>
              </w:rPr>
              <w:fldChar w:fldCharType="separate"/>
            </w:r>
            <w:r w:rsidR="00215377" w:rsidRPr="00C6609E">
              <w:rPr>
                <w:noProof/>
                <w:webHidden/>
              </w:rPr>
              <w:t>7</w:t>
            </w:r>
            <w:r w:rsidR="00215377" w:rsidRPr="00C6609E">
              <w:rPr>
                <w:noProof/>
                <w:webHidden/>
              </w:rPr>
              <w:fldChar w:fldCharType="end"/>
            </w:r>
          </w:hyperlink>
        </w:p>
        <w:p w:rsidR="00215377" w:rsidRPr="00C6609E" w:rsidRDefault="00D10B1F">
          <w:pPr>
            <w:pStyle w:val="25"/>
            <w:tabs>
              <w:tab w:val="left" w:pos="660"/>
              <w:tab w:val="right" w:leader="dot" w:pos="9911"/>
            </w:tabs>
            <w:rPr>
              <w:rFonts w:cstheme="minorBidi"/>
              <w:noProof/>
            </w:rPr>
          </w:pPr>
          <w:hyperlink w:anchor="_Toc185594667" w:history="1">
            <w:r w:rsidR="00215377" w:rsidRPr="00C6609E">
              <w:rPr>
                <w:rStyle w:val="ad"/>
                <w:noProof/>
              </w:rPr>
              <w:t>3.</w:t>
            </w:r>
            <w:r w:rsidR="00215377" w:rsidRPr="00C6609E">
              <w:rPr>
                <w:rFonts w:cstheme="minorBidi"/>
                <w:noProof/>
              </w:rPr>
              <w:tab/>
            </w:r>
            <w:r w:rsidR="00215377" w:rsidRPr="00C6609E">
              <w:rPr>
                <w:rStyle w:val="ad"/>
                <w:noProof/>
              </w:rPr>
              <w:t>Краткосрочные и долгосрочные активы и обязательства</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_Toc185594667 \h </w:instrText>
            </w:r>
            <w:r w:rsidR="00215377" w:rsidRPr="00C6609E">
              <w:rPr>
                <w:noProof/>
                <w:webHidden/>
              </w:rPr>
            </w:r>
            <w:r w:rsidR="00215377" w:rsidRPr="00C6609E">
              <w:rPr>
                <w:noProof/>
                <w:webHidden/>
              </w:rPr>
              <w:fldChar w:fldCharType="separate"/>
            </w:r>
            <w:r w:rsidR="00215377" w:rsidRPr="00C6609E">
              <w:rPr>
                <w:noProof/>
                <w:webHidden/>
              </w:rPr>
              <w:t>8</w:t>
            </w:r>
            <w:r w:rsidR="00215377" w:rsidRPr="00C6609E">
              <w:rPr>
                <w:noProof/>
                <w:webHidden/>
              </w:rPr>
              <w:fldChar w:fldCharType="end"/>
            </w:r>
          </w:hyperlink>
        </w:p>
        <w:p w:rsidR="00215377" w:rsidRPr="00C6609E" w:rsidRDefault="00D10B1F">
          <w:pPr>
            <w:pStyle w:val="25"/>
            <w:tabs>
              <w:tab w:val="left" w:pos="660"/>
              <w:tab w:val="right" w:leader="dot" w:pos="9911"/>
            </w:tabs>
            <w:rPr>
              <w:rFonts w:cstheme="minorBidi"/>
              <w:noProof/>
            </w:rPr>
          </w:pPr>
          <w:hyperlink w:anchor="_Toc185594668" w:history="1">
            <w:r w:rsidR="00215377" w:rsidRPr="00C6609E">
              <w:rPr>
                <w:rStyle w:val="ad"/>
                <w:noProof/>
              </w:rPr>
              <w:t>4.</w:t>
            </w:r>
            <w:r w:rsidR="00215377" w:rsidRPr="00C6609E">
              <w:rPr>
                <w:rFonts w:cstheme="minorBidi"/>
                <w:noProof/>
              </w:rPr>
              <w:tab/>
            </w:r>
            <w:r w:rsidR="00215377" w:rsidRPr="00C6609E">
              <w:rPr>
                <w:rStyle w:val="ad"/>
                <w:noProof/>
              </w:rPr>
              <w:t>Нематериальные активы</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_Toc185594668 \h </w:instrText>
            </w:r>
            <w:r w:rsidR="00215377" w:rsidRPr="00C6609E">
              <w:rPr>
                <w:noProof/>
                <w:webHidden/>
              </w:rPr>
            </w:r>
            <w:r w:rsidR="00215377" w:rsidRPr="00C6609E">
              <w:rPr>
                <w:noProof/>
                <w:webHidden/>
              </w:rPr>
              <w:fldChar w:fldCharType="separate"/>
            </w:r>
            <w:r w:rsidR="00215377" w:rsidRPr="00C6609E">
              <w:rPr>
                <w:noProof/>
                <w:webHidden/>
              </w:rPr>
              <w:t>8</w:t>
            </w:r>
            <w:r w:rsidR="00215377" w:rsidRPr="00C6609E">
              <w:rPr>
                <w:noProof/>
                <w:webHidden/>
              </w:rPr>
              <w:fldChar w:fldCharType="end"/>
            </w:r>
          </w:hyperlink>
        </w:p>
        <w:p w:rsidR="00215377" w:rsidRPr="00C6609E" w:rsidRDefault="00D10B1F">
          <w:pPr>
            <w:pStyle w:val="25"/>
            <w:tabs>
              <w:tab w:val="left" w:pos="660"/>
              <w:tab w:val="right" w:leader="dot" w:pos="9911"/>
            </w:tabs>
            <w:rPr>
              <w:rFonts w:cstheme="minorBidi"/>
              <w:noProof/>
            </w:rPr>
          </w:pPr>
          <w:hyperlink w:anchor="_Toc185594669" w:history="1">
            <w:r w:rsidR="00215377" w:rsidRPr="00C6609E">
              <w:rPr>
                <w:rStyle w:val="ad"/>
                <w:noProof/>
              </w:rPr>
              <w:t>5.</w:t>
            </w:r>
            <w:r w:rsidR="00215377" w:rsidRPr="00C6609E">
              <w:rPr>
                <w:rFonts w:cstheme="minorBidi"/>
                <w:noProof/>
              </w:rPr>
              <w:tab/>
            </w:r>
            <w:r w:rsidR="00215377" w:rsidRPr="00C6609E">
              <w:rPr>
                <w:rStyle w:val="ad"/>
                <w:noProof/>
              </w:rPr>
              <w:t>Основные средства</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_Toc185594669 \h </w:instrText>
            </w:r>
            <w:r w:rsidR="00215377" w:rsidRPr="00C6609E">
              <w:rPr>
                <w:noProof/>
                <w:webHidden/>
              </w:rPr>
            </w:r>
            <w:r w:rsidR="00215377" w:rsidRPr="00C6609E">
              <w:rPr>
                <w:noProof/>
                <w:webHidden/>
              </w:rPr>
              <w:fldChar w:fldCharType="separate"/>
            </w:r>
            <w:r w:rsidR="00215377" w:rsidRPr="00C6609E">
              <w:rPr>
                <w:noProof/>
                <w:webHidden/>
              </w:rPr>
              <w:t>9</w:t>
            </w:r>
            <w:r w:rsidR="00215377" w:rsidRPr="00C6609E">
              <w:rPr>
                <w:noProof/>
                <w:webHidden/>
              </w:rPr>
              <w:fldChar w:fldCharType="end"/>
            </w:r>
          </w:hyperlink>
        </w:p>
        <w:p w:rsidR="00215377" w:rsidRPr="00C6609E" w:rsidRDefault="00D10B1F">
          <w:pPr>
            <w:pStyle w:val="25"/>
            <w:tabs>
              <w:tab w:val="left" w:pos="660"/>
              <w:tab w:val="right" w:leader="dot" w:pos="9911"/>
            </w:tabs>
            <w:rPr>
              <w:rFonts w:cstheme="minorBidi"/>
              <w:noProof/>
            </w:rPr>
          </w:pPr>
          <w:hyperlink w:anchor="_Toc185594670" w:history="1">
            <w:r w:rsidR="00215377" w:rsidRPr="00C6609E">
              <w:rPr>
                <w:rStyle w:val="ad"/>
                <w:noProof/>
              </w:rPr>
              <w:t>6.</w:t>
            </w:r>
            <w:r w:rsidR="00215377" w:rsidRPr="00C6609E">
              <w:rPr>
                <w:rFonts w:cstheme="minorBidi"/>
                <w:noProof/>
              </w:rPr>
              <w:tab/>
            </w:r>
            <w:r w:rsidR="00215377" w:rsidRPr="00C6609E">
              <w:rPr>
                <w:rStyle w:val="ad"/>
                <w:noProof/>
              </w:rPr>
              <w:t>Незавершенные капитальные вложения</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_Toc185594670 \h </w:instrText>
            </w:r>
            <w:r w:rsidR="00215377" w:rsidRPr="00C6609E">
              <w:rPr>
                <w:noProof/>
                <w:webHidden/>
              </w:rPr>
            </w:r>
            <w:r w:rsidR="00215377" w:rsidRPr="00C6609E">
              <w:rPr>
                <w:noProof/>
                <w:webHidden/>
              </w:rPr>
              <w:fldChar w:fldCharType="separate"/>
            </w:r>
            <w:r w:rsidR="00215377" w:rsidRPr="00C6609E">
              <w:rPr>
                <w:noProof/>
                <w:webHidden/>
              </w:rPr>
              <w:t>10</w:t>
            </w:r>
            <w:r w:rsidR="00215377" w:rsidRPr="00C6609E">
              <w:rPr>
                <w:noProof/>
                <w:webHidden/>
              </w:rPr>
              <w:fldChar w:fldCharType="end"/>
            </w:r>
          </w:hyperlink>
        </w:p>
        <w:p w:rsidR="00215377" w:rsidRPr="00C6609E" w:rsidRDefault="00D10B1F">
          <w:pPr>
            <w:pStyle w:val="25"/>
            <w:tabs>
              <w:tab w:val="left" w:pos="660"/>
              <w:tab w:val="right" w:leader="dot" w:pos="9911"/>
            </w:tabs>
            <w:rPr>
              <w:rFonts w:cstheme="minorBidi"/>
              <w:noProof/>
            </w:rPr>
          </w:pPr>
          <w:hyperlink w:anchor="_Toc185594671" w:history="1">
            <w:r w:rsidR="00215377" w:rsidRPr="00C6609E">
              <w:rPr>
                <w:rStyle w:val="ad"/>
                <w:noProof/>
              </w:rPr>
              <w:t>7.</w:t>
            </w:r>
            <w:r w:rsidR="00215377" w:rsidRPr="00C6609E">
              <w:rPr>
                <w:rFonts w:cstheme="minorBidi"/>
                <w:noProof/>
              </w:rPr>
              <w:tab/>
            </w:r>
            <w:r w:rsidR="00215377" w:rsidRPr="00C6609E">
              <w:rPr>
                <w:rStyle w:val="ad"/>
                <w:noProof/>
              </w:rPr>
              <w:t>Права пользования активами и обязательства по аренде</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_Toc185594671 \h </w:instrText>
            </w:r>
            <w:r w:rsidR="00215377" w:rsidRPr="00C6609E">
              <w:rPr>
                <w:noProof/>
                <w:webHidden/>
              </w:rPr>
            </w:r>
            <w:r w:rsidR="00215377" w:rsidRPr="00C6609E">
              <w:rPr>
                <w:noProof/>
                <w:webHidden/>
              </w:rPr>
              <w:fldChar w:fldCharType="separate"/>
            </w:r>
            <w:r w:rsidR="00215377" w:rsidRPr="00C6609E">
              <w:rPr>
                <w:noProof/>
                <w:webHidden/>
              </w:rPr>
              <w:t>12</w:t>
            </w:r>
            <w:r w:rsidR="00215377" w:rsidRPr="00C6609E">
              <w:rPr>
                <w:noProof/>
                <w:webHidden/>
              </w:rPr>
              <w:fldChar w:fldCharType="end"/>
            </w:r>
          </w:hyperlink>
        </w:p>
        <w:p w:rsidR="00215377" w:rsidRPr="00C6609E" w:rsidRDefault="00D10B1F">
          <w:pPr>
            <w:pStyle w:val="25"/>
            <w:tabs>
              <w:tab w:val="left" w:pos="660"/>
              <w:tab w:val="right" w:leader="dot" w:pos="9911"/>
            </w:tabs>
            <w:rPr>
              <w:rFonts w:cstheme="minorBidi"/>
              <w:noProof/>
            </w:rPr>
          </w:pPr>
          <w:hyperlink w:anchor="_Toc185594672" w:history="1">
            <w:r w:rsidR="00215377" w:rsidRPr="00C6609E">
              <w:rPr>
                <w:rStyle w:val="ad"/>
                <w:noProof/>
              </w:rPr>
              <w:t>8.</w:t>
            </w:r>
            <w:r w:rsidR="00215377" w:rsidRPr="00C6609E">
              <w:rPr>
                <w:rFonts w:cstheme="minorBidi"/>
                <w:noProof/>
              </w:rPr>
              <w:tab/>
            </w:r>
            <w:r w:rsidR="00215377" w:rsidRPr="00C6609E">
              <w:rPr>
                <w:rStyle w:val="ad"/>
                <w:noProof/>
              </w:rPr>
              <w:t>Проверка внеоборотных активов на обесценение в соответствии с МСФО (IAS) 36 «Обесценение активов»</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_Toc185594672 \h </w:instrText>
            </w:r>
            <w:r w:rsidR="00215377" w:rsidRPr="00C6609E">
              <w:rPr>
                <w:noProof/>
                <w:webHidden/>
              </w:rPr>
            </w:r>
            <w:r w:rsidR="00215377" w:rsidRPr="00C6609E">
              <w:rPr>
                <w:noProof/>
                <w:webHidden/>
              </w:rPr>
              <w:fldChar w:fldCharType="separate"/>
            </w:r>
            <w:r w:rsidR="00215377" w:rsidRPr="00C6609E">
              <w:rPr>
                <w:noProof/>
                <w:webHidden/>
              </w:rPr>
              <w:t>13</w:t>
            </w:r>
            <w:r w:rsidR="00215377" w:rsidRPr="00C6609E">
              <w:rPr>
                <w:noProof/>
                <w:webHidden/>
              </w:rPr>
              <w:fldChar w:fldCharType="end"/>
            </w:r>
          </w:hyperlink>
        </w:p>
        <w:p w:rsidR="00215377" w:rsidRPr="00C6609E" w:rsidRDefault="00D10B1F">
          <w:pPr>
            <w:pStyle w:val="25"/>
            <w:tabs>
              <w:tab w:val="left" w:pos="660"/>
              <w:tab w:val="right" w:leader="dot" w:pos="9911"/>
            </w:tabs>
            <w:rPr>
              <w:rFonts w:cstheme="minorBidi"/>
              <w:noProof/>
            </w:rPr>
          </w:pPr>
          <w:hyperlink w:anchor="_Toc185594673" w:history="1">
            <w:r w:rsidR="00215377" w:rsidRPr="00C6609E">
              <w:rPr>
                <w:rStyle w:val="ad"/>
                <w:noProof/>
              </w:rPr>
              <w:t>9.</w:t>
            </w:r>
            <w:r w:rsidR="00215377" w:rsidRPr="00C6609E">
              <w:rPr>
                <w:rFonts w:cstheme="minorBidi"/>
                <w:noProof/>
              </w:rPr>
              <w:tab/>
            </w:r>
            <w:r w:rsidR="00215377" w:rsidRPr="00C6609E">
              <w:rPr>
                <w:rStyle w:val="ad"/>
                <w:noProof/>
              </w:rPr>
              <w:t>Финансовые вложения</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_Toc185594673 \h </w:instrText>
            </w:r>
            <w:r w:rsidR="00215377" w:rsidRPr="00C6609E">
              <w:rPr>
                <w:noProof/>
                <w:webHidden/>
              </w:rPr>
            </w:r>
            <w:r w:rsidR="00215377" w:rsidRPr="00C6609E">
              <w:rPr>
                <w:noProof/>
                <w:webHidden/>
              </w:rPr>
              <w:fldChar w:fldCharType="separate"/>
            </w:r>
            <w:r w:rsidR="00215377" w:rsidRPr="00C6609E">
              <w:rPr>
                <w:noProof/>
                <w:webHidden/>
              </w:rPr>
              <w:t>14</w:t>
            </w:r>
            <w:r w:rsidR="00215377" w:rsidRPr="00C6609E">
              <w:rPr>
                <w:noProof/>
                <w:webHidden/>
              </w:rPr>
              <w:fldChar w:fldCharType="end"/>
            </w:r>
          </w:hyperlink>
        </w:p>
        <w:p w:rsidR="00215377" w:rsidRPr="00C6609E" w:rsidRDefault="00D10B1F">
          <w:pPr>
            <w:pStyle w:val="25"/>
            <w:tabs>
              <w:tab w:val="left" w:pos="880"/>
              <w:tab w:val="right" w:leader="dot" w:pos="9911"/>
            </w:tabs>
            <w:rPr>
              <w:rFonts w:cstheme="minorBidi"/>
              <w:noProof/>
            </w:rPr>
          </w:pPr>
          <w:hyperlink w:anchor="_Toc185594674" w:history="1">
            <w:r w:rsidR="00215377" w:rsidRPr="00C6609E">
              <w:rPr>
                <w:rStyle w:val="ad"/>
                <w:noProof/>
              </w:rPr>
              <w:t>10.</w:t>
            </w:r>
            <w:r w:rsidR="00215377" w:rsidRPr="00C6609E">
              <w:rPr>
                <w:rFonts w:cstheme="minorBidi"/>
                <w:noProof/>
              </w:rPr>
              <w:tab/>
            </w:r>
            <w:r w:rsidR="00215377" w:rsidRPr="00C6609E">
              <w:rPr>
                <w:rStyle w:val="ad"/>
                <w:noProof/>
              </w:rPr>
              <w:t>Запасы</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_Toc185594674 \h </w:instrText>
            </w:r>
            <w:r w:rsidR="00215377" w:rsidRPr="00C6609E">
              <w:rPr>
                <w:noProof/>
                <w:webHidden/>
              </w:rPr>
            </w:r>
            <w:r w:rsidR="00215377" w:rsidRPr="00C6609E">
              <w:rPr>
                <w:noProof/>
                <w:webHidden/>
              </w:rPr>
              <w:fldChar w:fldCharType="separate"/>
            </w:r>
            <w:r w:rsidR="00215377" w:rsidRPr="00C6609E">
              <w:rPr>
                <w:noProof/>
                <w:webHidden/>
              </w:rPr>
              <w:t>15</w:t>
            </w:r>
            <w:r w:rsidR="00215377" w:rsidRPr="00C6609E">
              <w:rPr>
                <w:noProof/>
                <w:webHidden/>
              </w:rPr>
              <w:fldChar w:fldCharType="end"/>
            </w:r>
          </w:hyperlink>
        </w:p>
        <w:p w:rsidR="00215377" w:rsidRPr="00C6609E" w:rsidRDefault="00D10B1F">
          <w:pPr>
            <w:pStyle w:val="25"/>
            <w:tabs>
              <w:tab w:val="left" w:pos="880"/>
              <w:tab w:val="right" w:leader="dot" w:pos="9911"/>
            </w:tabs>
            <w:rPr>
              <w:rFonts w:cstheme="minorBidi"/>
              <w:noProof/>
            </w:rPr>
          </w:pPr>
          <w:hyperlink w:anchor="_Toc185594675" w:history="1">
            <w:r w:rsidR="00215377" w:rsidRPr="00C6609E">
              <w:rPr>
                <w:rStyle w:val="ad"/>
                <w:noProof/>
              </w:rPr>
              <w:t>11.</w:t>
            </w:r>
            <w:r w:rsidR="00215377" w:rsidRPr="00C6609E">
              <w:rPr>
                <w:rFonts w:cstheme="minorBidi"/>
                <w:noProof/>
              </w:rPr>
              <w:tab/>
            </w:r>
            <w:r w:rsidR="00215377" w:rsidRPr="00C6609E">
              <w:rPr>
                <w:rStyle w:val="ad"/>
                <w:noProof/>
              </w:rPr>
              <w:t>Дебиторская задолженность</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_Toc185594675 \h </w:instrText>
            </w:r>
            <w:r w:rsidR="00215377" w:rsidRPr="00C6609E">
              <w:rPr>
                <w:noProof/>
                <w:webHidden/>
              </w:rPr>
            </w:r>
            <w:r w:rsidR="00215377" w:rsidRPr="00C6609E">
              <w:rPr>
                <w:noProof/>
                <w:webHidden/>
              </w:rPr>
              <w:fldChar w:fldCharType="separate"/>
            </w:r>
            <w:r w:rsidR="00215377" w:rsidRPr="00C6609E">
              <w:rPr>
                <w:noProof/>
                <w:webHidden/>
              </w:rPr>
              <w:t>16</w:t>
            </w:r>
            <w:r w:rsidR="00215377" w:rsidRPr="00C6609E">
              <w:rPr>
                <w:noProof/>
                <w:webHidden/>
              </w:rPr>
              <w:fldChar w:fldCharType="end"/>
            </w:r>
          </w:hyperlink>
        </w:p>
        <w:p w:rsidR="00215377" w:rsidRPr="00C6609E" w:rsidRDefault="00D10B1F">
          <w:pPr>
            <w:pStyle w:val="25"/>
            <w:tabs>
              <w:tab w:val="left" w:pos="880"/>
              <w:tab w:val="right" w:leader="dot" w:pos="9911"/>
            </w:tabs>
            <w:rPr>
              <w:rFonts w:cstheme="minorBidi"/>
              <w:noProof/>
            </w:rPr>
          </w:pPr>
          <w:hyperlink w:anchor="_Toc185594676" w:history="1">
            <w:r w:rsidR="00215377" w:rsidRPr="00C6609E">
              <w:rPr>
                <w:rStyle w:val="ad"/>
                <w:noProof/>
              </w:rPr>
              <w:t>12.</w:t>
            </w:r>
            <w:r w:rsidR="00215377" w:rsidRPr="00C6609E">
              <w:rPr>
                <w:rFonts w:cstheme="minorBidi"/>
                <w:noProof/>
              </w:rPr>
              <w:tab/>
            </w:r>
            <w:r w:rsidR="00215377" w:rsidRPr="00C6609E">
              <w:rPr>
                <w:rStyle w:val="ad"/>
                <w:noProof/>
              </w:rPr>
              <w:t>Денежные эквиваленты и представление денежных потоков в отчете о движении денежных средств</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_Toc185594676 \h </w:instrText>
            </w:r>
            <w:r w:rsidR="00215377" w:rsidRPr="00C6609E">
              <w:rPr>
                <w:noProof/>
                <w:webHidden/>
              </w:rPr>
            </w:r>
            <w:r w:rsidR="00215377" w:rsidRPr="00C6609E">
              <w:rPr>
                <w:noProof/>
                <w:webHidden/>
              </w:rPr>
              <w:fldChar w:fldCharType="separate"/>
            </w:r>
            <w:r w:rsidR="00215377" w:rsidRPr="00C6609E">
              <w:rPr>
                <w:noProof/>
                <w:webHidden/>
              </w:rPr>
              <w:t>16</w:t>
            </w:r>
            <w:r w:rsidR="00215377" w:rsidRPr="00C6609E">
              <w:rPr>
                <w:noProof/>
                <w:webHidden/>
              </w:rPr>
              <w:fldChar w:fldCharType="end"/>
            </w:r>
          </w:hyperlink>
        </w:p>
        <w:p w:rsidR="00215377" w:rsidRPr="00C6609E" w:rsidRDefault="00D10B1F">
          <w:pPr>
            <w:pStyle w:val="25"/>
            <w:tabs>
              <w:tab w:val="left" w:pos="880"/>
              <w:tab w:val="right" w:leader="dot" w:pos="9911"/>
            </w:tabs>
            <w:rPr>
              <w:rFonts w:cstheme="minorBidi"/>
              <w:noProof/>
            </w:rPr>
          </w:pPr>
          <w:hyperlink w:anchor="_Toc185594677" w:history="1">
            <w:r w:rsidR="00215377" w:rsidRPr="00C6609E">
              <w:rPr>
                <w:rStyle w:val="ad"/>
                <w:noProof/>
              </w:rPr>
              <w:t>13.</w:t>
            </w:r>
            <w:r w:rsidR="00215377" w:rsidRPr="00C6609E">
              <w:rPr>
                <w:rFonts w:cstheme="minorBidi"/>
                <w:noProof/>
              </w:rPr>
              <w:tab/>
            </w:r>
            <w:r w:rsidR="00215377" w:rsidRPr="00C6609E">
              <w:rPr>
                <w:rStyle w:val="ad"/>
                <w:noProof/>
              </w:rPr>
              <w:t>Долгосрочные активы к продаже</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_Toc185594677 \h </w:instrText>
            </w:r>
            <w:r w:rsidR="00215377" w:rsidRPr="00C6609E">
              <w:rPr>
                <w:noProof/>
                <w:webHidden/>
              </w:rPr>
            </w:r>
            <w:r w:rsidR="00215377" w:rsidRPr="00C6609E">
              <w:rPr>
                <w:noProof/>
                <w:webHidden/>
              </w:rPr>
              <w:fldChar w:fldCharType="separate"/>
            </w:r>
            <w:r w:rsidR="00215377" w:rsidRPr="00C6609E">
              <w:rPr>
                <w:noProof/>
                <w:webHidden/>
              </w:rPr>
              <w:t>17</w:t>
            </w:r>
            <w:r w:rsidR="00215377" w:rsidRPr="00C6609E">
              <w:rPr>
                <w:noProof/>
                <w:webHidden/>
              </w:rPr>
              <w:fldChar w:fldCharType="end"/>
            </w:r>
          </w:hyperlink>
        </w:p>
        <w:p w:rsidR="00215377" w:rsidRPr="00C6609E" w:rsidRDefault="00D10B1F">
          <w:pPr>
            <w:pStyle w:val="25"/>
            <w:tabs>
              <w:tab w:val="left" w:pos="880"/>
              <w:tab w:val="right" w:leader="dot" w:pos="9911"/>
            </w:tabs>
            <w:rPr>
              <w:rFonts w:cstheme="minorBidi"/>
              <w:noProof/>
            </w:rPr>
          </w:pPr>
          <w:hyperlink w:anchor="_Toc185594678" w:history="1">
            <w:r w:rsidR="00215377" w:rsidRPr="00C6609E">
              <w:rPr>
                <w:rStyle w:val="ad"/>
                <w:noProof/>
              </w:rPr>
              <w:t>14.</w:t>
            </w:r>
            <w:r w:rsidR="00215377" w:rsidRPr="00C6609E">
              <w:rPr>
                <w:rFonts w:cstheme="minorBidi"/>
                <w:noProof/>
              </w:rPr>
              <w:tab/>
            </w:r>
            <w:r w:rsidR="00215377" w:rsidRPr="00C6609E">
              <w:rPr>
                <w:rStyle w:val="ad"/>
                <w:noProof/>
              </w:rPr>
              <w:t>Уставный капитал, резервный капитал, добавочный капитал</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_Toc185594678 \h </w:instrText>
            </w:r>
            <w:r w:rsidR="00215377" w:rsidRPr="00C6609E">
              <w:rPr>
                <w:noProof/>
                <w:webHidden/>
              </w:rPr>
            </w:r>
            <w:r w:rsidR="00215377" w:rsidRPr="00C6609E">
              <w:rPr>
                <w:noProof/>
                <w:webHidden/>
              </w:rPr>
              <w:fldChar w:fldCharType="separate"/>
            </w:r>
            <w:r w:rsidR="00215377" w:rsidRPr="00C6609E">
              <w:rPr>
                <w:noProof/>
                <w:webHidden/>
              </w:rPr>
              <w:t>18</w:t>
            </w:r>
            <w:r w:rsidR="00215377" w:rsidRPr="00C6609E">
              <w:rPr>
                <w:noProof/>
                <w:webHidden/>
              </w:rPr>
              <w:fldChar w:fldCharType="end"/>
            </w:r>
          </w:hyperlink>
        </w:p>
        <w:p w:rsidR="00215377" w:rsidRPr="00C6609E" w:rsidRDefault="00D10B1F">
          <w:pPr>
            <w:pStyle w:val="25"/>
            <w:tabs>
              <w:tab w:val="left" w:pos="880"/>
              <w:tab w:val="right" w:leader="dot" w:pos="9911"/>
            </w:tabs>
            <w:rPr>
              <w:rFonts w:cstheme="minorBidi"/>
              <w:noProof/>
            </w:rPr>
          </w:pPr>
          <w:hyperlink w:anchor="_Toc185594679" w:history="1">
            <w:r w:rsidR="00215377" w:rsidRPr="00C6609E">
              <w:rPr>
                <w:rStyle w:val="ad"/>
                <w:noProof/>
              </w:rPr>
              <w:t>15.</w:t>
            </w:r>
            <w:r w:rsidR="00215377" w:rsidRPr="00C6609E">
              <w:rPr>
                <w:rFonts w:cstheme="minorBidi"/>
                <w:noProof/>
              </w:rPr>
              <w:tab/>
            </w:r>
            <w:r w:rsidR="00215377" w:rsidRPr="00C6609E">
              <w:rPr>
                <w:rStyle w:val="ad"/>
                <w:noProof/>
              </w:rPr>
              <w:t>Кредиты и займы полученные</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_Toc185594679 \h </w:instrText>
            </w:r>
            <w:r w:rsidR="00215377" w:rsidRPr="00C6609E">
              <w:rPr>
                <w:noProof/>
                <w:webHidden/>
              </w:rPr>
            </w:r>
            <w:r w:rsidR="00215377" w:rsidRPr="00C6609E">
              <w:rPr>
                <w:noProof/>
                <w:webHidden/>
              </w:rPr>
              <w:fldChar w:fldCharType="separate"/>
            </w:r>
            <w:r w:rsidR="00215377" w:rsidRPr="00C6609E">
              <w:rPr>
                <w:noProof/>
                <w:webHidden/>
              </w:rPr>
              <w:t>18</w:t>
            </w:r>
            <w:r w:rsidR="00215377" w:rsidRPr="00C6609E">
              <w:rPr>
                <w:noProof/>
                <w:webHidden/>
              </w:rPr>
              <w:fldChar w:fldCharType="end"/>
            </w:r>
          </w:hyperlink>
        </w:p>
        <w:p w:rsidR="00215377" w:rsidRPr="00C6609E" w:rsidRDefault="00D10B1F">
          <w:pPr>
            <w:pStyle w:val="25"/>
            <w:tabs>
              <w:tab w:val="left" w:pos="880"/>
              <w:tab w:val="right" w:leader="dot" w:pos="9911"/>
            </w:tabs>
            <w:rPr>
              <w:rFonts w:cstheme="minorBidi"/>
              <w:noProof/>
            </w:rPr>
          </w:pPr>
          <w:hyperlink w:anchor="_Toc185594680" w:history="1">
            <w:r w:rsidR="00215377" w:rsidRPr="00C6609E">
              <w:rPr>
                <w:rStyle w:val="ad"/>
                <w:noProof/>
              </w:rPr>
              <w:t>16.</w:t>
            </w:r>
            <w:r w:rsidR="00215377" w:rsidRPr="00C6609E">
              <w:rPr>
                <w:rFonts w:cstheme="minorBidi"/>
                <w:noProof/>
              </w:rPr>
              <w:tab/>
            </w:r>
            <w:r w:rsidR="00215377" w:rsidRPr="00C6609E">
              <w:rPr>
                <w:rStyle w:val="ad"/>
                <w:noProof/>
              </w:rPr>
              <w:t>Кредиторская задолженность</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_Toc185594680 \h </w:instrText>
            </w:r>
            <w:r w:rsidR="00215377" w:rsidRPr="00C6609E">
              <w:rPr>
                <w:noProof/>
                <w:webHidden/>
              </w:rPr>
            </w:r>
            <w:r w:rsidR="00215377" w:rsidRPr="00C6609E">
              <w:rPr>
                <w:noProof/>
                <w:webHidden/>
              </w:rPr>
              <w:fldChar w:fldCharType="separate"/>
            </w:r>
            <w:r w:rsidR="00215377" w:rsidRPr="00C6609E">
              <w:rPr>
                <w:noProof/>
                <w:webHidden/>
              </w:rPr>
              <w:t>19</w:t>
            </w:r>
            <w:r w:rsidR="00215377" w:rsidRPr="00C6609E">
              <w:rPr>
                <w:noProof/>
                <w:webHidden/>
              </w:rPr>
              <w:fldChar w:fldCharType="end"/>
            </w:r>
          </w:hyperlink>
        </w:p>
        <w:p w:rsidR="00215377" w:rsidRPr="00C6609E" w:rsidRDefault="00D10B1F">
          <w:pPr>
            <w:pStyle w:val="25"/>
            <w:tabs>
              <w:tab w:val="left" w:pos="880"/>
              <w:tab w:val="right" w:leader="dot" w:pos="9911"/>
            </w:tabs>
            <w:rPr>
              <w:rFonts w:cstheme="minorBidi"/>
              <w:noProof/>
            </w:rPr>
          </w:pPr>
          <w:hyperlink w:anchor="_Toc185594681" w:history="1">
            <w:r w:rsidR="00215377" w:rsidRPr="00C6609E">
              <w:rPr>
                <w:rStyle w:val="ad"/>
                <w:noProof/>
              </w:rPr>
              <w:t>17.</w:t>
            </w:r>
            <w:r w:rsidR="00215377" w:rsidRPr="00C6609E">
              <w:rPr>
                <w:rFonts w:cstheme="minorBidi"/>
                <w:noProof/>
              </w:rPr>
              <w:tab/>
            </w:r>
            <w:r w:rsidR="00215377" w:rsidRPr="00C6609E">
              <w:rPr>
                <w:rStyle w:val="ad"/>
                <w:noProof/>
              </w:rPr>
              <w:t>Оценочные обязательства, условные обязательства и условные активы</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_Toc185594681 \h </w:instrText>
            </w:r>
            <w:r w:rsidR="00215377" w:rsidRPr="00C6609E">
              <w:rPr>
                <w:noProof/>
                <w:webHidden/>
              </w:rPr>
            </w:r>
            <w:r w:rsidR="00215377" w:rsidRPr="00C6609E">
              <w:rPr>
                <w:noProof/>
                <w:webHidden/>
              </w:rPr>
              <w:fldChar w:fldCharType="separate"/>
            </w:r>
            <w:r w:rsidR="00215377" w:rsidRPr="00C6609E">
              <w:rPr>
                <w:noProof/>
                <w:webHidden/>
              </w:rPr>
              <w:t>20</w:t>
            </w:r>
            <w:r w:rsidR="00215377" w:rsidRPr="00C6609E">
              <w:rPr>
                <w:noProof/>
                <w:webHidden/>
              </w:rPr>
              <w:fldChar w:fldCharType="end"/>
            </w:r>
          </w:hyperlink>
        </w:p>
        <w:p w:rsidR="00215377" w:rsidRPr="00C6609E" w:rsidRDefault="00D10B1F">
          <w:pPr>
            <w:pStyle w:val="25"/>
            <w:tabs>
              <w:tab w:val="left" w:pos="880"/>
              <w:tab w:val="right" w:leader="dot" w:pos="9911"/>
            </w:tabs>
            <w:rPr>
              <w:rFonts w:cstheme="minorBidi"/>
              <w:noProof/>
            </w:rPr>
          </w:pPr>
          <w:hyperlink w:anchor="_Toc185594682" w:history="1">
            <w:r w:rsidR="00215377" w:rsidRPr="00C6609E">
              <w:rPr>
                <w:rStyle w:val="ad"/>
                <w:noProof/>
              </w:rPr>
              <w:t>18.</w:t>
            </w:r>
            <w:r w:rsidR="00215377" w:rsidRPr="00C6609E">
              <w:rPr>
                <w:rFonts w:cstheme="minorBidi"/>
                <w:noProof/>
              </w:rPr>
              <w:tab/>
            </w:r>
            <w:r w:rsidR="00215377" w:rsidRPr="00C6609E">
              <w:rPr>
                <w:rStyle w:val="ad"/>
                <w:noProof/>
              </w:rPr>
              <w:t>Расчеты по налогу на прибыль</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_Toc185594682 \h </w:instrText>
            </w:r>
            <w:r w:rsidR="00215377" w:rsidRPr="00C6609E">
              <w:rPr>
                <w:noProof/>
                <w:webHidden/>
              </w:rPr>
            </w:r>
            <w:r w:rsidR="00215377" w:rsidRPr="00C6609E">
              <w:rPr>
                <w:noProof/>
                <w:webHidden/>
              </w:rPr>
              <w:fldChar w:fldCharType="separate"/>
            </w:r>
            <w:r w:rsidR="00215377" w:rsidRPr="00C6609E">
              <w:rPr>
                <w:noProof/>
                <w:webHidden/>
              </w:rPr>
              <w:t>21</w:t>
            </w:r>
            <w:r w:rsidR="00215377" w:rsidRPr="00C6609E">
              <w:rPr>
                <w:noProof/>
                <w:webHidden/>
              </w:rPr>
              <w:fldChar w:fldCharType="end"/>
            </w:r>
          </w:hyperlink>
        </w:p>
        <w:p w:rsidR="00215377" w:rsidRPr="00C6609E" w:rsidRDefault="00D10B1F">
          <w:pPr>
            <w:pStyle w:val="25"/>
            <w:tabs>
              <w:tab w:val="left" w:pos="880"/>
              <w:tab w:val="right" w:leader="dot" w:pos="9911"/>
            </w:tabs>
            <w:rPr>
              <w:rFonts w:cstheme="minorBidi"/>
              <w:noProof/>
            </w:rPr>
          </w:pPr>
          <w:hyperlink w:anchor="_Toc185594683" w:history="1">
            <w:r w:rsidR="00215377" w:rsidRPr="00C6609E">
              <w:rPr>
                <w:rStyle w:val="ad"/>
                <w:noProof/>
              </w:rPr>
              <w:t>19.</w:t>
            </w:r>
            <w:r w:rsidR="00215377" w:rsidRPr="00C6609E">
              <w:rPr>
                <w:rFonts w:cstheme="minorBidi"/>
                <w:noProof/>
              </w:rPr>
              <w:tab/>
            </w:r>
            <w:r w:rsidR="00215377" w:rsidRPr="00C6609E">
              <w:rPr>
                <w:rStyle w:val="ad"/>
                <w:noProof/>
              </w:rPr>
              <w:t>Доходы</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_Toc185594683 \h </w:instrText>
            </w:r>
            <w:r w:rsidR="00215377" w:rsidRPr="00C6609E">
              <w:rPr>
                <w:noProof/>
                <w:webHidden/>
              </w:rPr>
            </w:r>
            <w:r w:rsidR="00215377" w:rsidRPr="00C6609E">
              <w:rPr>
                <w:noProof/>
                <w:webHidden/>
              </w:rPr>
              <w:fldChar w:fldCharType="separate"/>
            </w:r>
            <w:r w:rsidR="00215377" w:rsidRPr="00C6609E">
              <w:rPr>
                <w:noProof/>
                <w:webHidden/>
              </w:rPr>
              <w:t>21</w:t>
            </w:r>
            <w:r w:rsidR="00215377" w:rsidRPr="00C6609E">
              <w:rPr>
                <w:noProof/>
                <w:webHidden/>
              </w:rPr>
              <w:fldChar w:fldCharType="end"/>
            </w:r>
          </w:hyperlink>
        </w:p>
        <w:p w:rsidR="00215377" w:rsidRPr="00C6609E" w:rsidRDefault="00D10B1F">
          <w:pPr>
            <w:pStyle w:val="25"/>
            <w:tabs>
              <w:tab w:val="left" w:pos="880"/>
              <w:tab w:val="right" w:leader="dot" w:pos="9911"/>
            </w:tabs>
            <w:rPr>
              <w:rFonts w:cstheme="minorBidi"/>
              <w:noProof/>
            </w:rPr>
          </w:pPr>
          <w:hyperlink w:anchor="_Toc185594684" w:history="1">
            <w:r w:rsidR="00215377" w:rsidRPr="00C6609E">
              <w:rPr>
                <w:rStyle w:val="ad"/>
                <w:noProof/>
              </w:rPr>
              <w:t>20.</w:t>
            </w:r>
            <w:r w:rsidR="00215377" w:rsidRPr="00C6609E">
              <w:rPr>
                <w:rFonts w:cstheme="minorBidi"/>
                <w:noProof/>
              </w:rPr>
              <w:tab/>
            </w:r>
            <w:r w:rsidR="00215377" w:rsidRPr="00C6609E">
              <w:rPr>
                <w:rStyle w:val="ad"/>
                <w:noProof/>
              </w:rPr>
              <w:t>Расходы</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_Toc185594684 \h </w:instrText>
            </w:r>
            <w:r w:rsidR="00215377" w:rsidRPr="00C6609E">
              <w:rPr>
                <w:noProof/>
                <w:webHidden/>
              </w:rPr>
            </w:r>
            <w:r w:rsidR="00215377" w:rsidRPr="00C6609E">
              <w:rPr>
                <w:noProof/>
                <w:webHidden/>
              </w:rPr>
              <w:fldChar w:fldCharType="separate"/>
            </w:r>
            <w:r w:rsidR="00215377" w:rsidRPr="00C6609E">
              <w:rPr>
                <w:noProof/>
                <w:webHidden/>
              </w:rPr>
              <w:t>22</w:t>
            </w:r>
            <w:r w:rsidR="00215377" w:rsidRPr="00C6609E">
              <w:rPr>
                <w:noProof/>
                <w:webHidden/>
              </w:rPr>
              <w:fldChar w:fldCharType="end"/>
            </w:r>
          </w:hyperlink>
        </w:p>
        <w:p w:rsidR="00215377" w:rsidRPr="00C6609E" w:rsidRDefault="00D10B1F">
          <w:pPr>
            <w:pStyle w:val="25"/>
            <w:tabs>
              <w:tab w:val="left" w:pos="880"/>
              <w:tab w:val="right" w:leader="dot" w:pos="9911"/>
            </w:tabs>
            <w:rPr>
              <w:rFonts w:cstheme="minorBidi"/>
              <w:noProof/>
            </w:rPr>
          </w:pPr>
          <w:hyperlink w:anchor="_Toc185594685" w:history="1">
            <w:r w:rsidR="00215377" w:rsidRPr="00C6609E">
              <w:rPr>
                <w:rStyle w:val="ad"/>
                <w:noProof/>
              </w:rPr>
              <w:t>21.</w:t>
            </w:r>
            <w:r w:rsidR="00215377" w:rsidRPr="00C6609E">
              <w:rPr>
                <w:rFonts w:cstheme="minorBidi"/>
                <w:noProof/>
              </w:rPr>
              <w:tab/>
            </w:r>
            <w:r w:rsidR="00215377" w:rsidRPr="00C6609E">
              <w:rPr>
                <w:rStyle w:val="ad"/>
                <w:noProof/>
              </w:rPr>
              <w:t>Изменения учетной политики</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_Toc185594685 \h </w:instrText>
            </w:r>
            <w:r w:rsidR="00215377" w:rsidRPr="00C6609E">
              <w:rPr>
                <w:noProof/>
                <w:webHidden/>
              </w:rPr>
            </w:r>
            <w:r w:rsidR="00215377" w:rsidRPr="00C6609E">
              <w:rPr>
                <w:noProof/>
                <w:webHidden/>
              </w:rPr>
              <w:fldChar w:fldCharType="separate"/>
            </w:r>
            <w:r w:rsidR="00215377" w:rsidRPr="00C6609E">
              <w:rPr>
                <w:noProof/>
                <w:webHidden/>
              </w:rPr>
              <w:t>23</w:t>
            </w:r>
            <w:r w:rsidR="00215377" w:rsidRPr="00C6609E">
              <w:rPr>
                <w:noProof/>
                <w:webHidden/>
              </w:rPr>
              <w:fldChar w:fldCharType="end"/>
            </w:r>
          </w:hyperlink>
        </w:p>
        <w:p w:rsidR="00215377" w:rsidRPr="00C6609E" w:rsidRDefault="00D10B1F">
          <w:pPr>
            <w:pStyle w:val="15"/>
            <w:tabs>
              <w:tab w:val="left" w:pos="660"/>
              <w:tab w:val="right" w:leader="dot" w:pos="9911"/>
            </w:tabs>
            <w:rPr>
              <w:rFonts w:cstheme="minorBidi"/>
              <w:noProof/>
            </w:rPr>
          </w:pPr>
          <w:hyperlink w:anchor="_Toc185594686" w:history="1">
            <w:r w:rsidR="00215377" w:rsidRPr="00C6609E">
              <w:rPr>
                <w:rStyle w:val="ad"/>
                <w:rFonts w:ascii="Times" w:eastAsia="Times" w:hAnsi="Times" w:cs="Times"/>
                <w:b/>
                <w:noProof/>
              </w:rPr>
              <w:t>III.</w:t>
            </w:r>
            <w:r w:rsidR="00215377" w:rsidRPr="00C6609E">
              <w:rPr>
                <w:rFonts w:cstheme="minorBidi"/>
                <w:noProof/>
              </w:rPr>
              <w:tab/>
            </w:r>
            <w:r w:rsidR="00215377" w:rsidRPr="00C6609E">
              <w:rPr>
                <w:rStyle w:val="ad"/>
                <w:rFonts w:ascii="Times New Roman" w:hAnsi="Times New Roman"/>
                <w:b/>
                <w:noProof/>
              </w:rPr>
              <w:t>Раскрытие существенных показателей</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_Toc185594686 \h </w:instrText>
            </w:r>
            <w:r w:rsidR="00215377" w:rsidRPr="00C6609E">
              <w:rPr>
                <w:noProof/>
                <w:webHidden/>
              </w:rPr>
            </w:r>
            <w:r w:rsidR="00215377" w:rsidRPr="00C6609E">
              <w:rPr>
                <w:noProof/>
                <w:webHidden/>
              </w:rPr>
              <w:fldChar w:fldCharType="separate"/>
            </w:r>
            <w:r w:rsidR="00215377" w:rsidRPr="00C6609E">
              <w:rPr>
                <w:noProof/>
                <w:webHidden/>
              </w:rPr>
              <w:t>27</w:t>
            </w:r>
            <w:r w:rsidR="00215377" w:rsidRPr="00C6609E">
              <w:rPr>
                <w:noProof/>
                <w:webHidden/>
              </w:rPr>
              <w:fldChar w:fldCharType="end"/>
            </w:r>
          </w:hyperlink>
        </w:p>
        <w:p w:rsidR="00215377" w:rsidRPr="00C6609E" w:rsidRDefault="00D10B1F">
          <w:pPr>
            <w:pStyle w:val="25"/>
            <w:tabs>
              <w:tab w:val="left" w:pos="660"/>
              <w:tab w:val="right" w:leader="dot" w:pos="9911"/>
            </w:tabs>
            <w:rPr>
              <w:rFonts w:cstheme="minorBidi"/>
              <w:noProof/>
            </w:rPr>
          </w:pPr>
          <w:hyperlink w:anchor="_Toc185594687" w:history="1">
            <w:r w:rsidR="00215377" w:rsidRPr="00C6609E">
              <w:rPr>
                <w:rStyle w:val="ad"/>
                <w:noProof/>
              </w:rPr>
              <w:t>1</w:t>
            </w:r>
            <w:r w:rsidR="00215377" w:rsidRPr="00C6609E">
              <w:rPr>
                <w:rFonts w:cstheme="minorBidi"/>
                <w:noProof/>
              </w:rPr>
              <w:tab/>
            </w:r>
            <w:r w:rsidR="00215377" w:rsidRPr="00C6609E">
              <w:rPr>
                <w:rStyle w:val="ad"/>
                <w:noProof/>
              </w:rPr>
              <w:t>Нематериальные активы</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_Toc185594687 \h </w:instrText>
            </w:r>
            <w:r w:rsidR="00215377" w:rsidRPr="00C6609E">
              <w:rPr>
                <w:noProof/>
                <w:webHidden/>
              </w:rPr>
            </w:r>
            <w:r w:rsidR="00215377" w:rsidRPr="00C6609E">
              <w:rPr>
                <w:noProof/>
                <w:webHidden/>
              </w:rPr>
              <w:fldChar w:fldCharType="separate"/>
            </w:r>
            <w:r w:rsidR="00215377" w:rsidRPr="00C6609E">
              <w:rPr>
                <w:noProof/>
                <w:webHidden/>
              </w:rPr>
              <w:t>27</w:t>
            </w:r>
            <w:r w:rsidR="00215377" w:rsidRPr="00C6609E">
              <w:rPr>
                <w:noProof/>
                <w:webHidden/>
              </w:rPr>
              <w:fldChar w:fldCharType="end"/>
            </w:r>
          </w:hyperlink>
        </w:p>
        <w:p w:rsidR="00215377" w:rsidRPr="00C6609E" w:rsidRDefault="00D10B1F">
          <w:pPr>
            <w:pStyle w:val="25"/>
            <w:tabs>
              <w:tab w:val="left" w:pos="660"/>
              <w:tab w:val="right" w:leader="dot" w:pos="9911"/>
            </w:tabs>
            <w:rPr>
              <w:rFonts w:cstheme="minorBidi"/>
              <w:noProof/>
            </w:rPr>
          </w:pPr>
          <w:hyperlink w:anchor="_Toc185594688" w:history="1">
            <w:r w:rsidR="00215377" w:rsidRPr="00C6609E">
              <w:rPr>
                <w:rStyle w:val="ad"/>
                <w:noProof/>
              </w:rPr>
              <w:t>2</w:t>
            </w:r>
            <w:r w:rsidR="00215377" w:rsidRPr="00C6609E">
              <w:rPr>
                <w:rFonts w:cstheme="minorBidi"/>
                <w:noProof/>
              </w:rPr>
              <w:tab/>
            </w:r>
            <w:r w:rsidR="00215377" w:rsidRPr="00C6609E">
              <w:rPr>
                <w:rStyle w:val="ad"/>
                <w:noProof/>
              </w:rPr>
              <w:t>Основные средства</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_Toc185594688 \h </w:instrText>
            </w:r>
            <w:r w:rsidR="00215377" w:rsidRPr="00C6609E">
              <w:rPr>
                <w:noProof/>
                <w:webHidden/>
              </w:rPr>
            </w:r>
            <w:r w:rsidR="00215377" w:rsidRPr="00C6609E">
              <w:rPr>
                <w:noProof/>
                <w:webHidden/>
              </w:rPr>
              <w:fldChar w:fldCharType="separate"/>
            </w:r>
            <w:r w:rsidR="00215377" w:rsidRPr="00C6609E">
              <w:rPr>
                <w:noProof/>
                <w:webHidden/>
              </w:rPr>
              <w:t>28</w:t>
            </w:r>
            <w:r w:rsidR="00215377" w:rsidRPr="00C6609E">
              <w:rPr>
                <w:noProof/>
                <w:webHidden/>
              </w:rPr>
              <w:fldChar w:fldCharType="end"/>
            </w:r>
          </w:hyperlink>
        </w:p>
        <w:p w:rsidR="00215377" w:rsidRPr="00C6609E" w:rsidRDefault="00D10B1F">
          <w:pPr>
            <w:pStyle w:val="25"/>
            <w:tabs>
              <w:tab w:val="left" w:pos="660"/>
              <w:tab w:val="right" w:leader="dot" w:pos="9911"/>
            </w:tabs>
            <w:rPr>
              <w:rFonts w:cstheme="minorBidi"/>
              <w:noProof/>
            </w:rPr>
          </w:pPr>
          <w:hyperlink w:anchor="_Toc185594689" w:history="1">
            <w:r w:rsidR="00215377" w:rsidRPr="00C6609E">
              <w:rPr>
                <w:rStyle w:val="ad"/>
                <w:noProof/>
              </w:rPr>
              <w:t>3</w:t>
            </w:r>
            <w:r w:rsidR="00215377" w:rsidRPr="00C6609E">
              <w:rPr>
                <w:rFonts w:cstheme="minorBidi"/>
                <w:noProof/>
              </w:rPr>
              <w:tab/>
            </w:r>
            <w:r w:rsidR="00215377" w:rsidRPr="00C6609E">
              <w:rPr>
                <w:rStyle w:val="ad"/>
                <w:noProof/>
              </w:rPr>
              <w:t>Капитальные вложения</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_Toc185594689 \h </w:instrText>
            </w:r>
            <w:r w:rsidR="00215377" w:rsidRPr="00C6609E">
              <w:rPr>
                <w:noProof/>
                <w:webHidden/>
              </w:rPr>
            </w:r>
            <w:r w:rsidR="00215377" w:rsidRPr="00C6609E">
              <w:rPr>
                <w:noProof/>
                <w:webHidden/>
              </w:rPr>
              <w:fldChar w:fldCharType="separate"/>
            </w:r>
            <w:r w:rsidR="00215377" w:rsidRPr="00C6609E">
              <w:rPr>
                <w:noProof/>
                <w:webHidden/>
              </w:rPr>
              <w:t>33</w:t>
            </w:r>
            <w:r w:rsidR="00215377" w:rsidRPr="00C6609E">
              <w:rPr>
                <w:noProof/>
                <w:webHidden/>
              </w:rPr>
              <w:fldChar w:fldCharType="end"/>
            </w:r>
          </w:hyperlink>
        </w:p>
        <w:p w:rsidR="00215377" w:rsidRPr="00C6609E" w:rsidRDefault="00D10B1F">
          <w:pPr>
            <w:pStyle w:val="25"/>
            <w:tabs>
              <w:tab w:val="left" w:pos="660"/>
              <w:tab w:val="right" w:leader="dot" w:pos="9911"/>
            </w:tabs>
            <w:rPr>
              <w:rFonts w:cstheme="minorBidi"/>
              <w:noProof/>
            </w:rPr>
          </w:pPr>
          <w:hyperlink w:anchor="_Toc185594690" w:history="1">
            <w:r w:rsidR="00215377" w:rsidRPr="00C6609E">
              <w:rPr>
                <w:rStyle w:val="ad"/>
                <w:noProof/>
              </w:rPr>
              <w:t>4</w:t>
            </w:r>
            <w:r w:rsidR="00215377" w:rsidRPr="00C6609E">
              <w:rPr>
                <w:rFonts w:cstheme="minorBidi"/>
                <w:noProof/>
              </w:rPr>
              <w:tab/>
            </w:r>
            <w:r w:rsidR="00215377" w:rsidRPr="00C6609E">
              <w:rPr>
                <w:rStyle w:val="ad"/>
                <w:noProof/>
              </w:rPr>
              <w:t>Права пользования активами и обязательства по аренде</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_Toc185594690 \h </w:instrText>
            </w:r>
            <w:r w:rsidR="00215377" w:rsidRPr="00C6609E">
              <w:rPr>
                <w:noProof/>
                <w:webHidden/>
              </w:rPr>
            </w:r>
            <w:r w:rsidR="00215377" w:rsidRPr="00C6609E">
              <w:rPr>
                <w:noProof/>
                <w:webHidden/>
              </w:rPr>
              <w:fldChar w:fldCharType="separate"/>
            </w:r>
            <w:r w:rsidR="00215377" w:rsidRPr="00C6609E">
              <w:rPr>
                <w:noProof/>
                <w:webHidden/>
              </w:rPr>
              <w:t>35</w:t>
            </w:r>
            <w:r w:rsidR="00215377" w:rsidRPr="00C6609E">
              <w:rPr>
                <w:noProof/>
                <w:webHidden/>
              </w:rPr>
              <w:fldChar w:fldCharType="end"/>
            </w:r>
          </w:hyperlink>
        </w:p>
        <w:p w:rsidR="00215377" w:rsidRPr="00C6609E" w:rsidRDefault="00D10B1F">
          <w:pPr>
            <w:pStyle w:val="25"/>
            <w:tabs>
              <w:tab w:val="left" w:pos="660"/>
              <w:tab w:val="right" w:leader="dot" w:pos="9911"/>
            </w:tabs>
            <w:rPr>
              <w:rFonts w:cstheme="minorBidi"/>
              <w:noProof/>
            </w:rPr>
          </w:pPr>
          <w:hyperlink w:anchor="_Toc185594691" w:history="1">
            <w:r w:rsidR="00215377" w:rsidRPr="00C6609E">
              <w:rPr>
                <w:rStyle w:val="ad"/>
                <w:noProof/>
              </w:rPr>
              <w:t>5</w:t>
            </w:r>
            <w:r w:rsidR="00215377" w:rsidRPr="00C6609E">
              <w:rPr>
                <w:rFonts w:cstheme="minorBidi"/>
                <w:noProof/>
              </w:rPr>
              <w:tab/>
            </w:r>
            <w:r w:rsidR="00215377" w:rsidRPr="00C6609E">
              <w:rPr>
                <w:rStyle w:val="ad"/>
                <w:noProof/>
              </w:rPr>
              <w:t>Проверка внеоборотных активов на обесценение в соответствии с МСФО (IAS) 36 «Обесценение активов»</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_Toc185594691 \h </w:instrText>
            </w:r>
            <w:r w:rsidR="00215377" w:rsidRPr="00C6609E">
              <w:rPr>
                <w:noProof/>
                <w:webHidden/>
              </w:rPr>
            </w:r>
            <w:r w:rsidR="00215377" w:rsidRPr="00C6609E">
              <w:rPr>
                <w:noProof/>
                <w:webHidden/>
              </w:rPr>
              <w:fldChar w:fldCharType="separate"/>
            </w:r>
            <w:r w:rsidR="00215377" w:rsidRPr="00C6609E">
              <w:rPr>
                <w:noProof/>
                <w:webHidden/>
              </w:rPr>
              <w:t>36</w:t>
            </w:r>
            <w:r w:rsidR="00215377" w:rsidRPr="00C6609E">
              <w:rPr>
                <w:noProof/>
                <w:webHidden/>
              </w:rPr>
              <w:fldChar w:fldCharType="end"/>
            </w:r>
          </w:hyperlink>
        </w:p>
        <w:p w:rsidR="00215377" w:rsidRPr="00C6609E" w:rsidRDefault="00D10B1F">
          <w:pPr>
            <w:pStyle w:val="25"/>
            <w:tabs>
              <w:tab w:val="left" w:pos="660"/>
              <w:tab w:val="right" w:leader="dot" w:pos="9911"/>
            </w:tabs>
            <w:rPr>
              <w:rFonts w:cstheme="minorBidi"/>
              <w:noProof/>
            </w:rPr>
          </w:pPr>
          <w:hyperlink w:anchor="_Toc185594692" w:history="1">
            <w:r w:rsidR="00215377" w:rsidRPr="00C6609E">
              <w:rPr>
                <w:rStyle w:val="ad"/>
                <w:noProof/>
              </w:rPr>
              <w:t>6</w:t>
            </w:r>
            <w:r w:rsidR="00215377" w:rsidRPr="00C6609E">
              <w:rPr>
                <w:rFonts w:cstheme="minorBidi"/>
                <w:noProof/>
              </w:rPr>
              <w:tab/>
            </w:r>
            <w:r w:rsidR="00215377" w:rsidRPr="00C6609E">
              <w:rPr>
                <w:rStyle w:val="ad"/>
                <w:noProof/>
              </w:rPr>
              <w:t>Прочие внеоборотные активы</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_Toc185594692 \h </w:instrText>
            </w:r>
            <w:r w:rsidR="00215377" w:rsidRPr="00C6609E">
              <w:rPr>
                <w:noProof/>
                <w:webHidden/>
              </w:rPr>
            </w:r>
            <w:r w:rsidR="00215377" w:rsidRPr="00C6609E">
              <w:rPr>
                <w:noProof/>
                <w:webHidden/>
              </w:rPr>
              <w:fldChar w:fldCharType="separate"/>
            </w:r>
            <w:r w:rsidR="00215377" w:rsidRPr="00C6609E">
              <w:rPr>
                <w:noProof/>
                <w:webHidden/>
              </w:rPr>
              <w:t>38</w:t>
            </w:r>
            <w:r w:rsidR="00215377" w:rsidRPr="00C6609E">
              <w:rPr>
                <w:noProof/>
                <w:webHidden/>
              </w:rPr>
              <w:fldChar w:fldCharType="end"/>
            </w:r>
          </w:hyperlink>
        </w:p>
        <w:p w:rsidR="00215377" w:rsidRPr="00C6609E" w:rsidRDefault="00D10B1F">
          <w:pPr>
            <w:pStyle w:val="25"/>
            <w:tabs>
              <w:tab w:val="left" w:pos="660"/>
              <w:tab w:val="right" w:leader="dot" w:pos="9911"/>
            </w:tabs>
            <w:rPr>
              <w:rFonts w:cstheme="minorBidi"/>
              <w:noProof/>
            </w:rPr>
          </w:pPr>
          <w:hyperlink w:anchor="_Toc185594693" w:history="1">
            <w:r w:rsidR="00215377" w:rsidRPr="00C6609E">
              <w:rPr>
                <w:rStyle w:val="ad"/>
                <w:noProof/>
              </w:rPr>
              <w:t>7</w:t>
            </w:r>
            <w:r w:rsidR="00215377" w:rsidRPr="00C6609E">
              <w:rPr>
                <w:rFonts w:cstheme="minorBidi"/>
                <w:noProof/>
              </w:rPr>
              <w:tab/>
            </w:r>
            <w:r w:rsidR="00215377" w:rsidRPr="00C6609E">
              <w:rPr>
                <w:rStyle w:val="ad"/>
                <w:noProof/>
              </w:rPr>
              <w:t>Запасы</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_Toc185594693 \h </w:instrText>
            </w:r>
            <w:r w:rsidR="00215377" w:rsidRPr="00C6609E">
              <w:rPr>
                <w:noProof/>
                <w:webHidden/>
              </w:rPr>
            </w:r>
            <w:r w:rsidR="00215377" w:rsidRPr="00C6609E">
              <w:rPr>
                <w:noProof/>
                <w:webHidden/>
              </w:rPr>
              <w:fldChar w:fldCharType="separate"/>
            </w:r>
            <w:r w:rsidR="00215377" w:rsidRPr="00C6609E">
              <w:rPr>
                <w:noProof/>
                <w:webHidden/>
              </w:rPr>
              <w:t>39</w:t>
            </w:r>
            <w:r w:rsidR="00215377" w:rsidRPr="00C6609E">
              <w:rPr>
                <w:noProof/>
                <w:webHidden/>
              </w:rPr>
              <w:fldChar w:fldCharType="end"/>
            </w:r>
          </w:hyperlink>
        </w:p>
        <w:p w:rsidR="00215377" w:rsidRPr="00C6609E" w:rsidRDefault="00D10B1F">
          <w:pPr>
            <w:pStyle w:val="25"/>
            <w:tabs>
              <w:tab w:val="left" w:pos="660"/>
              <w:tab w:val="right" w:leader="dot" w:pos="9911"/>
            </w:tabs>
            <w:rPr>
              <w:rFonts w:cstheme="minorBidi"/>
              <w:noProof/>
            </w:rPr>
          </w:pPr>
          <w:hyperlink w:anchor="_Toc185594694" w:history="1">
            <w:r w:rsidR="00215377" w:rsidRPr="00C6609E">
              <w:rPr>
                <w:rStyle w:val="ad"/>
                <w:noProof/>
              </w:rPr>
              <w:t>8</w:t>
            </w:r>
            <w:r w:rsidR="00215377" w:rsidRPr="00C6609E">
              <w:rPr>
                <w:rFonts w:cstheme="minorBidi"/>
                <w:noProof/>
              </w:rPr>
              <w:tab/>
            </w:r>
            <w:r w:rsidR="00215377" w:rsidRPr="00C6609E">
              <w:rPr>
                <w:rStyle w:val="ad"/>
                <w:noProof/>
              </w:rPr>
              <w:t>Финансовые вложения</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_Toc185594694 \h </w:instrText>
            </w:r>
            <w:r w:rsidR="00215377" w:rsidRPr="00C6609E">
              <w:rPr>
                <w:noProof/>
                <w:webHidden/>
              </w:rPr>
            </w:r>
            <w:r w:rsidR="00215377" w:rsidRPr="00C6609E">
              <w:rPr>
                <w:noProof/>
                <w:webHidden/>
              </w:rPr>
              <w:fldChar w:fldCharType="separate"/>
            </w:r>
            <w:r w:rsidR="00215377" w:rsidRPr="00C6609E">
              <w:rPr>
                <w:noProof/>
                <w:webHidden/>
              </w:rPr>
              <w:t>41</w:t>
            </w:r>
            <w:r w:rsidR="00215377" w:rsidRPr="00C6609E">
              <w:rPr>
                <w:noProof/>
                <w:webHidden/>
              </w:rPr>
              <w:fldChar w:fldCharType="end"/>
            </w:r>
          </w:hyperlink>
        </w:p>
        <w:p w:rsidR="00215377" w:rsidRPr="00C6609E" w:rsidRDefault="00D10B1F">
          <w:pPr>
            <w:pStyle w:val="25"/>
            <w:tabs>
              <w:tab w:val="left" w:pos="660"/>
              <w:tab w:val="right" w:leader="dot" w:pos="9911"/>
            </w:tabs>
            <w:rPr>
              <w:rFonts w:cstheme="minorBidi"/>
              <w:noProof/>
            </w:rPr>
          </w:pPr>
          <w:hyperlink w:anchor="_Toc185594695" w:history="1">
            <w:r w:rsidR="00215377" w:rsidRPr="00C6609E">
              <w:rPr>
                <w:rStyle w:val="ad"/>
                <w:noProof/>
              </w:rPr>
              <w:t>9</w:t>
            </w:r>
            <w:r w:rsidR="00215377" w:rsidRPr="00C6609E">
              <w:rPr>
                <w:rFonts w:cstheme="minorBidi"/>
                <w:noProof/>
              </w:rPr>
              <w:tab/>
            </w:r>
            <w:r w:rsidR="00215377" w:rsidRPr="00C6609E">
              <w:rPr>
                <w:rStyle w:val="ad"/>
                <w:noProof/>
              </w:rPr>
              <w:t>Денежные средства и денежные эквиваленты</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_Toc185594695 \h </w:instrText>
            </w:r>
            <w:r w:rsidR="00215377" w:rsidRPr="00C6609E">
              <w:rPr>
                <w:noProof/>
                <w:webHidden/>
              </w:rPr>
            </w:r>
            <w:r w:rsidR="00215377" w:rsidRPr="00C6609E">
              <w:rPr>
                <w:noProof/>
                <w:webHidden/>
              </w:rPr>
              <w:fldChar w:fldCharType="separate"/>
            </w:r>
            <w:r w:rsidR="00215377" w:rsidRPr="00C6609E">
              <w:rPr>
                <w:noProof/>
                <w:webHidden/>
              </w:rPr>
              <w:t>45</w:t>
            </w:r>
            <w:r w:rsidR="00215377" w:rsidRPr="00C6609E">
              <w:rPr>
                <w:noProof/>
                <w:webHidden/>
              </w:rPr>
              <w:fldChar w:fldCharType="end"/>
            </w:r>
          </w:hyperlink>
        </w:p>
        <w:p w:rsidR="00215377" w:rsidRPr="00C6609E" w:rsidRDefault="00D10B1F">
          <w:pPr>
            <w:pStyle w:val="25"/>
            <w:tabs>
              <w:tab w:val="left" w:pos="880"/>
              <w:tab w:val="right" w:leader="dot" w:pos="9911"/>
            </w:tabs>
            <w:rPr>
              <w:rFonts w:cstheme="minorBidi"/>
              <w:noProof/>
            </w:rPr>
          </w:pPr>
          <w:hyperlink w:anchor="_Toc185594696" w:history="1">
            <w:r w:rsidR="00215377" w:rsidRPr="00C6609E">
              <w:rPr>
                <w:rStyle w:val="ad"/>
                <w:noProof/>
              </w:rPr>
              <w:t>10</w:t>
            </w:r>
            <w:r w:rsidR="00215377" w:rsidRPr="00C6609E">
              <w:rPr>
                <w:rFonts w:cstheme="minorBidi"/>
                <w:noProof/>
              </w:rPr>
              <w:tab/>
            </w:r>
            <w:r w:rsidR="00215377" w:rsidRPr="00C6609E">
              <w:rPr>
                <w:rStyle w:val="ad"/>
                <w:noProof/>
              </w:rPr>
              <w:t>Дебиторская задолженность</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_Toc185594696 \h </w:instrText>
            </w:r>
            <w:r w:rsidR="00215377" w:rsidRPr="00C6609E">
              <w:rPr>
                <w:noProof/>
                <w:webHidden/>
              </w:rPr>
            </w:r>
            <w:r w:rsidR="00215377" w:rsidRPr="00C6609E">
              <w:rPr>
                <w:noProof/>
                <w:webHidden/>
              </w:rPr>
              <w:fldChar w:fldCharType="separate"/>
            </w:r>
            <w:r w:rsidR="00215377" w:rsidRPr="00C6609E">
              <w:rPr>
                <w:noProof/>
                <w:webHidden/>
              </w:rPr>
              <w:t>46</w:t>
            </w:r>
            <w:r w:rsidR="00215377" w:rsidRPr="00C6609E">
              <w:rPr>
                <w:noProof/>
                <w:webHidden/>
              </w:rPr>
              <w:fldChar w:fldCharType="end"/>
            </w:r>
          </w:hyperlink>
        </w:p>
        <w:p w:rsidR="00215377" w:rsidRPr="00C6609E" w:rsidRDefault="00D10B1F">
          <w:pPr>
            <w:pStyle w:val="25"/>
            <w:tabs>
              <w:tab w:val="left" w:pos="880"/>
              <w:tab w:val="right" w:leader="dot" w:pos="9911"/>
            </w:tabs>
            <w:rPr>
              <w:rFonts w:cstheme="minorBidi"/>
              <w:noProof/>
            </w:rPr>
          </w:pPr>
          <w:hyperlink w:anchor="_Toc185594697" w:history="1">
            <w:r w:rsidR="00215377" w:rsidRPr="00C6609E">
              <w:rPr>
                <w:rStyle w:val="ad"/>
                <w:noProof/>
              </w:rPr>
              <w:t>11</w:t>
            </w:r>
            <w:r w:rsidR="00215377" w:rsidRPr="00C6609E">
              <w:rPr>
                <w:rFonts w:cstheme="minorBidi"/>
                <w:noProof/>
              </w:rPr>
              <w:tab/>
            </w:r>
            <w:r w:rsidR="00215377" w:rsidRPr="00C6609E">
              <w:rPr>
                <w:rStyle w:val="ad"/>
                <w:noProof/>
              </w:rPr>
              <w:t>Капитал и резервы</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_Toc185594697 \h </w:instrText>
            </w:r>
            <w:r w:rsidR="00215377" w:rsidRPr="00C6609E">
              <w:rPr>
                <w:noProof/>
                <w:webHidden/>
              </w:rPr>
            </w:r>
            <w:r w:rsidR="00215377" w:rsidRPr="00C6609E">
              <w:rPr>
                <w:noProof/>
                <w:webHidden/>
              </w:rPr>
              <w:fldChar w:fldCharType="separate"/>
            </w:r>
            <w:r w:rsidR="00215377" w:rsidRPr="00C6609E">
              <w:rPr>
                <w:noProof/>
                <w:webHidden/>
              </w:rPr>
              <w:t>48</w:t>
            </w:r>
            <w:r w:rsidR="00215377" w:rsidRPr="00C6609E">
              <w:rPr>
                <w:noProof/>
                <w:webHidden/>
              </w:rPr>
              <w:fldChar w:fldCharType="end"/>
            </w:r>
          </w:hyperlink>
        </w:p>
        <w:p w:rsidR="00215377" w:rsidRPr="00C6609E" w:rsidRDefault="00D10B1F">
          <w:pPr>
            <w:pStyle w:val="25"/>
            <w:tabs>
              <w:tab w:val="left" w:pos="880"/>
              <w:tab w:val="right" w:leader="dot" w:pos="9911"/>
            </w:tabs>
            <w:rPr>
              <w:rFonts w:cstheme="minorBidi"/>
              <w:noProof/>
            </w:rPr>
          </w:pPr>
          <w:hyperlink w:anchor="_Toc185594698" w:history="1">
            <w:r w:rsidR="00215377" w:rsidRPr="00C6609E">
              <w:rPr>
                <w:rStyle w:val="ad"/>
                <w:noProof/>
              </w:rPr>
              <w:t>12</w:t>
            </w:r>
            <w:r w:rsidR="00215377" w:rsidRPr="00C6609E">
              <w:rPr>
                <w:rFonts w:cstheme="minorBidi"/>
                <w:noProof/>
              </w:rPr>
              <w:tab/>
            </w:r>
            <w:r w:rsidR="00215377" w:rsidRPr="00C6609E">
              <w:rPr>
                <w:rStyle w:val="ad"/>
                <w:noProof/>
              </w:rPr>
              <w:t>Кредиты и займы</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_Toc185594698 \h </w:instrText>
            </w:r>
            <w:r w:rsidR="00215377" w:rsidRPr="00C6609E">
              <w:rPr>
                <w:noProof/>
                <w:webHidden/>
              </w:rPr>
            </w:r>
            <w:r w:rsidR="00215377" w:rsidRPr="00C6609E">
              <w:rPr>
                <w:noProof/>
                <w:webHidden/>
              </w:rPr>
              <w:fldChar w:fldCharType="separate"/>
            </w:r>
            <w:r w:rsidR="00215377" w:rsidRPr="00C6609E">
              <w:rPr>
                <w:noProof/>
                <w:webHidden/>
              </w:rPr>
              <w:t>50</w:t>
            </w:r>
            <w:r w:rsidR="00215377" w:rsidRPr="00C6609E">
              <w:rPr>
                <w:noProof/>
                <w:webHidden/>
              </w:rPr>
              <w:fldChar w:fldCharType="end"/>
            </w:r>
          </w:hyperlink>
        </w:p>
        <w:p w:rsidR="00215377" w:rsidRPr="00C6609E" w:rsidRDefault="00D10B1F">
          <w:pPr>
            <w:pStyle w:val="25"/>
            <w:tabs>
              <w:tab w:val="left" w:pos="880"/>
              <w:tab w:val="right" w:leader="dot" w:pos="9911"/>
            </w:tabs>
            <w:rPr>
              <w:rFonts w:cstheme="minorBidi"/>
              <w:noProof/>
            </w:rPr>
          </w:pPr>
          <w:hyperlink w:anchor="_Toc185594699" w:history="1">
            <w:r w:rsidR="00215377" w:rsidRPr="00C6609E">
              <w:rPr>
                <w:rStyle w:val="ad"/>
                <w:noProof/>
              </w:rPr>
              <w:t>13</w:t>
            </w:r>
            <w:r w:rsidR="00215377" w:rsidRPr="00C6609E">
              <w:rPr>
                <w:rFonts w:cstheme="minorBidi"/>
                <w:noProof/>
              </w:rPr>
              <w:tab/>
            </w:r>
            <w:r w:rsidR="00215377" w:rsidRPr="00C6609E">
              <w:rPr>
                <w:rStyle w:val="ad"/>
                <w:noProof/>
              </w:rPr>
              <w:t>Кредиторская задолженность</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_Toc185594699 \h </w:instrText>
            </w:r>
            <w:r w:rsidR="00215377" w:rsidRPr="00C6609E">
              <w:rPr>
                <w:noProof/>
                <w:webHidden/>
              </w:rPr>
            </w:r>
            <w:r w:rsidR="00215377" w:rsidRPr="00C6609E">
              <w:rPr>
                <w:noProof/>
                <w:webHidden/>
              </w:rPr>
              <w:fldChar w:fldCharType="separate"/>
            </w:r>
            <w:r w:rsidR="00215377" w:rsidRPr="00C6609E">
              <w:rPr>
                <w:noProof/>
                <w:webHidden/>
              </w:rPr>
              <w:t>52</w:t>
            </w:r>
            <w:r w:rsidR="00215377" w:rsidRPr="00C6609E">
              <w:rPr>
                <w:noProof/>
                <w:webHidden/>
              </w:rPr>
              <w:fldChar w:fldCharType="end"/>
            </w:r>
          </w:hyperlink>
        </w:p>
        <w:p w:rsidR="00215377" w:rsidRPr="00C6609E" w:rsidRDefault="00D10B1F">
          <w:pPr>
            <w:pStyle w:val="25"/>
            <w:tabs>
              <w:tab w:val="left" w:pos="880"/>
              <w:tab w:val="right" w:leader="dot" w:pos="9911"/>
            </w:tabs>
            <w:rPr>
              <w:rFonts w:cstheme="minorBidi"/>
              <w:noProof/>
            </w:rPr>
          </w:pPr>
          <w:hyperlink w:anchor="_Toc185594700" w:history="1">
            <w:r w:rsidR="00215377" w:rsidRPr="00C6609E">
              <w:rPr>
                <w:rStyle w:val="ad"/>
                <w:noProof/>
              </w:rPr>
              <w:t>14</w:t>
            </w:r>
            <w:r w:rsidR="00215377" w:rsidRPr="00C6609E">
              <w:rPr>
                <w:rFonts w:cstheme="minorBidi"/>
                <w:noProof/>
              </w:rPr>
              <w:tab/>
            </w:r>
            <w:r w:rsidR="00215377" w:rsidRPr="00C6609E">
              <w:rPr>
                <w:rStyle w:val="ad"/>
                <w:noProof/>
              </w:rPr>
              <w:t>Оценочные обязательства</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_Toc185594700 \h </w:instrText>
            </w:r>
            <w:r w:rsidR="00215377" w:rsidRPr="00C6609E">
              <w:rPr>
                <w:noProof/>
                <w:webHidden/>
              </w:rPr>
            </w:r>
            <w:r w:rsidR="00215377" w:rsidRPr="00C6609E">
              <w:rPr>
                <w:noProof/>
                <w:webHidden/>
              </w:rPr>
              <w:fldChar w:fldCharType="separate"/>
            </w:r>
            <w:r w:rsidR="00215377" w:rsidRPr="00C6609E">
              <w:rPr>
                <w:noProof/>
                <w:webHidden/>
              </w:rPr>
              <w:t>53</w:t>
            </w:r>
            <w:r w:rsidR="00215377" w:rsidRPr="00C6609E">
              <w:rPr>
                <w:noProof/>
                <w:webHidden/>
              </w:rPr>
              <w:fldChar w:fldCharType="end"/>
            </w:r>
          </w:hyperlink>
        </w:p>
        <w:p w:rsidR="00215377" w:rsidRPr="00C6609E" w:rsidRDefault="00D10B1F">
          <w:pPr>
            <w:pStyle w:val="25"/>
            <w:tabs>
              <w:tab w:val="left" w:pos="880"/>
              <w:tab w:val="right" w:leader="dot" w:pos="9911"/>
            </w:tabs>
            <w:rPr>
              <w:rFonts w:cstheme="minorBidi"/>
              <w:noProof/>
            </w:rPr>
          </w:pPr>
          <w:hyperlink w:anchor="_Toc185594701" w:history="1">
            <w:r w:rsidR="00215377" w:rsidRPr="00C6609E">
              <w:rPr>
                <w:rStyle w:val="ad"/>
                <w:noProof/>
              </w:rPr>
              <w:t>15</w:t>
            </w:r>
            <w:r w:rsidR="00215377" w:rsidRPr="00C6609E">
              <w:rPr>
                <w:rFonts w:cstheme="minorBidi"/>
                <w:noProof/>
              </w:rPr>
              <w:tab/>
            </w:r>
            <w:r w:rsidR="00215377" w:rsidRPr="00C6609E">
              <w:rPr>
                <w:rStyle w:val="ad"/>
                <w:noProof/>
              </w:rPr>
              <w:t>Условные обязательства</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_Toc185594701 \h </w:instrText>
            </w:r>
            <w:r w:rsidR="00215377" w:rsidRPr="00C6609E">
              <w:rPr>
                <w:noProof/>
                <w:webHidden/>
              </w:rPr>
            </w:r>
            <w:r w:rsidR="00215377" w:rsidRPr="00C6609E">
              <w:rPr>
                <w:noProof/>
                <w:webHidden/>
              </w:rPr>
              <w:fldChar w:fldCharType="separate"/>
            </w:r>
            <w:r w:rsidR="00215377" w:rsidRPr="00C6609E">
              <w:rPr>
                <w:noProof/>
                <w:webHidden/>
              </w:rPr>
              <w:t>54</w:t>
            </w:r>
            <w:r w:rsidR="00215377" w:rsidRPr="00C6609E">
              <w:rPr>
                <w:noProof/>
                <w:webHidden/>
              </w:rPr>
              <w:fldChar w:fldCharType="end"/>
            </w:r>
          </w:hyperlink>
        </w:p>
        <w:p w:rsidR="00215377" w:rsidRPr="00C6609E" w:rsidRDefault="00D10B1F">
          <w:pPr>
            <w:pStyle w:val="25"/>
            <w:tabs>
              <w:tab w:val="left" w:pos="880"/>
              <w:tab w:val="right" w:leader="dot" w:pos="9911"/>
            </w:tabs>
            <w:rPr>
              <w:rFonts w:cstheme="minorBidi"/>
              <w:noProof/>
            </w:rPr>
          </w:pPr>
          <w:hyperlink w:anchor="_Toc185594702" w:history="1">
            <w:r w:rsidR="00215377" w:rsidRPr="00C6609E">
              <w:rPr>
                <w:rStyle w:val="ad"/>
                <w:noProof/>
              </w:rPr>
              <w:t>16</w:t>
            </w:r>
            <w:r w:rsidR="00215377" w:rsidRPr="00C6609E">
              <w:rPr>
                <w:rFonts w:cstheme="minorBidi"/>
                <w:noProof/>
              </w:rPr>
              <w:tab/>
            </w:r>
            <w:r w:rsidR="00215377" w:rsidRPr="00C6609E">
              <w:rPr>
                <w:rStyle w:val="ad"/>
                <w:noProof/>
              </w:rPr>
              <w:t>Налоги</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_Toc185594702 \h </w:instrText>
            </w:r>
            <w:r w:rsidR="00215377" w:rsidRPr="00C6609E">
              <w:rPr>
                <w:noProof/>
                <w:webHidden/>
              </w:rPr>
            </w:r>
            <w:r w:rsidR="00215377" w:rsidRPr="00C6609E">
              <w:rPr>
                <w:noProof/>
                <w:webHidden/>
              </w:rPr>
              <w:fldChar w:fldCharType="separate"/>
            </w:r>
            <w:r w:rsidR="00215377" w:rsidRPr="00C6609E">
              <w:rPr>
                <w:noProof/>
                <w:webHidden/>
              </w:rPr>
              <w:t>55</w:t>
            </w:r>
            <w:r w:rsidR="00215377" w:rsidRPr="00C6609E">
              <w:rPr>
                <w:noProof/>
                <w:webHidden/>
              </w:rPr>
              <w:fldChar w:fldCharType="end"/>
            </w:r>
          </w:hyperlink>
        </w:p>
        <w:p w:rsidR="00215377" w:rsidRPr="00C6609E" w:rsidRDefault="00D10B1F">
          <w:pPr>
            <w:pStyle w:val="25"/>
            <w:tabs>
              <w:tab w:val="left" w:pos="880"/>
              <w:tab w:val="right" w:leader="dot" w:pos="9911"/>
            </w:tabs>
            <w:rPr>
              <w:rFonts w:cstheme="minorBidi"/>
              <w:noProof/>
            </w:rPr>
          </w:pPr>
          <w:hyperlink w:anchor="_Toc185594703" w:history="1">
            <w:r w:rsidR="00215377" w:rsidRPr="00C6609E">
              <w:rPr>
                <w:rStyle w:val="ad"/>
                <w:noProof/>
              </w:rPr>
              <w:t>17</w:t>
            </w:r>
            <w:r w:rsidR="00215377" w:rsidRPr="00C6609E">
              <w:rPr>
                <w:rFonts w:cstheme="minorBidi"/>
                <w:noProof/>
              </w:rPr>
              <w:tab/>
            </w:r>
            <w:r w:rsidR="00215377" w:rsidRPr="00C6609E">
              <w:rPr>
                <w:rStyle w:val="ad"/>
                <w:noProof/>
              </w:rPr>
              <w:t>Информация о доходах и расходах</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_Toc185594703 \h </w:instrText>
            </w:r>
            <w:r w:rsidR="00215377" w:rsidRPr="00C6609E">
              <w:rPr>
                <w:noProof/>
                <w:webHidden/>
              </w:rPr>
            </w:r>
            <w:r w:rsidR="00215377" w:rsidRPr="00C6609E">
              <w:rPr>
                <w:noProof/>
                <w:webHidden/>
              </w:rPr>
              <w:fldChar w:fldCharType="separate"/>
            </w:r>
            <w:r w:rsidR="00215377" w:rsidRPr="00C6609E">
              <w:rPr>
                <w:noProof/>
                <w:webHidden/>
              </w:rPr>
              <w:t>59</w:t>
            </w:r>
            <w:r w:rsidR="00215377" w:rsidRPr="00C6609E">
              <w:rPr>
                <w:noProof/>
                <w:webHidden/>
              </w:rPr>
              <w:fldChar w:fldCharType="end"/>
            </w:r>
          </w:hyperlink>
        </w:p>
        <w:p w:rsidR="00215377" w:rsidRPr="00C6609E" w:rsidRDefault="00D10B1F">
          <w:pPr>
            <w:pStyle w:val="25"/>
            <w:tabs>
              <w:tab w:val="left" w:pos="880"/>
              <w:tab w:val="right" w:leader="dot" w:pos="9911"/>
            </w:tabs>
            <w:rPr>
              <w:rFonts w:cstheme="minorBidi"/>
              <w:noProof/>
            </w:rPr>
          </w:pPr>
          <w:hyperlink w:anchor="_Toc185594704" w:history="1">
            <w:r w:rsidR="00215377" w:rsidRPr="00C6609E">
              <w:rPr>
                <w:rStyle w:val="ad"/>
                <w:noProof/>
              </w:rPr>
              <w:t>18</w:t>
            </w:r>
            <w:r w:rsidR="00215377" w:rsidRPr="00C6609E">
              <w:rPr>
                <w:rFonts w:cstheme="minorBidi"/>
                <w:noProof/>
              </w:rPr>
              <w:tab/>
            </w:r>
            <w:r w:rsidR="00215377" w:rsidRPr="00C6609E">
              <w:rPr>
                <w:rStyle w:val="ad"/>
                <w:noProof/>
              </w:rPr>
              <w:t>Связанные стороны</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_Toc185594704 \h </w:instrText>
            </w:r>
            <w:r w:rsidR="00215377" w:rsidRPr="00C6609E">
              <w:rPr>
                <w:noProof/>
                <w:webHidden/>
              </w:rPr>
            </w:r>
            <w:r w:rsidR="00215377" w:rsidRPr="00C6609E">
              <w:rPr>
                <w:noProof/>
                <w:webHidden/>
              </w:rPr>
              <w:fldChar w:fldCharType="separate"/>
            </w:r>
            <w:r w:rsidR="00215377" w:rsidRPr="00C6609E">
              <w:rPr>
                <w:noProof/>
                <w:webHidden/>
              </w:rPr>
              <w:t>61</w:t>
            </w:r>
            <w:r w:rsidR="00215377" w:rsidRPr="00C6609E">
              <w:rPr>
                <w:noProof/>
                <w:webHidden/>
              </w:rPr>
              <w:fldChar w:fldCharType="end"/>
            </w:r>
          </w:hyperlink>
        </w:p>
        <w:p w:rsidR="00215377" w:rsidRPr="00C6609E" w:rsidRDefault="00D10B1F">
          <w:pPr>
            <w:pStyle w:val="25"/>
            <w:tabs>
              <w:tab w:val="left" w:pos="880"/>
              <w:tab w:val="right" w:leader="dot" w:pos="9911"/>
            </w:tabs>
            <w:rPr>
              <w:rFonts w:cstheme="minorBidi"/>
              <w:noProof/>
            </w:rPr>
          </w:pPr>
          <w:hyperlink w:anchor="_Toc185594705" w:history="1">
            <w:r w:rsidR="00215377" w:rsidRPr="00C6609E">
              <w:rPr>
                <w:rStyle w:val="ad"/>
                <w:noProof/>
              </w:rPr>
              <w:t>19</w:t>
            </w:r>
            <w:r w:rsidR="00215377" w:rsidRPr="00C6609E">
              <w:rPr>
                <w:rFonts w:cstheme="minorBidi"/>
                <w:noProof/>
              </w:rPr>
              <w:tab/>
            </w:r>
            <w:r w:rsidR="00215377" w:rsidRPr="00C6609E">
              <w:rPr>
                <w:rStyle w:val="ad"/>
                <w:noProof/>
              </w:rPr>
              <w:t>Вознаграждение, выплачиваемое членам Правления, Совета Директоров, ревизионных комиссий</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_Toc185594705 \h </w:instrText>
            </w:r>
            <w:r w:rsidR="00215377" w:rsidRPr="00C6609E">
              <w:rPr>
                <w:noProof/>
                <w:webHidden/>
              </w:rPr>
            </w:r>
            <w:r w:rsidR="00215377" w:rsidRPr="00C6609E">
              <w:rPr>
                <w:noProof/>
                <w:webHidden/>
              </w:rPr>
              <w:fldChar w:fldCharType="separate"/>
            </w:r>
            <w:r w:rsidR="00215377" w:rsidRPr="00C6609E">
              <w:rPr>
                <w:noProof/>
                <w:webHidden/>
              </w:rPr>
              <w:t>67</w:t>
            </w:r>
            <w:r w:rsidR="00215377" w:rsidRPr="00C6609E">
              <w:rPr>
                <w:noProof/>
                <w:webHidden/>
              </w:rPr>
              <w:fldChar w:fldCharType="end"/>
            </w:r>
          </w:hyperlink>
        </w:p>
        <w:p w:rsidR="00215377" w:rsidRPr="00C6609E" w:rsidRDefault="00D10B1F">
          <w:pPr>
            <w:pStyle w:val="25"/>
            <w:tabs>
              <w:tab w:val="left" w:pos="880"/>
              <w:tab w:val="right" w:leader="dot" w:pos="9911"/>
            </w:tabs>
            <w:rPr>
              <w:rFonts w:cstheme="minorBidi"/>
              <w:noProof/>
            </w:rPr>
          </w:pPr>
          <w:hyperlink w:anchor="_Toc185594706" w:history="1">
            <w:r w:rsidR="00215377" w:rsidRPr="00C6609E">
              <w:rPr>
                <w:rStyle w:val="ad"/>
                <w:noProof/>
              </w:rPr>
              <w:t>20</w:t>
            </w:r>
            <w:r w:rsidR="00215377" w:rsidRPr="00C6609E">
              <w:rPr>
                <w:rFonts w:cstheme="minorBidi"/>
                <w:noProof/>
              </w:rPr>
              <w:tab/>
            </w:r>
            <w:r w:rsidR="00215377" w:rsidRPr="00C6609E">
              <w:rPr>
                <w:rStyle w:val="ad"/>
                <w:noProof/>
              </w:rPr>
              <w:t>Обеспечения обязательств и платежей</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_Toc185594706 \h </w:instrText>
            </w:r>
            <w:r w:rsidR="00215377" w:rsidRPr="00C6609E">
              <w:rPr>
                <w:noProof/>
                <w:webHidden/>
              </w:rPr>
            </w:r>
            <w:r w:rsidR="00215377" w:rsidRPr="00C6609E">
              <w:rPr>
                <w:noProof/>
                <w:webHidden/>
              </w:rPr>
              <w:fldChar w:fldCharType="separate"/>
            </w:r>
            <w:r w:rsidR="00215377" w:rsidRPr="00C6609E">
              <w:rPr>
                <w:noProof/>
                <w:webHidden/>
              </w:rPr>
              <w:t>67</w:t>
            </w:r>
            <w:r w:rsidR="00215377" w:rsidRPr="00C6609E">
              <w:rPr>
                <w:noProof/>
                <w:webHidden/>
              </w:rPr>
              <w:fldChar w:fldCharType="end"/>
            </w:r>
          </w:hyperlink>
        </w:p>
        <w:p w:rsidR="00215377" w:rsidRPr="00C6609E" w:rsidRDefault="00D10B1F">
          <w:pPr>
            <w:pStyle w:val="25"/>
            <w:tabs>
              <w:tab w:val="left" w:pos="880"/>
              <w:tab w:val="right" w:leader="dot" w:pos="9911"/>
            </w:tabs>
            <w:rPr>
              <w:rFonts w:cstheme="minorBidi"/>
              <w:noProof/>
            </w:rPr>
          </w:pPr>
          <w:hyperlink w:anchor="_Toc185594707" w:history="1">
            <w:r w:rsidR="00215377" w:rsidRPr="00C6609E">
              <w:rPr>
                <w:rStyle w:val="ad"/>
                <w:noProof/>
              </w:rPr>
              <w:t>21</w:t>
            </w:r>
            <w:r w:rsidR="00215377" w:rsidRPr="00C6609E">
              <w:rPr>
                <w:rFonts w:cstheme="minorBidi"/>
                <w:noProof/>
              </w:rPr>
              <w:tab/>
            </w:r>
            <w:r w:rsidR="00215377" w:rsidRPr="00C6609E">
              <w:rPr>
                <w:rStyle w:val="ad"/>
                <w:noProof/>
              </w:rPr>
              <w:t>Отношения с Негосударственным пенсионным фондом</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_Toc185594707 \h </w:instrText>
            </w:r>
            <w:r w:rsidR="00215377" w:rsidRPr="00C6609E">
              <w:rPr>
                <w:noProof/>
                <w:webHidden/>
              </w:rPr>
            </w:r>
            <w:r w:rsidR="00215377" w:rsidRPr="00C6609E">
              <w:rPr>
                <w:noProof/>
                <w:webHidden/>
              </w:rPr>
              <w:fldChar w:fldCharType="separate"/>
            </w:r>
            <w:r w:rsidR="00215377" w:rsidRPr="00C6609E">
              <w:rPr>
                <w:noProof/>
                <w:webHidden/>
              </w:rPr>
              <w:t>67</w:t>
            </w:r>
            <w:r w:rsidR="00215377" w:rsidRPr="00C6609E">
              <w:rPr>
                <w:noProof/>
                <w:webHidden/>
              </w:rPr>
              <w:fldChar w:fldCharType="end"/>
            </w:r>
          </w:hyperlink>
        </w:p>
        <w:p w:rsidR="00215377" w:rsidRPr="00C6609E" w:rsidRDefault="00D10B1F">
          <w:pPr>
            <w:pStyle w:val="25"/>
            <w:tabs>
              <w:tab w:val="left" w:pos="880"/>
              <w:tab w:val="right" w:leader="dot" w:pos="9911"/>
            </w:tabs>
            <w:rPr>
              <w:rFonts w:cstheme="minorBidi"/>
              <w:noProof/>
            </w:rPr>
          </w:pPr>
          <w:hyperlink w:anchor="_Toc185594708" w:history="1">
            <w:r w:rsidR="00215377" w:rsidRPr="00C6609E">
              <w:rPr>
                <w:rStyle w:val="ad"/>
                <w:noProof/>
              </w:rPr>
              <w:t>22</w:t>
            </w:r>
            <w:r w:rsidR="00215377" w:rsidRPr="00C6609E">
              <w:rPr>
                <w:rFonts w:cstheme="minorBidi"/>
                <w:noProof/>
              </w:rPr>
              <w:tab/>
            </w:r>
            <w:r w:rsidR="00215377" w:rsidRPr="00C6609E">
              <w:rPr>
                <w:rStyle w:val="ad"/>
                <w:noProof/>
              </w:rPr>
              <w:t>Информация о полученных бюджетных средствах</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_Toc185594708 \h </w:instrText>
            </w:r>
            <w:r w:rsidR="00215377" w:rsidRPr="00C6609E">
              <w:rPr>
                <w:noProof/>
                <w:webHidden/>
              </w:rPr>
            </w:r>
            <w:r w:rsidR="00215377" w:rsidRPr="00C6609E">
              <w:rPr>
                <w:noProof/>
                <w:webHidden/>
              </w:rPr>
              <w:fldChar w:fldCharType="separate"/>
            </w:r>
            <w:r w:rsidR="00215377" w:rsidRPr="00C6609E">
              <w:rPr>
                <w:noProof/>
                <w:webHidden/>
              </w:rPr>
              <w:t>67</w:t>
            </w:r>
            <w:r w:rsidR="00215377" w:rsidRPr="00C6609E">
              <w:rPr>
                <w:noProof/>
                <w:webHidden/>
              </w:rPr>
              <w:fldChar w:fldCharType="end"/>
            </w:r>
          </w:hyperlink>
        </w:p>
        <w:p w:rsidR="00215377" w:rsidRPr="00C6609E" w:rsidRDefault="00D10B1F">
          <w:pPr>
            <w:pStyle w:val="25"/>
            <w:tabs>
              <w:tab w:val="left" w:pos="880"/>
              <w:tab w:val="right" w:leader="dot" w:pos="9911"/>
            </w:tabs>
            <w:rPr>
              <w:rFonts w:cstheme="minorBidi"/>
              <w:noProof/>
            </w:rPr>
          </w:pPr>
          <w:hyperlink w:anchor="_Toc185594709" w:history="1">
            <w:r w:rsidR="00215377" w:rsidRPr="00C6609E">
              <w:rPr>
                <w:rStyle w:val="ad"/>
                <w:noProof/>
              </w:rPr>
              <w:t>23</w:t>
            </w:r>
            <w:r w:rsidR="00215377" w:rsidRPr="00C6609E">
              <w:rPr>
                <w:rFonts w:cstheme="minorBidi"/>
                <w:noProof/>
              </w:rPr>
              <w:tab/>
            </w:r>
            <w:r w:rsidR="00215377" w:rsidRPr="00C6609E">
              <w:rPr>
                <w:rStyle w:val="ad"/>
                <w:noProof/>
              </w:rPr>
              <w:t>Информация по сегментам</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_Toc185594709 \h </w:instrText>
            </w:r>
            <w:r w:rsidR="00215377" w:rsidRPr="00C6609E">
              <w:rPr>
                <w:noProof/>
                <w:webHidden/>
              </w:rPr>
            </w:r>
            <w:r w:rsidR="00215377" w:rsidRPr="00C6609E">
              <w:rPr>
                <w:noProof/>
                <w:webHidden/>
              </w:rPr>
              <w:fldChar w:fldCharType="separate"/>
            </w:r>
            <w:r w:rsidR="00215377" w:rsidRPr="00C6609E">
              <w:rPr>
                <w:noProof/>
                <w:webHidden/>
              </w:rPr>
              <w:t>68</w:t>
            </w:r>
            <w:r w:rsidR="00215377" w:rsidRPr="00C6609E">
              <w:rPr>
                <w:noProof/>
                <w:webHidden/>
              </w:rPr>
              <w:fldChar w:fldCharType="end"/>
            </w:r>
          </w:hyperlink>
        </w:p>
        <w:p w:rsidR="00215377" w:rsidRPr="00C6609E" w:rsidRDefault="00D10B1F">
          <w:pPr>
            <w:pStyle w:val="25"/>
            <w:tabs>
              <w:tab w:val="left" w:pos="880"/>
              <w:tab w:val="right" w:leader="dot" w:pos="9911"/>
            </w:tabs>
            <w:rPr>
              <w:rFonts w:cstheme="minorBidi"/>
              <w:noProof/>
            </w:rPr>
          </w:pPr>
          <w:hyperlink w:anchor="_Toc185594710" w:history="1">
            <w:r w:rsidR="00215377" w:rsidRPr="00C6609E">
              <w:rPr>
                <w:rStyle w:val="ad"/>
                <w:noProof/>
              </w:rPr>
              <w:t>24</w:t>
            </w:r>
            <w:r w:rsidR="00215377" w:rsidRPr="00C6609E">
              <w:rPr>
                <w:rFonts w:cstheme="minorBidi"/>
                <w:noProof/>
              </w:rPr>
              <w:tab/>
            </w:r>
            <w:r w:rsidR="00215377" w:rsidRPr="00C6609E">
              <w:rPr>
                <w:rStyle w:val="ad"/>
                <w:noProof/>
              </w:rPr>
              <w:t>Информация о рисках хозяйственной деятельности</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_Toc185594710 \h </w:instrText>
            </w:r>
            <w:r w:rsidR="00215377" w:rsidRPr="00C6609E">
              <w:rPr>
                <w:noProof/>
                <w:webHidden/>
              </w:rPr>
            </w:r>
            <w:r w:rsidR="00215377" w:rsidRPr="00C6609E">
              <w:rPr>
                <w:noProof/>
                <w:webHidden/>
              </w:rPr>
              <w:fldChar w:fldCharType="separate"/>
            </w:r>
            <w:r w:rsidR="00215377" w:rsidRPr="00C6609E">
              <w:rPr>
                <w:noProof/>
                <w:webHidden/>
              </w:rPr>
              <w:t>71</w:t>
            </w:r>
            <w:r w:rsidR="00215377" w:rsidRPr="00C6609E">
              <w:rPr>
                <w:noProof/>
                <w:webHidden/>
              </w:rPr>
              <w:fldChar w:fldCharType="end"/>
            </w:r>
          </w:hyperlink>
        </w:p>
        <w:p w:rsidR="00215377" w:rsidRPr="00C6609E" w:rsidRDefault="00D10B1F">
          <w:pPr>
            <w:pStyle w:val="25"/>
            <w:tabs>
              <w:tab w:val="left" w:pos="880"/>
              <w:tab w:val="right" w:leader="dot" w:pos="9911"/>
            </w:tabs>
            <w:rPr>
              <w:rFonts w:cstheme="minorBidi"/>
              <w:noProof/>
            </w:rPr>
          </w:pPr>
          <w:hyperlink w:anchor="_Toc185594711" w:history="1">
            <w:r w:rsidR="00215377" w:rsidRPr="00C6609E">
              <w:rPr>
                <w:rStyle w:val="ad"/>
                <w:noProof/>
              </w:rPr>
              <w:t>25</w:t>
            </w:r>
            <w:r w:rsidR="00215377" w:rsidRPr="00C6609E">
              <w:rPr>
                <w:rFonts w:cstheme="minorBidi"/>
                <w:noProof/>
              </w:rPr>
              <w:tab/>
            </w:r>
            <w:r w:rsidR="00215377" w:rsidRPr="00C6609E">
              <w:rPr>
                <w:rStyle w:val="ad"/>
                <w:noProof/>
              </w:rPr>
              <w:t>События после отчетной даты</w:t>
            </w:r>
            <w:r w:rsidR="00215377" w:rsidRPr="00C6609E">
              <w:rPr>
                <w:noProof/>
                <w:webHidden/>
              </w:rPr>
              <w:tab/>
            </w:r>
            <w:r w:rsidR="00215377" w:rsidRPr="00C6609E">
              <w:rPr>
                <w:noProof/>
                <w:webHidden/>
              </w:rPr>
              <w:fldChar w:fldCharType="begin"/>
            </w:r>
            <w:r w:rsidR="00215377" w:rsidRPr="00C6609E">
              <w:rPr>
                <w:noProof/>
                <w:webHidden/>
              </w:rPr>
              <w:instrText xml:space="preserve"> PAGEREF _Toc185594711 \h </w:instrText>
            </w:r>
            <w:r w:rsidR="00215377" w:rsidRPr="00C6609E">
              <w:rPr>
                <w:noProof/>
                <w:webHidden/>
              </w:rPr>
            </w:r>
            <w:r w:rsidR="00215377" w:rsidRPr="00C6609E">
              <w:rPr>
                <w:noProof/>
                <w:webHidden/>
              </w:rPr>
              <w:fldChar w:fldCharType="separate"/>
            </w:r>
            <w:r w:rsidR="00215377" w:rsidRPr="00C6609E">
              <w:rPr>
                <w:noProof/>
                <w:webHidden/>
              </w:rPr>
              <w:t>77</w:t>
            </w:r>
            <w:r w:rsidR="00215377" w:rsidRPr="00C6609E">
              <w:rPr>
                <w:noProof/>
                <w:webHidden/>
              </w:rPr>
              <w:fldChar w:fldCharType="end"/>
            </w:r>
          </w:hyperlink>
        </w:p>
        <w:p w:rsidR="004E47FC" w:rsidRPr="00C6609E" w:rsidRDefault="004E47FC">
          <w:r w:rsidRPr="00C6609E">
            <w:rPr>
              <w:b/>
              <w:bCs/>
            </w:rPr>
            <w:fldChar w:fldCharType="end"/>
          </w:r>
        </w:p>
      </w:sdtContent>
    </w:sdt>
    <w:p w:rsidR="002070B1" w:rsidRPr="00C6609E" w:rsidRDefault="002070B1">
      <w:pPr>
        <w:spacing w:after="160" w:line="259" w:lineRule="auto"/>
        <w:rPr>
          <w:b/>
        </w:rPr>
      </w:pPr>
      <w:r w:rsidRPr="00C6609E">
        <w:rPr>
          <w:b/>
        </w:rPr>
        <w:br w:type="page"/>
      </w:r>
    </w:p>
    <w:p w:rsidR="00DA647D" w:rsidRPr="00C6609E" w:rsidRDefault="00DA647D" w:rsidP="00DA647D">
      <w:pPr>
        <w:keepLines/>
        <w:widowControl w:val="0"/>
        <w:jc w:val="both"/>
        <w:rPr>
          <w:iCs/>
          <w:color w:val="FF0000"/>
        </w:rPr>
      </w:pPr>
      <w:bookmarkStart w:id="5" w:name="_Toc117864000"/>
      <w:bookmarkStart w:id="6" w:name="_Toc149668148"/>
      <w:r w:rsidRPr="00C6609E">
        <w:rPr>
          <w:iCs/>
          <w:color w:val="FF0000"/>
        </w:rPr>
        <w:lastRenderedPageBreak/>
        <w:t xml:space="preserve">Пояснения являются неотъемлемой частью приложений к бухгалтерскому балансу и отчету о финансовых результатах, включаемых в годовую бухгалтерскую (финансовую) отчетность Общества. </w:t>
      </w:r>
    </w:p>
    <w:p w:rsidR="00DA647D" w:rsidRPr="00C6609E" w:rsidRDefault="00DA647D" w:rsidP="00DA647D">
      <w:pPr>
        <w:keepLines/>
        <w:widowControl w:val="0"/>
        <w:jc w:val="both"/>
        <w:rPr>
          <w:iCs/>
          <w:color w:val="FF0000"/>
        </w:rPr>
      </w:pPr>
    </w:p>
    <w:p w:rsidR="00DA647D" w:rsidRPr="00C6609E" w:rsidRDefault="00DA647D" w:rsidP="00DA647D">
      <w:pPr>
        <w:keepLines/>
        <w:widowControl w:val="0"/>
        <w:jc w:val="both"/>
        <w:rPr>
          <w:iCs/>
          <w:color w:val="FF0000"/>
        </w:rPr>
      </w:pPr>
      <w:r w:rsidRPr="00C6609E">
        <w:rPr>
          <w:bCs/>
          <w:iCs/>
          <w:color w:val="FF0000"/>
        </w:rPr>
        <w:t>Шаблон пояснений</w:t>
      </w:r>
      <w:r w:rsidRPr="00C6609E">
        <w:rPr>
          <w:iCs/>
          <w:color w:val="FF0000"/>
        </w:rPr>
        <w:t>, не следует рассматривать как единственно возможную форму раскрытия информации в бухгалтерской (финансовой) отчетности:</w:t>
      </w:r>
    </w:p>
    <w:p w:rsidR="00DA647D" w:rsidRPr="00C6609E" w:rsidRDefault="00DA647D" w:rsidP="00DA647D">
      <w:pPr>
        <w:pStyle w:val="afc"/>
        <w:keepLines/>
        <w:widowControl w:val="0"/>
        <w:numPr>
          <w:ilvl w:val="0"/>
          <w:numId w:val="61"/>
        </w:numPr>
        <w:jc w:val="both"/>
        <w:rPr>
          <w:b/>
          <w:iCs/>
          <w:color w:val="FF0000"/>
        </w:rPr>
      </w:pPr>
      <w:r w:rsidRPr="00C6609E">
        <w:rPr>
          <w:b/>
          <w:bCs/>
          <w:iCs/>
          <w:color w:val="FF0000"/>
        </w:rPr>
        <w:t xml:space="preserve">Шаблон пояснений представляет ПРИМЕР раскрытия информации бухгалтерской (финансовой) отчетности и требует уточнения в зависимости от фактов и обстоятельств конкретного Общества. </w:t>
      </w:r>
    </w:p>
    <w:p w:rsidR="00DA647D" w:rsidRPr="00C6609E" w:rsidRDefault="00DA647D" w:rsidP="00DA647D">
      <w:pPr>
        <w:pStyle w:val="afc"/>
        <w:keepLines/>
        <w:widowControl w:val="0"/>
        <w:numPr>
          <w:ilvl w:val="0"/>
          <w:numId w:val="61"/>
        </w:numPr>
        <w:jc w:val="both"/>
        <w:rPr>
          <w:b/>
          <w:iCs/>
          <w:color w:val="FF0000"/>
        </w:rPr>
      </w:pPr>
      <w:r w:rsidRPr="00C6609E">
        <w:rPr>
          <w:b/>
          <w:bCs/>
          <w:iCs/>
          <w:color w:val="FF0000"/>
        </w:rPr>
        <w:t xml:space="preserve">Шаблон не охватывает и не может охватывать все возможные раскрытия применяемой учетной политики и существенных показателей бухгалтерской (финансовой) отчетности Общества, которые требуется включать в пояснения согласно действующим правилам. </w:t>
      </w:r>
    </w:p>
    <w:p w:rsidR="00DA647D" w:rsidRPr="00C6609E" w:rsidRDefault="00DA647D" w:rsidP="00DA647D">
      <w:pPr>
        <w:keepLines/>
        <w:widowControl w:val="0"/>
        <w:jc w:val="both"/>
        <w:rPr>
          <w:bCs/>
          <w:iCs/>
          <w:color w:val="FF0000"/>
        </w:rPr>
      </w:pPr>
    </w:p>
    <w:p w:rsidR="00DA647D" w:rsidRPr="00C6609E" w:rsidRDefault="00DA647D" w:rsidP="00DA647D">
      <w:pPr>
        <w:keepLines/>
        <w:widowControl w:val="0"/>
        <w:jc w:val="both"/>
        <w:rPr>
          <w:iCs/>
          <w:color w:val="0070C0"/>
        </w:rPr>
      </w:pPr>
      <w:r w:rsidRPr="00C6609E">
        <w:rPr>
          <w:iCs/>
          <w:color w:val="FF0000"/>
        </w:rPr>
        <w:t xml:space="preserve">В шаблоне пояснений </w:t>
      </w:r>
      <w:r w:rsidRPr="00C6609E">
        <w:rPr>
          <w:iCs/>
          <w:color w:val="0070C0"/>
        </w:rPr>
        <w:t>курсивом, цветом,</w:t>
      </w:r>
      <w:r w:rsidR="00DA6E2F" w:rsidRPr="00C6609E">
        <w:rPr>
          <w:iCs/>
          <w:color w:val="0070C0"/>
        </w:rPr>
        <w:t xml:space="preserve"> [в квадратных скобках] </w:t>
      </w:r>
      <w:r w:rsidR="00DA6E2F" w:rsidRPr="00C6609E">
        <w:rPr>
          <w:iCs/>
          <w:color w:val="FF0000"/>
        </w:rPr>
        <w:t>выделены</w:t>
      </w:r>
      <w:r w:rsidRPr="00C6609E">
        <w:rPr>
          <w:iCs/>
          <w:color w:val="FF0000"/>
        </w:rPr>
        <w:t xml:space="preserve"> наиболее </w:t>
      </w:r>
      <w:r w:rsidR="00971519" w:rsidRPr="00C6609E">
        <w:rPr>
          <w:iCs/>
          <w:color w:val="FF0000"/>
        </w:rPr>
        <w:t xml:space="preserve">вариантные </w:t>
      </w:r>
      <w:r w:rsidR="00DA6E2F" w:rsidRPr="00C6609E">
        <w:rPr>
          <w:iCs/>
          <w:color w:val="FF0000"/>
        </w:rPr>
        <w:t>фрагменты</w:t>
      </w:r>
      <w:r w:rsidR="00971519" w:rsidRPr="00C6609E">
        <w:rPr>
          <w:iCs/>
          <w:color w:val="FF0000"/>
        </w:rPr>
        <w:t xml:space="preserve"> в части: </w:t>
      </w:r>
    </w:p>
    <w:p w:rsidR="00971519" w:rsidRPr="00C6609E" w:rsidRDefault="00DA647D" w:rsidP="00DA647D">
      <w:pPr>
        <w:pStyle w:val="afc"/>
        <w:keepLines/>
        <w:widowControl w:val="0"/>
        <w:numPr>
          <w:ilvl w:val="0"/>
          <w:numId w:val="63"/>
        </w:numPr>
        <w:jc w:val="both"/>
        <w:rPr>
          <w:iCs/>
          <w:color w:val="FF0000"/>
        </w:rPr>
      </w:pPr>
      <w:r w:rsidRPr="00C6609E">
        <w:rPr>
          <w:iCs/>
          <w:color w:val="FF0000"/>
        </w:rPr>
        <w:t>подхода к отражению операций, закрепленного в Учетно</w:t>
      </w:r>
      <w:r w:rsidR="00DA6E2F" w:rsidRPr="00C6609E">
        <w:rPr>
          <w:iCs/>
          <w:color w:val="FF0000"/>
        </w:rPr>
        <w:t>й политике конкретног</w:t>
      </w:r>
      <w:r w:rsidR="00780F0F" w:rsidRPr="00C6609E">
        <w:rPr>
          <w:iCs/>
          <w:color w:val="FF0000"/>
        </w:rPr>
        <w:t xml:space="preserve">о Общества, </w:t>
      </w:r>
    </w:p>
    <w:p w:rsidR="00DA647D" w:rsidRPr="00C6609E" w:rsidRDefault="00971519" w:rsidP="00DA647D">
      <w:pPr>
        <w:pStyle w:val="afc"/>
        <w:keepLines/>
        <w:widowControl w:val="0"/>
        <w:numPr>
          <w:ilvl w:val="0"/>
          <w:numId w:val="63"/>
        </w:numPr>
        <w:jc w:val="both"/>
        <w:rPr>
          <w:iCs/>
          <w:color w:val="FF0000"/>
        </w:rPr>
      </w:pPr>
      <w:r w:rsidRPr="00C6609E">
        <w:rPr>
          <w:iCs/>
          <w:color w:val="FF0000"/>
        </w:rPr>
        <w:t>текстовых редакций</w:t>
      </w:r>
      <w:r w:rsidR="00780F0F" w:rsidRPr="00C6609E">
        <w:rPr>
          <w:iCs/>
          <w:color w:val="FF0000"/>
        </w:rPr>
        <w:t>;</w:t>
      </w:r>
    </w:p>
    <w:p w:rsidR="00DA6E2F" w:rsidRPr="00C6609E" w:rsidRDefault="00971519" w:rsidP="00DA6E2F">
      <w:pPr>
        <w:pStyle w:val="afc"/>
        <w:keepLines/>
        <w:widowControl w:val="0"/>
        <w:numPr>
          <w:ilvl w:val="0"/>
          <w:numId w:val="63"/>
        </w:numPr>
        <w:jc w:val="both"/>
        <w:rPr>
          <w:iCs/>
          <w:color w:val="FF0000"/>
        </w:rPr>
      </w:pPr>
      <w:r w:rsidRPr="00C6609E">
        <w:rPr>
          <w:iCs/>
          <w:color w:val="FF0000"/>
        </w:rPr>
        <w:t>раскрытий, связанных</w:t>
      </w:r>
      <w:r w:rsidR="00DA647D" w:rsidRPr="00C6609E">
        <w:rPr>
          <w:iCs/>
          <w:color w:val="FF0000"/>
        </w:rPr>
        <w:t xml:space="preserve"> с обстоятельствам</w:t>
      </w:r>
      <w:r w:rsidR="00DA6E2F" w:rsidRPr="00C6609E">
        <w:rPr>
          <w:iCs/>
          <w:color w:val="FF0000"/>
        </w:rPr>
        <w:t xml:space="preserve">и конкретного отчетного периода. </w:t>
      </w:r>
    </w:p>
    <w:p w:rsidR="00DA6E2F" w:rsidRPr="00C6609E" w:rsidRDefault="00780F0F" w:rsidP="00780F0F">
      <w:pPr>
        <w:keepLines/>
        <w:widowControl w:val="0"/>
        <w:jc w:val="both"/>
        <w:rPr>
          <w:iCs/>
          <w:color w:val="FF0000"/>
        </w:rPr>
      </w:pPr>
      <w:r w:rsidRPr="00C6609E">
        <w:rPr>
          <w:iCs/>
          <w:color w:val="FF0000"/>
        </w:rPr>
        <w:t>Т</w:t>
      </w:r>
      <w:r w:rsidR="00DA6E2F" w:rsidRPr="00C6609E">
        <w:rPr>
          <w:iCs/>
          <w:color w:val="FF0000"/>
        </w:rPr>
        <w:t xml:space="preserve">акже </w:t>
      </w:r>
      <w:r w:rsidR="00DA6E2F" w:rsidRPr="00C6609E">
        <w:rPr>
          <w:iCs/>
          <w:color w:val="0070C0"/>
        </w:rPr>
        <w:t xml:space="preserve">курсивом, цветом, [в квадратных скобках] </w:t>
      </w:r>
      <w:r w:rsidR="00DA6E2F" w:rsidRPr="00C6609E">
        <w:rPr>
          <w:iCs/>
          <w:color w:val="FF0000"/>
        </w:rPr>
        <w:t xml:space="preserve">выделены комментарии </w:t>
      </w:r>
      <w:r w:rsidR="00971519" w:rsidRPr="00C6609E">
        <w:rPr>
          <w:iCs/>
          <w:color w:val="FF0000"/>
        </w:rPr>
        <w:t xml:space="preserve">к составлению пояснений. </w:t>
      </w:r>
    </w:p>
    <w:p w:rsidR="00DA6E2F" w:rsidRPr="00C6609E" w:rsidRDefault="00DA6E2F" w:rsidP="00DA6E2F">
      <w:pPr>
        <w:pStyle w:val="afc"/>
        <w:keepLines/>
        <w:widowControl w:val="0"/>
        <w:ind w:left="720"/>
        <w:jc w:val="both"/>
        <w:rPr>
          <w:iCs/>
          <w:color w:val="FF0000"/>
        </w:rPr>
      </w:pPr>
    </w:p>
    <w:p w:rsidR="00DA6E2F" w:rsidRPr="00C6609E" w:rsidRDefault="00DA6E2F" w:rsidP="00DA6E2F">
      <w:pPr>
        <w:keepLines/>
        <w:widowControl w:val="0"/>
        <w:jc w:val="both"/>
        <w:rPr>
          <w:iCs/>
          <w:color w:val="FF0000"/>
        </w:rPr>
      </w:pPr>
      <w:r w:rsidRPr="00C6609E">
        <w:rPr>
          <w:iCs/>
          <w:color w:val="FF0000"/>
        </w:rPr>
        <w:t>В зависимости от характера и условий деятельности конкретного Общества, для обеспечения достоверности бухгалтерской (финансов</w:t>
      </w:r>
      <w:r w:rsidR="00971519" w:rsidRPr="00C6609E">
        <w:rPr>
          <w:iCs/>
          <w:color w:val="FF0000"/>
        </w:rPr>
        <w:t xml:space="preserve">ой) отчетности, при составлении пояснений </w:t>
      </w:r>
      <w:r w:rsidRPr="00C6609E">
        <w:rPr>
          <w:iCs/>
          <w:color w:val="FF0000"/>
        </w:rPr>
        <w:t>на основании Шаблона может потребоваться:</w:t>
      </w:r>
    </w:p>
    <w:p w:rsidR="00DA6E2F" w:rsidRPr="00C6609E" w:rsidRDefault="00DA6E2F" w:rsidP="00DA6E2F">
      <w:pPr>
        <w:pStyle w:val="afc"/>
        <w:keepLines/>
        <w:widowControl w:val="0"/>
        <w:numPr>
          <w:ilvl w:val="0"/>
          <w:numId w:val="62"/>
        </w:numPr>
        <w:jc w:val="both"/>
        <w:rPr>
          <w:iCs/>
          <w:color w:val="FF0000"/>
        </w:rPr>
      </w:pPr>
      <w:r w:rsidRPr="00C6609E">
        <w:rPr>
          <w:iCs/>
          <w:color w:val="FF0000"/>
        </w:rPr>
        <w:t>включение дополнительной информации, имеющей существенное значение;</w:t>
      </w:r>
    </w:p>
    <w:p w:rsidR="00DA6E2F" w:rsidRPr="00C6609E" w:rsidRDefault="00DA6E2F" w:rsidP="00DA6E2F">
      <w:pPr>
        <w:pStyle w:val="afc"/>
        <w:keepLines/>
        <w:widowControl w:val="0"/>
        <w:numPr>
          <w:ilvl w:val="0"/>
          <w:numId w:val="62"/>
        </w:numPr>
        <w:jc w:val="both"/>
        <w:rPr>
          <w:iCs/>
          <w:color w:val="FF0000"/>
        </w:rPr>
      </w:pPr>
      <w:r w:rsidRPr="00C6609E">
        <w:rPr>
          <w:iCs/>
          <w:color w:val="FF0000"/>
        </w:rPr>
        <w:t xml:space="preserve">исключение информации, не имеющей существенного значения. </w:t>
      </w:r>
    </w:p>
    <w:p w:rsidR="00DA6E2F" w:rsidRPr="00C6609E" w:rsidRDefault="00DA6E2F" w:rsidP="00DA647D">
      <w:pPr>
        <w:keepLines/>
        <w:widowControl w:val="0"/>
        <w:jc w:val="both"/>
        <w:rPr>
          <w:iCs/>
          <w:color w:val="FF0000"/>
        </w:rPr>
      </w:pPr>
    </w:p>
    <w:p w:rsidR="00DA6E2F" w:rsidRPr="00C6609E" w:rsidRDefault="00DA6E2F" w:rsidP="00DA647D">
      <w:pPr>
        <w:keepLines/>
        <w:widowControl w:val="0"/>
        <w:jc w:val="both"/>
        <w:rPr>
          <w:iCs/>
          <w:color w:val="FF0000"/>
        </w:rPr>
      </w:pPr>
    </w:p>
    <w:p w:rsidR="00DA647D" w:rsidRPr="00C6609E" w:rsidRDefault="00DA647D" w:rsidP="00DA647D">
      <w:pPr>
        <w:keepLines/>
        <w:widowControl w:val="0"/>
        <w:jc w:val="both"/>
        <w:rPr>
          <w:iCs/>
          <w:color w:val="FF0000"/>
        </w:rPr>
      </w:pPr>
    </w:p>
    <w:p w:rsidR="003A65F7" w:rsidRPr="00C6609E" w:rsidRDefault="003A65F7">
      <w:pPr>
        <w:spacing w:after="160" w:line="259" w:lineRule="auto"/>
        <w:rPr>
          <w:rFonts w:eastAsiaTheme="majorEastAsia"/>
          <w:b/>
        </w:rPr>
      </w:pPr>
      <w:r w:rsidRPr="00C6609E">
        <w:rPr>
          <w:rFonts w:eastAsiaTheme="majorEastAsia"/>
          <w:b/>
        </w:rPr>
        <w:br w:type="page"/>
      </w:r>
    </w:p>
    <w:p w:rsidR="002070B1" w:rsidRPr="00C6609E" w:rsidRDefault="002070B1" w:rsidP="008B1A32">
      <w:pPr>
        <w:pStyle w:val="10"/>
        <w:keepNext w:val="0"/>
        <w:widowControl w:val="0"/>
        <w:numPr>
          <w:ilvl w:val="0"/>
          <w:numId w:val="4"/>
        </w:numPr>
        <w:spacing w:after="240"/>
        <w:ind w:left="567" w:hanging="567"/>
        <w:rPr>
          <w:rFonts w:ascii="Times New Roman" w:hAnsi="Times New Roman" w:cs="Times New Roman"/>
          <w:b/>
          <w:color w:val="auto"/>
          <w:sz w:val="24"/>
          <w:szCs w:val="24"/>
        </w:rPr>
      </w:pPr>
      <w:bookmarkStart w:id="7" w:name="_Toc185594663"/>
      <w:r w:rsidRPr="00C6609E">
        <w:rPr>
          <w:rFonts w:ascii="Times New Roman" w:hAnsi="Times New Roman" w:cs="Times New Roman"/>
          <w:b/>
          <w:color w:val="auto"/>
          <w:sz w:val="24"/>
          <w:szCs w:val="24"/>
        </w:rPr>
        <w:lastRenderedPageBreak/>
        <w:t>Общие сведения</w:t>
      </w:r>
      <w:bookmarkEnd w:id="5"/>
      <w:bookmarkEnd w:id="6"/>
      <w:bookmarkEnd w:id="7"/>
    </w:p>
    <w:p w:rsidR="009C5F3E" w:rsidRPr="00C6609E" w:rsidRDefault="009C5F3E" w:rsidP="009C5F3E">
      <w:pPr>
        <w:rPr>
          <w:b/>
        </w:rPr>
      </w:pPr>
      <w:r w:rsidRPr="00C6609E">
        <w:rPr>
          <w:b/>
        </w:rPr>
        <w:t xml:space="preserve">Информация об Обществе </w:t>
      </w:r>
    </w:p>
    <w:p w:rsidR="007105A3" w:rsidRPr="00C6609E" w:rsidRDefault="007105A3" w:rsidP="00F316C0">
      <w:pPr>
        <w:keepLines/>
        <w:widowControl w:val="0"/>
        <w:pBdr>
          <w:top w:val="nil"/>
          <w:left w:val="nil"/>
          <w:bottom w:val="nil"/>
          <w:right w:val="nil"/>
          <w:between w:val="nil"/>
        </w:pBdr>
        <w:jc w:val="both"/>
      </w:pPr>
    </w:p>
    <w:p w:rsidR="00F316C0" w:rsidRPr="00C6609E" w:rsidRDefault="003A65F7" w:rsidP="00F316C0">
      <w:pPr>
        <w:keepLines/>
        <w:widowControl w:val="0"/>
        <w:pBdr>
          <w:top w:val="nil"/>
          <w:left w:val="nil"/>
          <w:bottom w:val="nil"/>
          <w:right w:val="nil"/>
          <w:between w:val="nil"/>
        </w:pBdr>
        <w:jc w:val="both"/>
        <w:rPr>
          <w:iCs/>
          <w:color w:val="0070C0"/>
        </w:rPr>
      </w:pPr>
      <w:r w:rsidRPr="00C6609E" w:rsidDel="003A65F7">
        <w:rPr>
          <w:iCs/>
        </w:rPr>
        <w:t xml:space="preserve"> </w:t>
      </w:r>
      <w:r w:rsidRPr="00C6609E">
        <w:rPr>
          <w:iCs/>
          <w:color w:val="0070C0"/>
        </w:rPr>
        <w:t>[</w:t>
      </w:r>
      <w:r w:rsidR="00F316C0" w:rsidRPr="00C6609E">
        <w:rPr>
          <w:i/>
          <w:iCs/>
          <w:color w:val="0070C0"/>
        </w:rPr>
        <w:t>Раскрытие информации об основных видах экономической деятельности Общества, участии ПАО «Россети» в уставном капитале Общества (наименовании основного общества экономического субъекта, прочей информации общего характера</w:t>
      </w:r>
      <w:r w:rsidR="00F316C0" w:rsidRPr="00C6609E">
        <w:rPr>
          <w:iCs/>
          <w:color w:val="0070C0"/>
        </w:rPr>
        <w:t>]</w:t>
      </w:r>
    </w:p>
    <w:p w:rsidR="00E548CB" w:rsidRPr="00C6609E" w:rsidRDefault="00E548CB" w:rsidP="00067E6B">
      <w:pPr>
        <w:keepLines/>
        <w:widowControl w:val="0"/>
        <w:pBdr>
          <w:top w:val="nil"/>
          <w:left w:val="nil"/>
          <w:bottom w:val="nil"/>
          <w:right w:val="nil"/>
          <w:between w:val="nil"/>
        </w:pBdr>
        <w:jc w:val="both"/>
        <w:rPr>
          <w:i/>
          <w:iCs/>
          <w:color w:val="0070C0"/>
        </w:rPr>
      </w:pPr>
    </w:p>
    <w:p w:rsidR="00E75FB6" w:rsidRPr="00C6609E" w:rsidRDefault="00E75FB6" w:rsidP="00E75FB6">
      <w:pPr>
        <w:pStyle w:val="Default"/>
        <w:jc w:val="both"/>
        <w:rPr>
          <w:rFonts w:ascii="Times New Roman" w:hAnsi="Times New Roman" w:cs="Times New Roman"/>
          <w:color w:val="0070C0"/>
        </w:rPr>
      </w:pPr>
      <w:r w:rsidRPr="00C6609E">
        <w:rPr>
          <w:rFonts w:ascii="Times New Roman" w:hAnsi="Times New Roman" w:cs="Times New Roman"/>
          <w:iCs/>
          <w:color w:val="0070C0"/>
        </w:rPr>
        <w:t xml:space="preserve">Основными видами экономической деятельности </w:t>
      </w:r>
      <w:r w:rsidRPr="00C6609E">
        <w:rPr>
          <w:rFonts w:ascii="Times New Roman" w:hAnsi="Times New Roman" w:cs="Times New Roman"/>
          <w:color w:val="0070C0"/>
        </w:rPr>
        <w:t xml:space="preserve">публичного акционерного общества «_______________» (ПАО «______________», далее по тексту – «Общество») являются: </w:t>
      </w:r>
    </w:p>
    <w:p w:rsidR="00E75FB6" w:rsidRPr="00C6609E" w:rsidRDefault="00E75FB6" w:rsidP="00B724F1">
      <w:pPr>
        <w:pStyle w:val="Default"/>
        <w:numPr>
          <w:ilvl w:val="0"/>
          <w:numId w:val="39"/>
        </w:numPr>
        <w:spacing w:line="360" w:lineRule="auto"/>
        <w:jc w:val="both"/>
        <w:rPr>
          <w:rFonts w:ascii="Times New Roman" w:hAnsi="Times New Roman" w:cs="Times New Roman"/>
          <w:color w:val="0070C0"/>
        </w:rPr>
      </w:pPr>
      <w:r w:rsidRPr="00C6609E">
        <w:rPr>
          <w:rFonts w:ascii="Times New Roman" w:hAnsi="Times New Roman" w:cs="Times New Roman"/>
          <w:color w:val="0070C0"/>
        </w:rPr>
        <w:t>Передача электроэнергии</w:t>
      </w:r>
    </w:p>
    <w:p w:rsidR="00E75FB6" w:rsidRPr="00C6609E" w:rsidRDefault="00E75FB6" w:rsidP="00B724F1">
      <w:pPr>
        <w:pStyle w:val="Default"/>
        <w:numPr>
          <w:ilvl w:val="0"/>
          <w:numId w:val="39"/>
        </w:numPr>
        <w:spacing w:line="360" w:lineRule="auto"/>
        <w:jc w:val="both"/>
        <w:rPr>
          <w:rFonts w:ascii="Times New Roman" w:hAnsi="Times New Roman" w:cs="Times New Roman"/>
          <w:color w:val="0070C0"/>
        </w:rPr>
      </w:pPr>
      <w:r w:rsidRPr="00C6609E">
        <w:rPr>
          <w:rFonts w:ascii="Times New Roman" w:hAnsi="Times New Roman" w:cs="Times New Roman"/>
          <w:color w:val="0070C0"/>
        </w:rPr>
        <w:t>Технологическое присоединение к распределительным сетям</w:t>
      </w:r>
    </w:p>
    <w:p w:rsidR="00E75FB6" w:rsidRPr="00C6609E" w:rsidRDefault="00E75FB6" w:rsidP="00B724F1">
      <w:pPr>
        <w:pStyle w:val="Default"/>
        <w:numPr>
          <w:ilvl w:val="0"/>
          <w:numId w:val="39"/>
        </w:numPr>
        <w:spacing w:line="360" w:lineRule="auto"/>
        <w:jc w:val="both"/>
        <w:rPr>
          <w:rFonts w:ascii="Times New Roman" w:hAnsi="Times New Roman" w:cs="Times New Roman"/>
          <w:i/>
          <w:color w:val="0070C0"/>
        </w:rPr>
      </w:pPr>
      <w:r w:rsidRPr="00C6609E">
        <w:rPr>
          <w:rFonts w:ascii="Times New Roman" w:hAnsi="Times New Roman" w:cs="Times New Roman"/>
          <w:i/>
          <w:iCs/>
          <w:color w:val="0070C0"/>
        </w:rPr>
        <w:t>… [дополнить в части продажи электроэнергии, если применимо]</w:t>
      </w:r>
    </w:p>
    <w:p w:rsidR="003A65F7" w:rsidRPr="00C6609E" w:rsidRDefault="003A65F7">
      <w:pPr>
        <w:autoSpaceDE w:val="0"/>
        <w:autoSpaceDN w:val="0"/>
        <w:adjustRightInd w:val="0"/>
        <w:jc w:val="both"/>
        <w:rPr>
          <w:rFonts w:eastAsiaTheme="minorHAnsi"/>
          <w:color w:val="0070C0"/>
          <w:lang w:eastAsia="en-US"/>
        </w:rPr>
      </w:pPr>
      <w:r w:rsidRPr="00C6609E">
        <w:rPr>
          <w:rFonts w:eastAsiaTheme="minorHAnsi"/>
          <w:color w:val="0070C0"/>
          <w:lang w:eastAsia="en-US"/>
        </w:rPr>
        <w:t>Основным акционером Общества по состоянию на 31 д</w:t>
      </w:r>
      <w:r w:rsidR="007105A3" w:rsidRPr="00C6609E">
        <w:rPr>
          <w:rFonts w:eastAsiaTheme="minorHAnsi"/>
          <w:color w:val="0070C0"/>
          <w:lang w:eastAsia="en-US"/>
        </w:rPr>
        <w:t>екабря 20ХХ года, 31 декабря 20</w:t>
      </w:r>
      <w:r w:rsidRPr="00C6609E">
        <w:rPr>
          <w:rFonts w:eastAsiaTheme="minorHAnsi"/>
          <w:color w:val="0070C0"/>
          <w:lang w:eastAsia="en-US"/>
        </w:rPr>
        <w:t>ХХ</w:t>
      </w:r>
      <w:r w:rsidR="007105A3" w:rsidRPr="00C6609E">
        <w:rPr>
          <w:rFonts w:eastAsiaTheme="minorHAnsi"/>
          <w:color w:val="0070C0"/>
          <w:lang w:eastAsia="en-US"/>
        </w:rPr>
        <w:t xml:space="preserve"> </w:t>
      </w:r>
      <w:r w:rsidRPr="00C6609E">
        <w:rPr>
          <w:rFonts w:eastAsiaTheme="minorHAnsi"/>
          <w:color w:val="0070C0"/>
          <w:lang w:eastAsia="en-US"/>
        </w:rPr>
        <w:t>года и 31 декабря 20ХХ года является Публичное акционерное общество «</w:t>
      </w:r>
      <w:r w:rsidR="00381A6F" w:rsidRPr="00C6609E">
        <w:rPr>
          <w:rFonts w:eastAsiaTheme="minorHAnsi"/>
          <w:color w:val="0070C0"/>
          <w:lang w:eastAsia="en-US"/>
        </w:rPr>
        <w:t>Федеральная сетевая компания</w:t>
      </w:r>
      <w:r w:rsidR="00055FB1" w:rsidRPr="00C6609E">
        <w:rPr>
          <w:rFonts w:eastAsiaTheme="minorHAnsi"/>
          <w:color w:val="0070C0"/>
          <w:lang w:eastAsia="en-US"/>
        </w:rPr>
        <w:t xml:space="preserve"> – </w:t>
      </w:r>
      <w:r w:rsidRPr="00C6609E">
        <w:rPr>
          <w:rFonts w:eastAsiaTheme="minorHAnsi"/>
          <w:color w:val="0070C0"/>
          <w:lang w:eastAsia="en-US"/>
        </w:rPr>
        <w:t>Р</w:t>
      </w:r>
      <w:r w:rsidR="00055FB1" w:rsidRPr="00C6609E">
        <w:rPr>
          <w:rFonts w:eastAsiaTheme="minorHAnsi"/>
          <w:color w:val="0070C0"/>
          <w:lang w:eastAsia="en-US"/>
        </w:rPr>
        <w:t>о</w:t>
      </w:r>
      <w:r w:rsidRPr="00C6609E">
        <w:rPr>
          <w:rFonts w:eastAsiaTheme="minorHAnsi"/>
          <w:color w:val="0070C0"/>
          <w:lang w:eastAsia="en-US"/>
        </w:rPr>
        <w:t>ссети» (</w:t>
      </w:r>
      <w:r w:rsidRPr="00C6609E">
        <w:rPr>
          <w:color w:val="0070C0"/>
        </w:rPr>
        <w:t>далее по тексту – ПАО «Россети» или «материнская компания»).</w:t>
      </w:r>
      <w:r w:rsidRPr="00C6609E">
        <w:rPr>
          <w:rFonts w:eastAsiaTheme="minorHAnsi"/>
          <w:color w:val="0070C0"/>
          <w:lang w:eastAsia="en-US"/>
        </w:rPr>
        <w:t xml:space="preserve"> </w:t>
      </w:r>
    </w:p>
    <w:p w:rsidR="003A65F7" w:rsidRPr="00C6609E" w:rsidRDefault="003A65F7">
      <w:pPr>
        <w:autoSpaceDE w:val="0"/>
        <w:autoSpaceDN w:val="0"/>
        <w:adjustRightInd w:val="0"/>
        <w:rPr>
          <w:rFonts w:eastAsiaTheme="minorHAnsi"/>
          <w:color w:val="0070C0"/>
          <w:lang w:eastAsia="en-US"/>
        </w:rPr>
      </w:pPr>
    </w:p>
    <w:p w:rsidR="003A65F7" w:rsidRPr="00C6609E" w:rsidRDefault="003A65F7">
      <w:pPr>
        <w:autoSpaceDE w:val="0"/>
        <w:autoSpaceDN w:val="0"/>
        <w:adjustRightInd w:val="0"/>
        <w:jc w:val="both"/>
        <w:rPr>
          <w:rFonts w:eastAsiaTheme="minorHAnsi"/>
          <w:color w:val="0070C0"/>
          <w:lang w:eastAsia="en-US"/>
        </w:rPr>
      </w:pPr>
      <w:r w:rsidRPr="00C6609E">
        <w:rPr>
          <w:rFonts w:eastAsiaTheme="minorHAnsi"/>
          <w:color w:val="0070C0"/>
          <w:lang w:eastAsia="en-US"/>
        </w:rPr>
        <w:t>По состоянию на 31 декабря 20ХХ года доля участия ПАО «Россети» в уставном капитале Общества составила - ___% (на 31 декабря 20ХХ года - ___%</w:t>
      </w:r>
      <w:r w:rsidR="00381A6F" w:rsidRPr="00C6609E">
        <w:rPr>
          <w:rFonts w:eastAsiaTheme="minorHAnsi"/>
          <w:color w:val="0070C0"/>
          <w:lang w:eastAsia="en-US"/>
        </w:rPr>
        <w:t xml:space="preserve">, </w:t>
      </w:r>
      <w:r w:rsidRPr="00C6609E">
        <w:rPr>
          <w:rFonts w:eastAsiaTheme="minorHAnsi"/>
          <w:color w:val="0070C0"/>
          <w:lang w:eastAsia="en-US"/>
        </w:rPr>
        <w:t>на 31 декабря 20ХХ года - ___%</w:t>
      </w:r>
    </w:p>
    <w:p w:rsidR="003A65F7" w:rsidRPr="00C6609E" w:rsidRDefault="003A65F7">
      <w:pPr>
        <w:autoSpaceDE w:val="0"/>
        <w:autoSpaceDN w:val="0"/>
        <w:adjustRightInd w:val="0"/>
        <w:jc w:val="both"/>
        <w:rPr>
          <w:rFonts w:eastAsiaTheme="minorHAnsi"/>
          <w:color w:val="0070C0"/>
          <w:lang w:eastAsia="en-US"/>
        </w:rPr>
      </w:pPr>
    </w:p>
    <w:p w:rsidR="003A65F7" w:rsidRPr="00C6609E" w:rsidRDefault="003A65F7">
      <w:pPr>
        <w:autoSpaceDE w:val="0"/>
        <w:autoSpaceDN w:val="0"/>
        <w:adjustRightInd w:val="0"/>
        <w:jc w:val="both"/>
        <w:rPr>
          <w:rFonts w:eastAsiaTheme="minorHAnsi"/>
          <w:color w:val="0070C0"/>
          <w:lang w:eastAsia="en-US"/>
        </w:rPr>
      </w:pPr>
      <w:r w:rsidRPr="00C6609E">
        <w:rPr>
          <w:rFonts w:eastAsiaTheme="minorHAnsi"/>
          <w:color w:val="0070C0"/>
          <w:lang w:eastAsia="en-US"/>
        </w:rPr>
        <w:t xml:space="preserve">По состоянию на 31 декабря 20ХХ года Общество имеет ____ филиалов. Филиалы по месту нахождения осуществляют часть функций Общества, обусловленную их производственными мощностями, в пределах, установленных законодательством Российской Федерации и документами внутреннего нормативного регулирования Общества. </w:t>
      </w:r>
    </w:p>
    <w:p w:rsidR="001C027B" w:rsidRPr="00C6609E" w:rsidRDefault="001C027B">
      <w:pPr>
        <w:autoSpaceDE w:val="0"/>
        <w:autoSpaceDN w:val="0"/>
        <w:adjustRightInd w:val="0"/>
        <w:jc w:val="both"/>
        <w:rPr>
          <w:rFonts w:eastAsiaTheme="minorHAnsi"/>
          <w:color w:val="0070C0"/>
          <w:lang w:eastAsia="en-US"/>
        </w:rPr>
      </w:pPr>
    </w:p>
    <w:p w:rsidR="007A2E3D" w:rsidRPr="00C6609E" w:rsidRDefault="007A2E3D" w:rsidP="007A2E3D">
      <w:pPr>
        <w:pStyle w:val="Default"/>
        <w:jc w:val="both"/>
        <w:rPr>
          <w:rFonts w:ascii="Times New Roman" w:hAnsi="Times New Roman" w:cs="Times New Roman"/>
          <w:iCs/>
          <w:color w:val="0070C0"/>
        </w:rPr>
      </w:pPr>
      <w:r w:rsidRPr="00C6609E">
        <w:rPr>
          <w:rFonts w:ascii="Times New Roman" w:hAnsi="Times New Roman" w:cs="Times New Roman"/>
          <w:iCs/>
          <w:color w:val="0070C0"/>
        </w:rPr>
        <w:t>[</w:t>
      </w:r>
      <w:r w:rsidRPr="00C6609E">
        <w:rPr>
          <w:rFonts w:ascii="Times New Roman" w:hAnsi="Times New Roman" w:cs="Times New Roman"/>
          <w:b/>
          <w:i/>
          <w:iCs/>
          <w:color w:val="0070C0"/>
        </w:rPr>
        <w:t>Для отчетных периодов по 31 декабря 2024 года:</w:t>
      </w:r>
    </w:p>
    <w:p w:rsidR="007A2E3D" w:rsidRPr="00C6609E" w:rsidRDefault="007A2E3D">
      <w:pPr>
        <w:autoSpaceDE w:val="0"/>
        <w:autoSpaceDN w:val="0"/>
        <w:adjustRightInd w:val="0"/>
        <w:jc w:val="both"/>
        <w:rPr>
          <w:rFonts w:eastAsiaTheme="minorHAnsi"/>
          <w:color w:val="0070C0"/>
          <w:lang w:eastAsia="en-US"/>
        </w:rPr>
      </w:pPr>
    </w:p>
    <w:p w:rsidR="003A65F7" w:rsidRPr="00C6609E" w:rsidRDefault="003A65F7">
      <w:pPr>
        <w:pStyle w:val="Default"/>
        <w:jc w:val="both"/>
        <w:rPr>
          <w:rFonts w:ascii="Times New Roman" w:hAnsi="Times New Roman" w:cs="Times New Roman"/>
          <w:color w:val="0070C0"/>
        </w:rPr>
      </w:pPr>
      <w:r w:rsidRPr="00C6609E">
        <w:rPr>
          <w:rFonts w:ascii="Times New Roman" w:hAnsi="Times New Roman" w:cs="Times New Roman"/>
          <w:color w:val="0070C0"/>
        </w:rPr>
        <w:t xml:space="preserve">Состав Совета директоров ПАО «________________» избран решением годового Общего собрания акционеров Общества (протокол № __ от ____) в количестве __ членов. </w:t>
      </w:r>
    </w:p>
    <w:p w:rsidR="003A65F7" w:rsidRPr="00C6609E" w:rsidRDefault="003A65F7">
      <w:pPr>
        <w:pStyle w:val="Default"/>
        <w:jc w:val="both"/>
        <w:rPr>
          <w:rFonts w:ascii="Times New Roman" w:hAnsi="Times New Roman" w:cs="Times New Roman"/>
          <w:color w:val="0070C0"/>
        </w:rPr>
      </w:pPr>
    </w:p>
    <w:p w:rsidR="003A65F7" w:rsidRPr="00C6609E" w:rsidRDefault="003A65F7">
      <w:pPr>
        <w:pStyle w:val="Default"/>
        <w:jc w:val="both"/>
        <w:rPr>
          <w:rFonts w:ascii="Times New Roman" w:hAnsi="Times New Roman" w:cs="Times New Roman"/>
          <w:color w:val="0070C0"/>
        </w:rPr>
      </w:pPr>
      <w:r w:rsidRPr="00C6609E">
        <w:rPr>
          <w:rFonts w:ascii="Times New Roman" w:hAnsi="Times New Roman" w:cs="Times New Roman"/>
          <w:color w:val="0070C0"/>
        </w:rPr>
        <w:t xml:space="preserve">Состав Ревизионной комиссии ПАО «________________» избран решением годового Общего собрания акционеров Общества (протокол № __ от ____) в количестве __ членов. </w:t>
      </w:r>
    </w:p>
    <w:p w:rsidR="003A65F7" w:rsidRPr="00C6609E" w:rsidRDefault="003A65F7">
      <w:pPr>
        <w:pStyle w:val="Default"/>
        <w:jc w:val="both"/>
        <w:rPr>
          <w:rFonts w:ascii="Times New Roman" w:hAnsi="Times New Roman" w:cs="Times New Roman"/>
          <w:color w:val="0070C0"/>
        </w:rPr>
      </w:pPr>
    </w:p>
    <w:p w:rsidR="003A65F7" w:rsidRPr="00C6609E" w:rsidRDefault="003A65F7">
      <w:pPr>
        <w:pStyle w:val="Default"/>
        <w:jc w:val="both"/>
        <w:rPr>
          <w:rFonts w:ascii="Times New Roman" w:hAnsi="Times New Roman" w:cs="Times New Roman"/>
          <w:color w:val="0070C0"/>
        </w:rPr>
      </w:pPr>
      <w:r w:rsidRPr="00C6609E">
        <w:rPr>
          <w:rFonts w:ascii="Times New Roman" w:hAnsi="Times New Roman" w:cs="Times New Roman"/>
          <w:color w:val="0070C0"/>
        </w:rPr>
        <w:t xml:space="preserve">Решением Совета директоров ПАО «________________» (протокол № __ от ____) определен количественный состав Правления Общества – _ человек. </w:t>
      </w:r>
    </w:p>
    <w:p w:rsidR="003A65F7" w:rsidRPr="00C6609E" w:rsidRDefault="003A65F7">
      <w:pPr>
        <w:pStyle w:val="Default"/>
        <w:jc w:val="both"/>
        <w:rPr>
          <w:rFonts w:ascii="Times New Roman" w:hAnsi="Times New Roman" w:cs="Times New Roman"/>
          <w:color w:val="0070C0"/>
        </w:rPr>
      </w:pPr>
    </w:p>
    <w:p w:rsidR="003A65F7" w:rsidRPr="00C6609E" w:rsidRDefault="003A65F7">
      <w:pPr>
        <w:pStyle w:val="Default"/>
        <w:jc w:val="both"/>
        <w:rPr>
          <w:rFonts w:ascii="Times New Roman" w:hAnsi="Times New Roman" w:cs="Times New Roman"/>
          <w:color w:val="0070C0"/>
        </w:rPr>
      </w:pPr>
      <w:r w:rsidRPr="00C6609E">
        <w:rPr>
          <w:rFonts w:ascii="Times New Roman" w:hAnsi="Times New Roman" w:cs="Times New Roman"/>
          <w:color w:val="0070C0"/>
        </w:rPr>
        <w:t>Единоличным исполнительным органом Общества в соответствии с Уставом</w:t>
      </w:r>
      <w:r w:rsidR="007A2E3D" w:rsidRPr="00C6609E">
        <w:rPr>
          <w:rFonts w:ascii="Times New Roman" w:hAnsi="Times New Roman" w:cs="Times New Roman"/>
          <w:color w:val="0070C0"/>
        </w:rPr>
        <w:t xml:space="preserve"> является Генеральный директор.</w:t>
      </w:r>
      <w:r w:rsidR="007A2E3D" w:rsidRPr="00C6609E">
        <w:rPr>
          <w:rFonts w:ascii="Times New Roman" w:hAnsi="Times New Roman" w:cs="Times New Roman"/>
          <w:iCs/>
          <w:color w:val="0070C0"/>
        </w:rPr>
        <w:t>]</w:t>
      </w:r>
    </w:p>
    <w:p w:rsidR="001C027B" w:rsidRPr="00C6609E" w:rsidRDefault="001C027B">
      <w:pPr>
        <w:pStyle w:val="Default"/>
        <w:jc w:val="both"/>
        <w:rPr>
          <w:rFonts w:ascii="Times New Roman" w:hAnsi="Times New Roman" w:cs="Times New Roman"/>
          <w:color w:val="0070C0"/>
        </w:rPr>
      </w:pPr>
    </w:p>
    <w:p w:rsidR="00640E5B" w:rsidRPr="00C6609E" w:rsidRDefault="001C027B" w:rsidP="001C027B">
      <w:pPr>
        <w:pStyle w:val="Default"/>
        <w:jc w:val="both"/>
        <w:rPr>
          <w:rFonts w:ascii="Times New Roman" w:hAnsi="Times New Roman" w:cs="Times New Roman"/>
          <w:b/>
          <w:iCs/>
          <w:color w:val="0070C0"/>
        </w:rPr>
      </w:pPr>
      <w:r w:rsidRPr="00C6609E">
        <w:rPr>
          <w:rFonts w:ascii="Times New Roman" w:hAnsi="Times New Roman" w:cs="Times New Roman"/>
          <w:iCs/>
          <w:color w:val="0070C0"/>
        </w:rPr>
        <w:t>[</w:t>
      </w:r>
      <w:r w:rsidRPr="00C6609E">
        <w:rPr>
          <w:rFonts w:ascii="Times New Roman" w:hAnsi="Times New Roman" w:cs="Times New Roman"/>
          <w:b/>
          <w:i/>
          <w:iCs/>
          <w:color w:val="0070C0"/>
        </w:rPr>
        <w:t>Для отчетных периодов по 31 декабря 2024 года</w:t>
      </w:r>
      <w:r w:rsidRPr="00C6609E">
        <w:rPr>
          <w:rFonts w:ascii="Times New Roman" w:hAnsi="Times New Roman" w:cs="Times New Roman"/>
          <w:b/>
          <w:iCs/>
          <w:color w:val="0070C0"/>
        </w:rPr>
        <w:t>:</w:t>
      </w:r>
    </w:p>
    <w:p w:rsidR="001C027B" w:rsidRPr="00C6609E" w:rsidRDefault="001C027B" w:rsidP="001C027B">
      <w:pPr>
        <w:pStyle w:val="Default"/>
        <w:jc w:val="both"/>
        <w:rPr>
          <w:rFonts w:ascii="Times New Roman" w:hAnsi="Times New Roman" w:cs="Times New Roman"/>
          <w:color w:val="0070C0"/>
        </w:rPr>
      </w:pPr>
      <w:r w:rsidRPr="00C6609E">
        <w:rPr>
          <w:rFonts w:ascii="Times New Roman" w:hAnsi="Times New Roman" w:cs="Times New Roman"/>
          <w:iCs/>
          <w:color w:val="0070C0"/>
        </w:rPr>
        <w:t xml:space="preserve"> </w:t>
      </w:r>
      <w:r w:rsidRPr="00C6609E">
        <w:rPr>
          <w:rFonts w:ascii="Times New Roman" w:hAnsi="Times New Roman" w:cs="Times New Roman"/>
          <w:color w:val="0070C0"/>
        </w:rPr>
        <w:t>Адрес (место нахождения) Общества: __</w:t>
      </w:r>
      <w:r w:rsidR="00640E5B" w:rsidRPr="00C6609E">
        <w:rPr>
          <w:rFonts w:ascii="Times New Roman" w:hAnsi="Times New Roman" w:cs="Times New Roman"/>
          <w:color w:val="0070C0"/>
        </w:rPr>
        <w:t>______</w:t>
      </w:r>
      <w:r w:rsidRPr="00C6609E">
        <w:rPr>
          <w:rFonts w:ascii="Times New Roman" w:hAnsi="Times New Roman" w:cs="Times New Roman"/>
          <w:color w:val="0070C0"/>
        </w:rPr>
        <w:t>__</w:t>
      </w:r>
      <w:r w:rsidR="00640E5B" w:rsidRPr="00C6609E">
        <w:rPr>
          <w:rFonts w:ascii="Times New Roman" w:hAnsi="Times New Roman" w:cs="Times New Roman"/>
          <w:color w:val="0070C0"/>
        </w:rPr>
        <w:t>.</w:t>
      </w:r>
      <w:r w:rsidRPr="00C6609E">
        <w:rPr>
          <w:rFonts w:ascii="Times New Roman" w:hAnsi="Times New Roman" w:cs="Times New Roman"/>
          <w:iCs/>
          <w:color w:val="0070C0"/>
        </w:rPr>
        <w:t>]</w:t>
      </w:r>
    </w:p>
    <w:p w:rsidR="001C027B" w:rsidRPr="00C6609E" w:rsidRDefault="001C027B" w:rsidP="001C027B">
      <w:pPr>
        <w:pStyle w:val="Default"/>
        <w:jc w:val="both"/>
        <w:rPr>
          <w:rFonts w:ascii="Times New Roman" w:hAnsi="Times New Roman" w:cs="Times New Roman"/>
          <w:color w:val="0070C0"/>
        </w:rPr>
      </w:pPr>
    </w:p>
    <w:p w:rsidR="00640E5B" w:rsidRPr="00C6609E" w:rsidRDefault="001C027B" w:rsidP="001C027B">
      <w:pPr>
        <w:pStyle w:val="Default"/>
        <w:jc w:val="both"/>
        <w:rPr>
          <w:rFonts w:ascii="Times New Roman" w:hAnsi="Times New Roman" w:cs="Times New Roman"/>
          <w:iCs/>
          <w:color w:val="0070C0"/>
        </w:rPr>
      </w:pPr>
      <w:r w:rsidRPr="00C6609E">
        <w:rPr>
          <w:rFonts w:ascii="Times New Roman" w:hAnsi="Times New Roman" w:cs="Times New Roman"/>
          <w:iCs/>
          <w:color w:val="0070C0"/>
        </w:rPr>
        <w:t>[</w:t>
      </w:r>
      <w:r w:rsidRPr="00C6609E">
        <w:rPr>
          <w:rFonts w:ascii="Times New Roman" w:hAnsi="Times New Roman" w:cs="Times New Roman"/>
          <w:b/>
          <w:i/>
          <w:iCs/>
          <w:color w:val="0070C0"/>
        </w:rPr>
        <w:t>Для отчетных периодов по 31 декабря 2024 года</w:t>
      </w:r>
      <w:r w:rsidRPr="00C6609E">
        <w:rPr>
          <w:rFonts w:ascii="Times New Roman" w:hAnsi="Times New Roman" w:cs="Times New Roman"/>
          <w:iCs/>
          <w:color w:val="0070C0"/>
        </w:rPr>
        <w:t xml:space="preserve">: </w:t>
      </w:r>
    </w:p>
    <w:p w:rsidR="001C027B" w:rsidRPr="00C6609E" w:rsidRDefault="001C027B" w:rsidP="001C027B">
      <w:pPr>
        <w:pStyle w:val="Default"/>
        <w:jc w:val="both"/>
        <w:rPr>
          <w:rFonts w:ascii="Times New Roman" w:hAnsi="Times New Roman" w:cs="Times New Roman"/>
          <w:color w:val="0070C0"/>
        </w:rPr>
      </w:pPr>
      <w:r w:rsidRPr="00C6609E">
        <w:rPr>
          <w:rFonts w:ascii="Times New Roman" w:hAnsi="Times New Roman" w:cs="Times New Roman"/>
          <w:color w:val="0070C0"/>
        </w:rPr>
        <w:t>Численность работников Общества по состоянию на 31.12.20ХХ составила ____ человек (на 31.12.20ХХ ____ человек, 31.12.20ХХ ____ человек).</w:t>
      </w:r>
      <w:r w:rsidRPr="00C6609E">
        <w:rPr>
          <w:rFonts w:ascii="Times New Roman" w:hAnsi="Times New Roman" w:cs="Times New Roman"/>
          <w:iCs/>
          <w:color w:val="0070C0"/>
        </w:rPr>
        <w:t>]</w:t>
      </w:r>
    </w:p>
    <w:p w:rsidR="001C027B" w:rsidRPr="00C6609E" w:rsidRDefault="001C027B">
      <w:pPr>
        <w:pStyle w:val="Default"/>
        <w:jc w:val="both"/>
        <w:rPr>
          <w:rFonts w:ascii="Times New Roman" w:hAnsi="Times New Roman" w:cs="Times New Roman"/>
          <w:color w:val="0070C0"/>
        </w:rPr>
      </w:pPr>
    </w:p>
    <w:p w:rsidR="00801B52" w:rsidRPr="00C6609E" w:rsidRDefault="00801B52">
      <w:pPr>
        <w:pStyle w:val="Default"/>
        <w:jc w:val="both"/>
        <w:rPr>
          <w:rFonts w:ascii="Times New Roman" w:hAnsi="Times New Roman" w:cs="Times New Roman"/>
          <w:color w:val="0070C0"/>
        </w:rPr>
      </w:pPr>
    </w:p>
    <w:p w:rsidR="00470327" w:rsidRPr="00C6609E" w:rsidRDefault="00470327">
      <w:pPr>
        <w:pStyle w:val="Default"/>
        <w:jc w:val="both"/>
        <w:rPr>
          <w:rFonts w:ascii="Times New Roman" w:hAnsi="Times New Roman" w:cs="Times New Roman"/>
          <w:color w:val="0070C0"/>
        </w:rPr>
      </w:pPr>
    </w:p>
    <w:p w:rsidR="00640E5B" w:rsidRPr="00C6609E" w:rsidRDefault="00640E5B">
      <w:pPr>
        <w:pStyle w:val="Default"/>
        <w:jc w:val="both"/>
        <w:rPr>
          <w:rFonts w:ascii="Times New Roman" w:hAnsi="Times New Roman" w:cs="Times New Roman"/>
          <w:color w:val="0070C0"/>
        </w:rPr>
      </w:pPr>
    </w:p>
    <w:p w:rsidR="00801B52" w:rsidRPr="00C6609E" w:rsidRDefault="00801B52" w:rsidP="00801B52">
      <w:pPr>
        <w:rPr>
          <w:b/>
        </w:rPr>
      </w:pPr>
      <w:r w:rsidRPr="00C6609E">
        <w:rPr>
          <w:b/>
        </w:rPr>
        <w:lastRenderedPageBreak/>
        <w:t xml:space="preserve">Информация о величине вознаграждения аудиторской организации </w:t>
      </w:r>
    </w:p>
    <w:p w:rsidR="00E13EC2" w:rsidRPr="00C6609E" w:rsidRDefault="00E13EC2" w:rsidP="00E13EC2">
      <w:pPr>
        <w:pStyle w:val="Default"/>
        <w:jc w:val="both"/>
        <w:rPr>
          <w:rFonts w:ascii="Times New Roman" w:hAnsi="Times New Roman" w:cs="Times New Roman"/>
          <w:i/>
          <w:iCs/>
          <w:color w:val="0070C0"/>
        </w:rPr>
      </w:pPr>
    </w:p>
    <w:p w:rsidR="00FD2EC5" w:rsidRPr="00C6609E" w:rsidRDefault="00E13EC2" w:rsidP="00976AC4">
      <w:pPr>
        <w:pStyle w:val="Default"/>
        <w:jc w:val="both"/>
        <w:rPr>
          <w:b/>
          <w:iCs/>
          <w:color w:val="0070C0"/>
        </w:rPr>
      </w:pPr>
      <w:r w:rsidRPr="00C6609E">
        <w:rPr>
          <w:rFonts w:ascii="Times New Roman" w:hAnsi="Times New Roman" w:cs="Times New Roman"/>
          <w:iCs/>
          <w:color w:val="0070C0"/>
        </w:rPr>
        <w:t>[</w:t>
      </w:r>
      <w:r w:rsidR="00640E5B" w:rsidRPr="00C6609E">
        <w:rPr>
          <w:rFonts w:ascii="Times New Roman" w:hAnsi="Times New Roman" w:cs="Times New Roman"/>
          <w:b/>
          <w:i/>
          <w:iCs/>
          <w:color w:val="0070C0"/>
        </w:rPr>
        <w:t>Д</w:t>
      </w:r>
      <w:r w:rsidRPr="00C6609E">
        <w:rPr>
          <w:rFonts w:ascii="Times New Roman" w:hAnsi="Times New Roman" w:cs="Times New Roman"/>
          <w:b/>
          <w:i/>
          <w:iCs/>
          <w:color w:val="0070C0"/>
        </w:rPr>
        <w:t>ля отчетных периодов, начиная с 1 января 2025 года</w:t>
      </w:r>
      <w:r w:rsidR="007A2E3D" w:rsidRPr="00C6609E">
        <w:rPr>
          <w:b/>
          <w:iCs/>
          <w:color w:val="0070C0"/>
        </w:rPr>
        <w:t>:</w:t>
      </w:r>
    </w:p>
    <w:p w:rsidR="00976AC4" w:rsidRPr="00C6609E" w:rsidRDefault="00976AC4" w:rsidP="00976AC4">
      <w:pPr>
        <w:pStyle w:val="Default"/>
        <w:jc w:val="both"/>
        <w:rPr>
          <w:rFonts w:ascii="Times New Roman" w:hAnsi="Times New Roman" w:cs="Times New Roman"/>
          <w:color w:val="0070C0"/>
        </w:rPr>
      </w:pPr>
    </w:p>
    <w:p w:rsidR="00FD2EC5" w:rsidRPr="00C6609E" w:rsidRDefault="00FD2EC5" w:rsidP="00FD2EC5">
      <w:pPr>
        <w:rPr>
          <w:color w:val="0070C0"/>
        </w:rPr>
      </w:pPr>
      <w:r w:rsidRPr="00C6609E">
        <w:rPr>
          <w:color w:val="0070C0"/>
        </w:rPr>
        <w:t xml:space="preserve">В соответствии с Уставом ПАО «___________» определение размера оплаты услуг аудитора ПАО «____________» относится к компетенции Совета директоров ПАО «__________». </w:t>
      </w:r>
    </w:p>
    <w:p w:rsidR="00FD2EC5" w:rsidRPr="00C6609E" w:rsidRDefault="00FD2EC5" w:rsidP="00FD2EC5">
      <w:pPr>
        <w:rPr>
          <w:color w:val="0070C0"/>
        </w:rPr>
      </w:pPr>
      <w:r w:rsidRPr="00C6609E">
        <w:rPr>
          <w:color w:val="0070C0"/>
        </w:rPr>
        <w:t>Совет директоров Общества ХХ.ХХ.202Х принял решение определить размер оплаты услуг аудитора ПАО «________» за отчетный год в размере ___________ включая НДС.</w:t>
      </w:r>
    </w:p>
    <w:p w:rsidR="00FD2EC5" w:rsidRPr="00C6609E" w:rsidRDefault="00FD2EC5" w:rsidP="00FD2EC5">
      <w:pPr>
        <w:rPr>
          <w:color w:val="0070C0"/>
        </w:rPr>
      </w:pPr>
      <w:r w:rsidRPr="00C6609E">
        <w:rPr>
          <w:color w:val="0070C0"/>
        </w:rPr>
        <w:t>Размер оплаты услуг аудитора включает размер вознаграждения за:</w:t>
      </w:r>
    </w:p>
    <w:p w:rsidR="00976AC4" w:rsidRPr="00C6609E" w:rsidRDefault="00FD2EC5" w:rsidP="00B724F1">
      <w:pPr>
        <w:pStyle w:val="afc"/>
        <w:numPr>
          <w:ilvl w:val="0"/>
          <w:numId w:val="38"/>
        </w:numPr>
        <w:jc w:val="both"/>
        <w:rPr>
          <w:color w:val="0070C0"/>
        </w:rPr>
      </w:pPr>
      <w:r w:rsidRPr="00C6609E">
        <w:rPr>
          <w:color w:val="0070C0"/>
        </w:rPr>
        <w:t>обязательный аудит бухгалтерской (финансовой) отчетности Общества</w:t>
      </w:r>
      <w:r w:rsidR="00976AC4" w:rsidRPr="00C6609E">
        <w:rPr>
          <w:color w:val="0070C0"/>
        </w:rPr>
        <w:t xml:space="preserve"> за год, заканчивающийся 31 декабря 202</w:t>
      </w:r>
      <w:r w:rsidR="00976AC4" w:rsidRPr="00C6609E">
        <w:rPr>
          <w:color w:val="0070C0"/>
          <w:lang w:val="en-US"/>
        </w:rPr>
        <w:t>X</w:t>
      </w:r>
      <w:r w:rsidR="00976AC4" w:rsidRPr="00C6609E">
        <w:rPr>
          <w:color w:val="0070C0"/>
        </w:rPr>
        <w:t xml:space="preserve"> года;</w:t>
      </w:r>
    </w:p>
    <w:p w:rsidR="00976AC4" w:rsidRPr="00C6609E" w:rsidRDefault="00FD2EC5" w:rsidP="00B724F1">
      <w:pPr>
        <w:pStyle w:val="afc"/>
        <w:numPr>
          <w:ilvl w:val="0"/>
          <w:numId w:val="38"/>
        </w:numPr>
        <w:jc w:val="both"/>
        <w:rPr>
          <w:color w:val="0070C0"/>
        </w:rPr>
      </w:pPr>
      <w:r w:rsidRPr="00C6609E">
        <w:rPr>
          <w:color w:val="0070C0"/>
        </w:rPr>
        <w:t xml:space="preserve">обязательный аудит консолидированной финансовой отчетности Общества, подготовленной в соответствии с МСФО, </w:t>
      </w:r>
      <w:r w:rsidR="00976AC4" w:rsidRPr="00C6609E">
        <w:rPr>
          <w:color w:val="0070C0"/>
        </w:rPr>
        <w:t>за год, заканчивающийся 31 декабря 202</w:t>
      </w:r>
      <w:r w:rsidR="00976AC4" w:rsidRPr="00C6609E">
        <w:rPr>
          <w:color w:val="0070C0"/>
          <w:lang w:val="en-US"/>
        </w:rPr>
        <w:t>X</w:t>
      </w:r>
      <w:r w:rsidR="00976AC4" w:rsidRPr="00C6609E">
        <w:rPr>
          <w:color w:val="0070C0"/>
        </w:rPr>
        <w:t xml:space="preserve"> года;</w:t>
      </w:r>
    </w:p>
    <w:p w:rsidR="00FD2EC5" w:rsidRPr="00C6609E" w:rsidRDefault="00FD2EC5" w:rsidP="00B724F1">
      <w:pPr>
        <w:pStyle w:val="afc"/>
        <w:numPr>
          <w:ilvl w:val="0"/>
          <w:numId w:val="38"/>
        </w:numPr>
        <w:jc w:val="both"/>
        <w:rPr>
          <w:color w:val="0070C0"/>
        </w:rPr>
      </w:pPr>
      <w:r w:rsidRPr="00C6609E">
        <w:rPr>
          <w:color w:val="0070C0"/>
        </w:rPr>
        <w:t xml:space="preserve">обязательную </w:t>
      </w:r>
      <w:r w:rsidR="00976AC4" w:rsidRPr="00C6609E">
        <w:rPr>
          <w:color w:val="0070C0"/>
        </w:rPr>
        <w:t xml:space="preserve">обзорную </w:t>
      </w:r>
      <w:r w:rsidRPr="00C6609E">
        <w:rPr>
          <w:color w:val="0070C0"/>
        </w:rPr>
        <w:t xml:space="preserve">проверку промежуточной сокращенной консолидированной финансовой отчетности Общества, подготовленной в соответствии с МСФО, за </w:t>
      </w:r>
      <w:r w:rsidR="00976AC4" w:rsidRPr="00C6609E">
        <w:rPr>
          <w:color w:val="0070C0"/>
        </w:rPr>
        <w:t xml:space="preserve">три и </w:t>
      </w:r>
      <w:r w:rsidRPr="00C6609E">
        <w:rPr>
          <w:color w:val="0070C0"/>
        </w:rPr>
        <w:t>шесть месяцев</w:t>
      </w:r>
      <w:r w:rsidR="00976AC4" w:rsidRPr="00C6609E">
        <w:rPr>
          <w:color w:val="0070C0"/>
        </w:rPr>
        <w:t xml:space="preserve">, заканчивающихся 30 июня </w:t>
      </w:r>
      <w:r w:rsidRPr="00C6609E">
        <w:rPr>
          <w:color w:val="0070C0"/>
        </w:rPr>
        <w:t xml:space="preserve">202Х года. </w:t>
      </w:r>
    </w:p>
    <w:p w:rsidR="00FD2EC5" w:rsidRPr="00C6609E" w:rsidRDefault="00FD2EC5" w:rsidP="00B724F1">
      <w:pPr>
        <w:pStyle w:val="afc"/>
        <w:numPr>
          <w:ilvl w:val="0"/>
          <w:numId w:val="38"/>
        </w:numPr>
        <w:jc w:val="both"/>
        <w:rPr>
          <w:color w:val="0070C0"/>
        </w:rPr>
      </w:pPr>
      <w:r w:rsidRPr="00C6609E">
        <w:rPr>
          <w:color w:val="0070C0"/>
        </w:rPr>
        <w:t xml:space="preserve">аудиторские процедуры в отношении специальной финансовой информации, включаемой в консолидированную финансовую отчетность по МСФО </w:t>
      </w:r>
      <w:r w:rsidR="00976AC4" w:rsidRPr="00C6609E">
        <w:rPr>
          <w:color w:val="0070C0"/>
        </w:rPr>
        <w:t>материнской компании ПАО «Россети».</w:t>
      </w:r>
    </w:p>
    <w:p w:rsidR="00FD2EC5" w:rsidRPr="00C6609E" w:rsidRDefault="00B517DB" w:rsidP="00B517DB">
      <w:pPr>
        <w:jc w:val="both"/>
        <w:rPr>
          <w:color w:val="0070C0"/>
        </w:rPr>
      </w:pPr>
      <w:r w:rsidRPr="00C6609E">
        <w:rPr>
          <w:color w:val="0070C0"/>
        </w:rPr>
        <w:t xml:space="preserve">По состоянию на 31 декабря 202Х года </w:t>
      </w:r>
      <w:r w:rsidR="00FD2EC5" w:rsidRPr="00C6609E">
        <w:rPr>
          <w:color w:val="0070C0"/>
        </w:rPr>
        <w:t>аудитору выплачено вознаграждения</w:t>
      </w:r>
      <w:r w:rsidR="005608D5" w:rsidRPr="00C6609E">
        <w:rPr>
          <w:color w:val="0070C0"/>
        </w:rPr>
        <w:t xml:space="preserve"> за отчетный год в размере __</w:t>
      </w:r>
      <w:r w:rsidR="00FD2EC5" w:rsidRPr="00C6609E">
        <w:rPr>
          <w:color w:val="0070C0"/>
        </w:rPr>
        <w:t xml:space="preserve">___ руб. </w:t>
      </w:r>
    </w:p>
    <w:p w:rsidR="00B517DB" w:rsidRPr="00C6609E" w:rsidRDefault="00B517DB" w:rsidP="00B517DB">
      <w:pPr>
        <w:pStyle w:val="Default"/>
        <w:jc w:val="both"/>
        <w:rPr>
          <w:rFonts w:ascii="Times New Roman" w:hAnsi="Times New Roman" w:cs="Times New Roman"/>
          <w:iCs/>
          <w:color w:val="0070C0"/>
        </w:rPr>
      </w:pPr>
    </w:p>
    <w:p w:rsidR="005608D5" w:rsidRPr="00C6609E" w:rsidRDefault="005608D5" w:rsidP="00B517DB">
      <w:pPr>
        <w:pStyle w:val="Default"/>
        <w:jc w:val="both"/>
        <w:rPr>
          <w:rFonts w:ascii="Times New Roman" w:hAnsi="Times New Roman" w:cs="Times New Roman"/>
          <w:color w:val="0070C0"/>
        </w:rPr>
      </w:pPr>
      <w:r w:rsidRPr="00C6609E">
        <w:rPr>
          <w:rFonts w:ascii="Times New Roman" w:hAnsi="Times New Roman" w:cs="Times New Roman"/>
          <w:iCs/>
          <w:color w:val="0070C0"/>
        </w:rPr>
        <w:t>[</w:t>
      </w:r>
      <w:r w:rsidR="00FD2EC5" w:rsidRPr="00C6609E">
        <w:rPr>
          <w:rFonts w:ascii="Times New Roman" w:hAnsi="Times New Roman" w:cs="Times New Roman"/>
          <w:color w:val="0070C0"/>
        </w:rPr>
        <w:t>Вознаграждени</w:t>
      </w:r>
      <w:r w:rsidR="00976AC4" w:rsidRPr="00C6609E">
        <w:rPr>
          <w:rFonts w:ascii="Times New Roman" w:hAnsi="Times New Roman" w:cs="Times New Roman"/>
          <w:color w:val="0070C0"/>
        </w:rPr>
        <w:t>е</w:t>
      </w:r>
      <w:r w:rsidR="00FD2EC5" w:rsidRPr="00C6609E">
        <w:rPr>
          <w:rFonts w:ascii="Times New Roman" w:hAnsi="Times New Roman" w:cs="Times New Roman"/>
          <w:color w:val="0070C0"/>
        </w:rPr>
        <w:t xml:space="preserve"> за </w:t>
      </w:r>
      <w:r w:rsidRPr="00C6609E">
        <w:rPr>
          <w:rFonts w:ascii="Times New Roman" w:hAnsi="Times New Roman" w:cs="Times New Roman"/>
          <w:color w:val="0070C0"/>
        </w:rPr>
        <w:t xml:space="preserve">иные аудиторские услуги, оказанные в отчетном году, составило _____ руб., </w:t>
      </w:r>
      <w:r w:rsidR="00B517DB" w:rsidRPr="00C6609E">
        <w:rPr>
          <w:rFonts w:ascii="Times New Roman" w:hAnsi="Times New Roman" w:cs="Times New Roman"/>
          <w:color w:val="0070C0"/>
        </w:rPr>
        <w:t xml:space="preserve">по состоянию на 31 декабря 202Х года </w:t>
      </w:r>
      <w:r w:rsidRPr="00C6609E">
        <w:rPr>
          <w:rFonts w:ascii="Times New Roman" w:hAnsi="Times New Roman" w:cs="Times New Roman"/>
          <w:color w:val="0070C0"/>
        </w:rPr>
        <w:t>выплачено _____ руб.</w:t>
      </w:r>
      <w:r w:rsidRPr="00C6609E">
        <w:rPr>
          <w:rFonts w:ascii="Times New Roman" w:hAnsi="Times New Roman" w:cs="Times New Roman"/>
          <w:iCs/>
          <w:color w:val="0070C0"/>
        </w:rPr>
        <w:t>]</w:t>
      </w:r>
    </w:p>
    <w:p w:rsidR="005608D5" w:rsidRPr="00C6609E" w:rsidRDefault="005608D5" w:rsidP="00B517DB">
      <w:pPr>
        <w:pStyle w:val="Default"/>
        <w:jc w:val="both"/>
        <w:rPr>
          <w:rFonts w:ascii="Times New Roman" w:hAnsi="Times New Roman" w:cs="Times New Roman"/>
          <w:color w:val="0070C0"/>
        </w:rPr>
      </w:pPr>
      <w:r w:rsidRPr="00C6609E">
        <w:rPr>
          <w:rFonts w:ascii="Times New Roman" w:hAnsi="Times New Roman" w:cs="Times New Roman"/>
          <w:iCs/>
          <w:color w:val="0070C0"/>
        </w:rPr>
        <w:t>[</w:t>
      </w:r>
      <w:r w:rsidRPr="00C6609E">
        <w:rPr>
          <w:rFonts w:ascii="Times New Roman" w:hAnsi="Times New Roman" w:cs="Times New Roman"/>
          <w:color w:val="0070C0"/>
        </w:rPr>
        <w:t>Вознаграждение за прочие связанные с аудиторской</w:t>
      </w:r>
      <w:r w:rsidR="00B517DB" w:rsidRPr="00C6609E">
        <w:rPr>
          <w:rFonts w:ascii="Times New Roman" w:hAnsi="Times New Roman" w:cs="Times New Roman"/>
          <w:color w:val="0070C0"/>
        </w:rPr>
        <w:t xml:space="preserve"> деятельностью услуги</w:t>
      </w:r>
      <w:r w:rsidRPr="00C6609E">
        <w:rPr>
          <w:rFonts w:ascii="Times New Roman" w:hAnsi="Times New Roman" w:cs="Times New Roman"/>
          <w:color w:val="0070C0"/>
        </w:rPr>
        <w:t xml:space="preserve">, оказанные в отчетном году, составило _____ руб., </w:t>
      </w:r>
      <w:r w:rsidR="00B517DB" w:rsidRPr="00C6609E">
        <w:rPr>
          <w:rFonts w:ascii="Times New Roman" w:hAnsi="Times New Roman" w:cs="Times New Roman"/>
          <w:color w:val="0070C0"/>
        </w:rPr>
        <w:t xml:space="preserve">по состоянию на 31 декабря 202Х года </w:t>
      </w:r>
      <w:r w:rsidRPr="00C6609E">
        <w:rPr>
          <w:rFonts w:ascii="Times New Roman" w:hAnsi="Times New Roman" w:cs="Times New Roman"/>
          <w:color w:val="0070C0"/>
        </w:rPr>
        <w:t>выплачено _____ руб.</w:t>
      </w:r>
      <w:r w:rsidRPr="00C6609E">
        <w:rPr>
          <w:rFonts w:ascii="Times New Roman" w:hAnsi="Times New Roman" w:cs="Times New Roman"/>
          <w:iCs/>
          <w:color w:val="0070C0"/>
        </w:rPr>
        <w:t>]</w:t>
      </w:r>
    </w:p>
    <w:p w:rsidR="00D2276C" w:rsidRPr="00C6609E" w:rsidRDefault="00D2276C" w:rsidP="00B517DB">
      <w:pPr>
        <w:jc w:val="both"/>
        <w:rPr>
          <w:iCs/>
          <w:color w:val="0070C0"/>
        </w:rPr>
      </w:pPr>
    </w:p>
    <w:p w:rsidR="005608D5" w:rsidRPr="00C6609E" w:rsidRDefault="005608D5" w:rsidP="00B517DB">
      <w:pPr>
        <w:jc w:val="both"/>
        <w:rPr>
          <w:color w:val="0070C0"/>
        </w:rPr>
      </w:pPr>
      <w:r w:rsidRPr="00C6609E">
        <w:rPr>
          <w:iCs/>
          <w:color w:val="0070C0"/>
        </w:rPr>
        <w:t>[</w:t>
      </w:r>
      <w:r w:rsidRPr="00C6609E">
        <w:rPr>
          <w:bCs/>
          <w:color w:val="0070C0"/>
        </w:rPr>
        <w:t>Иные а</w:t>
      </w:r>
      <w:r w:rsidR="00B517DB" w:rsidRPr="00C6609E">
        <w:rPr>
          <w:bCs/>
          <w:color w:val="0070C0"/>
        </w:rPr>
        <w:t xml:space="preserve">удиторские услуги и </w:t>
      </w:r>
      <w:r w:rsidRPr="00C6609E">
        <w:rPr>
          <w:bCs/>
          <w:color w:val="0070C0"/>
        </w:rPr>
        <w:t>прочие связанные с аудиторской деятельностью услуги</w:t>
      </w:r>
      <w:r w:rsidR="00B517DB" w:rsidRPr="00C6609E">
        <w:rPr>
          <w:bCs/>
          <w:color w:val="0070C0"/>
        </w:rPr>
        <w:t xml:space="preserve">, </w:t>
      </w:r>
      <w:r w:rsidRPr="00C6609E">
        <w:rPr>
          <w:bCs/>
          <w:color w:val="0070C0"/>
        </w:rPr>
        <w:t>в отчетном году не оказывались.</w:t>
      </w:r>
      <w:r w:rsidRPr="00C6609E">
        <w:rPr>
          <w:iCs/>
          <w:color w:val="0070C0"/>
        </w:rPr>
        <w:t>]</w:t>
      </w:r>
    </w:p>
    <w:p w:rsidR="005608D5" w:rsidRPr="00C6609E" w:rsidRDefault="005608D5" w:rsidP="00067E6B">
      <w:pPr>
        <w:rPr>
          <w:color w:val="0070C0"/>
        </w:rPr>
      </w:pPr>
    </w:p>
    <w:p w:rsidR="003A65F7" w:rsidRPr="00C6609E" w:rsidRDefault="003A65F7">
      <w:pPr>
        <w:jc w:val="both"/>
        <w:rPr>
          <w:b/>
          <w:bCs/>
        </w:rPr>
      </w:pPr>
      <w:r w:rsidRPr="00C6609E">
        <w:rPr>
          <w:b/>
          <w:bCs/>
        </w:rPr>
        <w:t xml:space="preserve">Экономическая среда, в которой Общество осуществляет свою деятельность </w:t>
      </w:r>
    </w:p>
    <w:p w:rsidR="003A65F7" w:rsidRPr="00C6609E" w:rsidRDefault="003A65F7">
      <w:pPr>
        <w:jc w:val="both"/>
        <w:rPr>
          <w:color w:val="0070C0"/>
        </w:rPr>
      </w:pPr>
    </w:p>
    <w:p w:rsidR="003A65F7" w:rsidRPr="00C6609E" w:rsidRDefault="003A65F7" w:rsidP="00067E6B">
      <w:pPr>
        <w:pStyle w:val="xxxxxxxabc-paragrahinnotes"/>
        <w:jc w:val="both"/>
        <w:rPr>
          <w:color w:val="0070C0"/>
        </w:rPr>
      </w:pPr>
      <w:r w:rsidRPr="00C6609E">
        <w:rPr>
          <w:color w:val="0070C0"/>
        </w:rPr>
        <w:t xml:space="preserve">Общество осуществляет свою деятельность в Российской Федерации и поэтому подвергается рискам, связанным с состоянием экономики и финансовых рынков Российской Федерации. </w:t>
      </w:r>
    </w:p>
    <w:p w:rsidR="00067E6B" w:rsidRPr="00C6609E" w:rsidRDefault="003A65F7" w:rsidP="00067E6B">
      <w:pPr>
        <w:pStyle w:val="xxxxxxxabc-paragrahinnotes"/>
        <w:jc w:val="both"/>
        <w:rPr>
          <w:color w:val="0070C0"/>
        </w:rPr>
      </w:pPr>
      <w:r w:rsidRPr="00C6609E">
        <w:rPr>
          <w:color w:val="0070C0"/>
        </w:rPr>
        <w:t xml:space="preserve">Экономика Российской Федерации проявляет некоторые характерные особенности, присущие развивающимся рынкам. </w:t>
      </w:r>
    </w:p>
    <w:p w:rsidR="003A65F7" w:rsidRPr="00C6609E" w:rsidRDefault="003A65F7" w:rsidP="00067E6B">
      <w:pPr>
        <w:pStyle w:val="xxxxxxxabc-paragrahinnotes"/>
        <w:jc w:val="both"/>
        <w:rPr>
          <w:color w:val="0070C0"/>
        </w:rPr>
      </w:pPr>
      <w:r w:rsidRPr="00C6609E">
        <w:rPr>
          <w:color w:val="0070C0"/>
        </w:rPr>
        <w:t xml:space="preserve">Правовая, налоговая и нормативная системы продолжают развиваться и подвержены часто вносимым изменениям, а также допускают возможность разных толкований. </w:t>
      </w:r>
    </w:p>
    <w:p w:rsidR="00E548CB" w:rsidRPr="00C6609E" w:rsidRDefault="00E548CB" w:rsidP="00067E6B">
      <w:pPr>
        <w:pStyle w:val="xxxxxxxabc-paragrahinnotes"/>
        <w:jc w:val="both"/>
        <w:rPr>
          <w:color w:val="0070C0"/>
        </w:rPr>
      </w:pPr>
    </w:p>
    <w:p w:rsidR="002C7AFB" w:rsidRPr="00C6609E" w:rsidRDefault="002C7AFB" w:rsidP="002C7AFB">
      <w:pPr>
        <w:pStyle w:val="xxxxxxxabc-paragrahinnotes"/>
        <w:spacing w:after="120"/>
        <w:jc w:val="both"/>
        <w:rPr>
          <w:color w:val="0070C0"/>
        </w:rPr>
      </w:pPr>
      <w:r w:rsidRPr="00C6609E">
        <w:rPr>
          <w:color w:val="0070C0"/>
        </w:rPr>
        <w:t>Сохраняющаяся геополитическая напряженность, а также санкции, введенные рядом стран в отношении некоторых секторов российской экономики, российских организаций и граждан повлекли за собой увеличение экономической неопределенности, в том числе снижение ликвидности и большую волатильность на рынках капитала, изменчивость курса российского рубля и ключевой ставки, а также существенное снижение доступности источников долгового финансирования. Оценить последствия введенных и возможных дополнительных санкций в долгосрочной перспективе представляется затруднительным, санкции могут иметь существенное отрицательное влияние на российскую экономику.</w:t>
      </w:r>
    </w:p>
    <w:p w:rsidR="003A65F7" w:rsidRPr="00C6609E" w:rsidRDefault="003A65F7" w:rsidP="00067E6B">
      <w:pPr>
        <w:pStyle w:val="xxxxxxxabc-paragrahinnotes"/>
        <w:jc w:val="both"/>
        <w:rPr>
          <w:color w:val="0070C0"/>
        </w:rPr>
      </w:pPr>
      <w:r w:rsidRPr="00C6609E">
        <w:rPr>
          <w:color w:val="0070C0"/>
        </w:rPr>
        <w:lastRenderedPageBreak/>
        <w:t>Общество принимает все необходимые меры для обеспечения устойчивости деятельности. Представленная бухга</w:t>
      </w:r>
      <w:r w:rsidR="00140D02" w:rsidRPr="00C6609E">
        <w:rPr>
          <w:color w:val="0070C0"/>
        </w:rPr>
        <w:t>лтерская (финансовая) отчетность</w:t>
      </w:r>
      <w:r w:rsidRPr="00C6609E">
        <w:rPr>
          <w:color w:val="0070C0"/>
        </w:rPr>
        <w:t xml:space="preserve"> отражает точку зрения руководства на то, какое влияние оказывают условия ведения бизнеса в Российской Федерации на деятельность и финансовое положение Общества. Фактическое влияние будущих условий хозяйствования может отличаться от оценок их руководством. </w:t>
      </w:r>
    </w:p>
    <w:p w:rsidR="004F381A" w:rsidRPr="00C6609E" w:rsidRDefault="004F381A">
      <w:pPr>
        <w:jc w:val="both"/>
        <w:rPr>
          <w:color w:val="0070C0"/>
        </w:rPr>
      </w:pPr>
    </w:p>
    <w:p w:rsidR="003A65F7" w:rsidRPr="00C6609E" w:rsidRDefault="003A65F7">
      <w:pPr>
        <w:jc w:val="both"/>
        <w:rPr>
          <w:i/>
          <w:color w:val="0070C0"/>
        </w:rPr>
      </w:pPr>
      <w:r w:rsidRPr="00C6609E">
        <w:rPr>
          <w:color w:val="0070C0"/>
        </w:rPr>
        <w:t>[</w:t>
      </w:r>
      <w:r w:rsidRPr="00C6609E">
        <w:rPr>
          <w:i/>
          <w:color w:val="0070C0"/>
        </w:rPr>
        <w:t xml:space="preserve">Раскрытие актуализируется </w:t>
      </w:r>
      <w:r w:rsidR="001F6EA0" w:rsidRPr="00C6609E">
        <w:rPr>
          <w:i/>
          <w:color w:val="0070C0"/>
        </w:rPr>
        <w:t xml:space="preserve">по фактическим обстоятельствам при составлении </w:t>
      </w:r>
      <w:r w:rsidRPr="00C6609E">
        <w:rPr>
          <w:i/>
          <w:color w:val="0070C0"/>
        </w:rPr>
        <w:t>годовой бухгалтерской (финансовой) отчетности]</w:t>
      </w:r>
    </w:p>
    <w:p w:rsidR="00470327" w:rsidRPr="00C6609E" w:rsidRDefault="009114D6" w:rsidP="00470327">
      <w:pPr>
        <w:pStyle w:val="10"/>
        <w:keepNext w:val="0"/>
        <w:widowControl w:val="0"/>
        <w:numPr>
          <w:ilvl w:val="0"/>
          <w:numId w:val="4"/>
        </w:numPr>
        <w:spacing w:after="240"/>
        <w:ind w:left="0" w:firstLine="0"/>
        <w:rPr>
          <w:rFonts w:ascii="Times New Roman" w:hAnsi="Times New Roman" w:cs="Times New Roman"/>
          <w:b/>
          <w:color w:val="auto"/>
          <w:sz w:val="24"/>
          <w:szCs w:val="24"/>
        </w:rPr>
      </w:pPr>
      <w:bookmarkStart w:id="8" w:name="_heading=h.3znysh7" w:colFirst="0" w:colLast="0"/>
      <w:bookmarkStart w:id="9" w:name="_Toc149668151"/>
      <w:bookmarkStart w:id="10" w:name="_Toc185594664"/>
      <w:bookmarkEnd w:id="8"/>
      <w:r w:rsidRPr="00C6609E">
        <w:rPr>
          <w:rFonts w:ascii="Times New Roman" w:hAnsi="Times New Roman" w:cs="Times New Roman"/>
          <w:b/>
          <w:color w:val="auto"/>
          <w:sz w:val="24"/>
          <w:szCs w:val="24"/>
        </w:rPr>
        <w:t>Информация об у</w:t>
      </w:r>
      <w:r w:rsidR="002070B1" w:rsidRPr="00C6609E">
        <w:rPr>
          <w:rFonts w:ascii="Times New Roman" w:hAnsi="Times New Roman" w:cs="Times New Roman"/>
          <w:b/>
          <w:color w:val="auto"/>
          <w:sz w:val="24"/>
          <w:szCs w:val="24"/>
        </w:rPr>
        <w:t>четн</w:t>
      </w:r>
      <w:r w:rsidRPr="00C6609E">
        <w:rPr>
          <w:rFonts w:ascii="Times New Roman" w:hAnsi="Times New Roman" w:cs="Times New Roman"/>
          <w:b/>
          <w:color w:val="auto"/>
          <w:sz w:val="24"/>
          <w:szCs w:val="24"/>
        </w:rPr>
        <w:t>ой</w:t>
      </w:r>
      <w:r w:rsidR="002070B1" w:rsidRPr="00C6609E">
        <w:rPr>
          <w:rFonts w:ascii="Times New Roman" w:hAnsi="Times New Roman" w:cs="Times New Roman"/>
          <w:b/>
          <w:color w:val="auto"/>
          <w:sz w:val="24"/>
          <w:szCs w:val="24"/>
        </w:rPr>
        <w:t xml:space="preserve"> политик</w:t>
      </w:r>
      <w:bookmarkStart w:id="11" w:name="_Toc117864003"/>
      <w:bookmarkEnd w:id="9"/>
      <w:bookmarkEnd w:id="11"/>
      <w:r w:rsidRPr="00C6609E">
        <w:rPr>
          <w:rFonts w:ascii="Times New Roman" w:hAnsi="Times New Roman" w:cs="Times New Roman"/>
          <w:b/>
          <w:color w:val="auto"/>
          <w:sz w:val="24"/>
          <w:szCs w:val="24"/>
        </w:rPr>
        <w:t>е</w:t>
      </w:r>
      <w:bookmarkEnd w:id="10"/>
    </w:p>
    <w:p w:rsidR="002070B1" w:rsidRPr="00C6609E" w:rsidRDefault="002070B1" w:rsidP="00067E6B">
      <w:pPr>
        <w:pStyle w:val="21"/>
        <w:keepNext w:val="0"/>
        <w:keepLines/>
        <w:widowControl w:val="0"/>
        <w:numPr>
          <w:ilvl w:val="0"/>
          <w:numId w:val="5"/>
        </w:numPr>
        <w:spacing w:before="0" w:after="0"/>
        <w:ind w:left="0" w:firstLine="0"/>
        <w:rPr>
          <w:szCs w:val="24"/>
        </w:rPr>
      </w:pPr>
      <w:bookmarkStart w:id="12" w:name="_Toc117864004"/>
      <w:bookmarkStart w:id="13" w:name="_Toc149668152"/>
      <w:bookmarkStart w:id="14" w:name="_Toc185594665"/>
      <w:r w:rsidRPr="00C6609E">
        <w:rPr>
          <w:szCs w:val="24"/>
        </w:rPr>
        <w:t>Основа составления</w:t>
      </w:r>
      <w:bookmarkEnd w:id="12"/>
      <w:bookmarkEnd w:id="13"/>
      <w:bookmarkEnd w:id="14"/>
    </w:p>
    <w:p w:rsidR="00093708" w:rsidRPr="00C6609E" w:rsidRDefault="00093708" w:rsidP="00093708">
      <w:pPr>
        <w:rPr>
          <w:lang w:val="x-none" w:eastAsia="x-none"/>
        </w:rPr>
      </w:pPr>
    </w:p>
    <w:p w:rsidR="00D2276C" w:rsidRPr="00C6609E" w:rsidRDefault="00D2276C" w:rsidP="00D2276C">
      <w:pPr>
        <w:jc w:val="both"/>
      </w:pPr>
      <w:r w:rsidRPr="00C6609E">
        <w:t xml:space="preserve">Бухгалтерская (финансовая) отчетность </w:t>
      </w:r>
      <w:r w:rsidR="00A05337" w:rsidRPr="00C6609E">
        <w:t xml:space="preserve">составлена в соответствии с федеральными и отраслевыми стандартами бухгалтерского учета, </w:t>
      </w:r>
      <w:r w:rsidRPr="00C6609E">
        <w:t>Федеральным з</w:t>
      </w:r>
      <w:r w:rsidR="00A05337" w:rsidRPr="00C6609E">
        <w:t xml:space="preserve">аконом «О бухгалтерском учете» </w:t>
      </w:r>
      <w:r w:rsidRPr="00C6609E">
        <w:t>и иными нормативными правовыми актами по бухгалтерскому учету, утвержденными Министерством финансов Российской Федерации.</w:t>
      </w:r>
    </w:p>
    <w:p w:rsidR="00D2276C" w:rsidRPr="00C6609E" w:rsidRDefault="00D2276C" w:rsidP="00067E6B">
      <w:pPr>
        <w:keepLines/>
        <w:widowControl w:val="0"/>
        <w:jc w:val="both"/>
      </w:pPr>
    </w:p>
    <w:p w:rsidR="002070B1" w:rsidRPr="00C6609E" w:rsidRDefault="002070B1" w:rsidP="00067E6B">
      <w:pPr>
        <w:pStyle w:val="21"/>
        <w:keepNext w:val="0"/>
        <w:keepLines/>
        <w:widowControl w:val="0"/>
        <w:numPr>
          <w:ilvl w:val="0"/>
          <w:numId w:val="5"/>
        </w:numPr>
        <w:spacing w:before="0" w:after="0"/>
        <w:ind w:left="0" w:firstLine="0"/>
        <w:rPr>
          <w:szCs w:val="24"/>
        </w:rPr>
      </w:pPr>
      <w:bookmarkStart w:id="15" w:name="_Toc117864005"/>
      <w:bookmarkStart w:id="16" w:name="_Toc149668153"/>
      <w:bookmarkStart w:id="17" w:name="_Toc185594666"/>
      <w:r w:rsidRPr="00C6609E">
        <w:rPr>
          <w:szCs w:val="24"/>
        </w:rPr>
        <w:t>Активы и обязательства в иностранных валютах</w:t>
      </w:r>
      <w:bookmarkEnd w:id="15"/>
      <w:bookmarkEnd w:id="16"/>
      <w:bookmarkEnd w:id="17"/>
    </w:p>
    <w:p w:rsidR="00093708" w:rsidRPr="00C6609E" w:rsidRDefault="00093708" w:rsidP="00093708">
      <w:pPr>
        <w:rPr>
          <w:lang w:val="x-none" w:eastAsia="x-none"/>
        </w:rPr>
      </w:pPr>
    </w:p>
    <w:p w:rsidR="002070B1" w:rsidRPr="00C6609E" w:rsidRDefault="002070B1" w:rsidP="00067E6B">
      <w:pPr>
        <w:keepLines/>
        <w:widowControl w:val="0"/>
        <w:pBdr>
          <w:top w:val="nil"/>
          <w:left w:val="nil"/>
          <w:bottom w:val="nil"/>
          <w:right w:val="nil"/>
          <w:between w:val="nil"/>
        </w:pBdr>
        <w:jc w:val="both"/>
      </w:pPr>
      <w:r w:rsidRPr="00C6609E">
        <w:t>При учете хозяйственных операций, выраженных в иностранной валюте, применялся официальный курс иностранной валюты к рублю, действовавший на дату совершения операции в иностранной валюте. Стоимость денежных знаков в кассе Общества, средств на банковских счетах (банковских вкладах), денежных и платежных документов, ценных бумаг (за исключением акций), средств в расчетах, включая по заемным обязательствам (за исключением средств полученных и выданных авансов и предварительной оплаты), выраженная в иностранной валюте, отражена в бухгалтерской</w:t>
      </w:r>
      <w:r w:rsidR="00140D02" w:rsidRPr="00C6609E">
        <w:t xml:space="preserve"> (финансовой)</w:t>
      </w:r>
      <w:r w:rsidRPr="00C6609E">
        <w:t xml:space="preserve"> отчетности в суммах, исчисленных на основе официальных курсов валют, действовавших по состоянию на отчетную дату. </w:t>
      </w:r>
    </w:p>
    <w:p w:rsidR="00093708" w:rsidRPr="00C6609E" w:rsidRDefault="00093708" w:rsidP="00093708">
      <w:pPr>
        <w:keepLines/>
        <w:widowControl w:val="0"/>
        <w:pBdr>
          <w:top w:val="nil"/>
          <w:left w:val="nil"/>
          <w:bottom w:val="nil"/>
          <w:right w:val="nil"/>
          <w:between w:val="nil"/>
        </w:pBdr>
        <w:jc w:val="both"/>
      </w:pPr>
    </w:p>
    <w:p w:rsidR="002070B1" w:rsidRPr="00C6609E" w:rsidRDefault="002070B1" w:rsidP="00D35915">
      <w:r w:rsidRPr="00C6609E">
        <w:t xml:space="preserve">Курсы иностранных валют </w:t>
      </w:r>
    </w:p>
    <w:p w:rsidR="00093708" w:rsidRPr="00C6609E" w:rsidRDefault="00093708" w:rsidP="00093708">
      <w:pPr>
        <w:pStyle w:val="a2"/>
        <w:spacing w:after="0"/>
        <w:rPr>
          <w:rFonts w:ascii="Times New Roman" w:hAnsi="Times New Roman"/>
          <w:sz w:val="24"/>
        </w:rPr>
      </w:pP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85" w:type="dxa"/>
          <w:right w:w="85" w:type="dxa"/>
        </w:tblCellMar>
        <w:tblLook w:val="04A0" w:firstRow="1" w:lastRow="0" w:firstColumn="1" w:lastColumn="0" w:noHBand="0" w:noVBand="1"/>
      </w:tblPr>
      <w:tblGrid>
        <w:gridCol w:w="4773"/>
        <w:gridCol w:w="1716"/>
        <w:gridCol w:w="1717"/>
        <w:gridCol w:w="1717"/>
      </w:tblGrid>
      <w:tr w:rsidR="002070B1" w:rsidRPr="00C6609E" w:rsidTr="00680888">
        <w:trPr>
          <w:cantSplit/>
          <w:trHeight w:val="397"/>
          <w:tblHeader/>
        </w:trPr>
        <w:tc>
          <w:tcPr>
            <w:tcW w:w="4221" w:type="dxa"/>
            <w:shd w:val="clear" w:color="auto" w:fill="auto"/>
            <w:vAlign w:val="center"/>
          </w:tcPr>
          <w:p w:rsidR="002070B1" w:rsidRPr="00C6609E" w:rsidRDefault="002070B1" w:rsidP="00680888">
            <w:pPr>
              <w:keepLines/>
              <w:widowControl w:val="0"/>
              <w:pBdr>
                <w:top w:val="nil"/>
                <w:left w:val="nil"/>
                <w:bottom w:val="nil"/>
                <w:right w:val="nil"/>
                <w:between w:val="nil"/>
              </w:pBdr>
              <w:jc w:val="center"/>
              <w:rPr>
                <w:b/>
                <w:bCs/>
              </w:rPr>
            </w:pPr>
            <w:r w:rsidRPr="00C6609E">
              <w:rPr>
                <w:b/>
                <w:bCs/>
                <w:spacing w:val="-2"/>
              </w:rPr>
              <w:t>Наименование</w:t>
            </w:r>
            <w:r w:rsidR="00F425C1" w:rsidRPr="00C6609E">
              <w:rPr>
                <w:b/>
                <w:bCs/>
                <w:spacing w:val="-2"/>
              </w:rPr>
              <w:t xml:space="preserve"> показателя</w:t>
            </w:r>
          </w:p>
        </w:tc>
        <w:tc>
          <w:tcPr>
            <w:tcW w:w="1518" w:type="dxa"/>
            <w:shd w:val="clear" w:color="auto" w:fill="auto"/>
            <w:vAlign w:val="center"/>
          </w:tcPr>
          <w:p w:rsidR="002070B1" w:rsidRPr="00C6609E" w:rsidRDefault="00102E49" w:rsidP="00680888">
            <w:pPr>
              <w:keepLines/>
              <w:widowControl w:val="0"/>
              <w:pBdr>
                <w:top w:val="nil"/>
                <w:left w:val="nil"/>
                <w:bottom w:val="nil"/>
                <w:right w:val="nil"/>
                <w:between w:val="nil"/>
              </w:pBdr>
              <w:jc w:val="center"/>
              <w:rPr>
                <w:b/>
                <w:bCs/>
              </w:rPr>
            </w:pPr>
            <w:r w:rsidRPr="00C6609E">
              <w:rPr>
                <w:b/>
                <w:bCs/>
                <w:spacing w:val="-2"/>
              </w:rPr>
              <w:t>31.12.20ХХ</w:t>
            </w:r>
          </w:p>
        </w:tc>
        <w:tc>
          <w:tcPr>
            <w:tcW w:w="1519" w:type="dxa"/>
            <w:shd w:val="clear" w:color="auto" w:fill="auto"/>
            <w:vAlign w:val="center"/>
          </w:tcPr>
          <w:p w:rsidR="002070B1" w:rsidRPr="00C6609E" w:rsidRDefault="00102E49" w:rsidP="00680888">
            <w:pPr>
              <w:keepLines/>
              <w:widowControl w:val="0"/>
              <w:pBdr>
                <w:top w:val="nil"/>
                <w:left w:val="nil"/>
                <w:bottom w:val="nil"/>
                <w:right w:val="nil"/>
                <w:between w:val="nil"/>
              </w:pBdr>
              <w:jc w:val="center"/>
              <w:rPr>
                <w:b/>
                <w:bCs/>
              </w:rPr>
            </w:pPr>
            <w:r w:rsidRPr="00C6609E">
              <w:rPr>
                <w:b/>
                <w:bCs/>
                <w:spacing w:val="-2"/>
              </w:rPr>
              <w:t>31.12.20ХХ</w:t>
            </w:r>
          </w:p>
        </w:tc>
        <w:tc>
          <w:tcPr>
            <w:tcW w:w="1519" w:type="dxa"/>
            <w:shd w:val="clear" w:color="auto" w:fill="auto"/>
            <w:vAlign w:val="center"/>
          </w:tcPr>
          <w:p w:rsidR="002070B1" w:rsidRPr="00C6609E" w:rsidRDefault="00102E49" w:rsidP="00680888">
            <w:pPr>
              <w:keepLines/>
              <w:widowControl w:val="0"/>
              <w:pBdr>
                <w:top w:val="nil"/>
                <w:left w:val="nil"/>
                <w:bottom w:val="nil"/>
                <w:right w:val="nil"/>
                <w:between w:val="nil"/>
              </w:pBdr>
              <w:jc w:val="center"/>
              <w:rPr>
                <w:b/>
                <w:bCs/>
              </w:rPr>
            </w:pPr>
            <w:r w:rsidRPr="00C6609E">
              <w:rPr>
                <w:b/>
                <w:bCs/>
                <w:spacing w:val="-2"/>
              </w:rPr>
              <w:t>31.12.20ХХ</w:t>
            </w:r>
          </w:p>
        </w:tc>
      </w:tr>
      <w:tr w:rsidR="00B3125F" w:rsidRPr="00C6609E" w:rsidTr="00680888">
        <w:trPr>
          <w:cantSplit/>
          <w:trHeight w:val="283"/>
          <w:tblHeader/>
        </w:trPr>
        <w:tc>
          <w:tcPr>
            <w:tcW w:w="4221" w:type="dxa"/>
            <w:shd w:val="clear" w:color="auto" w:fill="auto"/>
            <w:vAlign w:val="bottom"/>
          </w:tcPr>
          <w:p w:rsidR="00B3125F" w:rsidRPr="00C6609E" w:rsidRDefault="00B3125F">
            <w:pPr>
              <w:keepLines/>
              <w:widowControl w:val="0"/>
              <w:pBdr>
                <w:top w:val="nil"/>
                <w:left w:val="nil"/>
                <w:bottom w:val="nil"/>
                <w:right w:val="nil"/>
                <w:between w:val="nil"/>
              </w:pBdr>
              <w:jc w:val="center"/>
              <w:rPr>
                <w:bCs/>
                <w:spacing w:val="-2"/>
              </w:rPr>
            </w:pPr>
            <w:r w:rsidRPr="00C6609E">
              <w:rPr>
                <w:bCs/>
                <w:spacing w:val="-2"/>
              </w:rPr>
              <w:t>1</w:t>
            </w:r>
          </w:p>
        </w:tc>
        <w:tc>
          <w:tcPr>
            <w:tcW w:w="1518" w:type="dxa"/>
            <w:shd w:val="clear" w:color="auto" w:fill="auto"/>
            <w:vAlign w:val="bottom"/>
          </w:tcPr>
          <w:p w:rsidR="00B3125F" w:rsidRPr="00C6609E" w:rsidRDefault="00B3125F">
            <w:pPr>
              <w:keepLines/>
              <w:widowControl w:val="0"/>
              <w:pBdr>
                <w:top w:val="nil"/>
                <w:left w:val="nil"/>
                <w:bottom w:val="nil"/>
                <w:right w:val="nil"/>
                <w:between w:val="nil"/>
              </w:pBdr>
              <w:jc w:val="center"/>
              <w:rPr>
                <w:bCs/>
                <w:spacing w:val="-2"/>
              </w:rPr>
            </w:pPr>
            <w:r w:rsidRPr="00C6609E">
              <w:rPr>
                <w:bCs/>
                <w:spacing w:val="-2"/>
              </w:rPr>
              <w:t>2</w:t>
            </w:r>
          </w:p>
        </w:tc>
        <w:tc>
          <w:tcPr>
            <w:tcW w:w="1519" w:type="dxa"/>
            <w:shd w:val="clear" w:color="auto" w:fill="auto"/>
            <w:vAlign w:val="bottom"/>
          </w:tcPr>
          <w:p w:rsidR="00B3125F" w:rsidRPr="00C6609E" w:rsidRDefault="00B3125F">
            <w:pPr>
              <w:keepLines/>
              <w:widowControl w:val="0"/>
              <w:pBdr>
                <w:top w:val="nil"/>
                <w:left w:val="nil"/>
                <w:bottom w:val="nil"/>
                <w:right w:val="nil"/>
                <w:between w:val="nil"/>
              </w:pBdr>
              <w:jc w:val="center"/>
              <w:rPr>
                <w:bCs/>
                <w:spacing w:val="-2"/>
              </w:rPr>
            </w:pPr>
            <w:r w:rsidRPr="00C6609E">
              <w:rPr>
                <w:bCs/>
                <w:spacing w:val="-2"/>
              </w:rPr>
              <w:t>3</w:t>
            </w:r>
          </w:p>
        </w:tc>
        <w:tc>
          <w:tcPr>
            <w:tcW w:w="1519" w:type="dxa"/>
            <w:shd w:val="clear" w:color="auto" w:fill="auto"/>
            <w:vAlign w:val="bottom"/>
          </w:tcPr>
          <w:p w:rsidR="00B3125F" w:rsidRPr="00C6609E" w:rsidRDefault="00B3125F">
            <w:pPr>
              <w:keepLines/>
              <w:widowControl w:val="0"/>
              <w:pBdr>
                <w:top w:val="nil"/>
                <w:left w:val="nil"/>
                <w:bottom w:val="nil"/>
                <w:right w:val="nil"/>
                <w:between w:val="nil"/>
              </w:pBdr>
              <w:jc w:val="center"/>
              <w:rPr>
                <w:bCs/>
                <w:spacing w:val="-2"/>
              </w:rPr>
            </w:pPr>
            <w:r w:rsidRPr="00C6609E">
              <w:rPr>
                <w:bCs/>
                <w:spacing w:val="-2"/>
              </w:rPr>
              <w:t>4</w:t>
            </w:r>
          </w:p>
        </w:tc>
      </w:tr>
      <w:tr w:rsidR="002070B1" w:rsidRPr="00C6609E" w:rsidTr="00680888">
        <w:trPr>
          <w:cantSplit/>
          <w:trHeight w:val="340"/>
        </w:trPr>
        <w:tc>
          <w:tcPr>
            <w:tcW w:w="4221" w:type="dxa"/>
            <w:shd w:val="clear" w:color="auto" w:fill="auto"/>
            <w:vAlign w:val="bottom"/>
          </w:tcPr>
          <w:p w:rsidR="002070B1" w:rsidRPr="00C6609E" w:rsidRDefault="002070B1">
            <w:pPr>
              <w:keepLines/>
              <w:widowControl w:val="0"/>
              <w:pBdr>
                <w:top w:val="nil"/>
                <w:left w:val="nil"/>
                <w:bottom w:val="nil"/>
                <w:right w:val="nil"/>
                <w:between w:val="nil"/>
              </w:pBdr>
              <w:jc w:val="both"/>
            </w:pPr>
            <w:r w:rsidRPr="00C6609E">
              <w:rPr>
                <w:spacing w:val="-2"/>
              </w:rPr>
              <w:t>За 1 доллар США</w:t>
            </w:r>
          </w:p>
        </w:tc>
        <w:tc>
          <w:tcPr>
            <w:tcW w:w="1518" w:type="dxa"/>
            <w:shd w:val="clear" w:color="auto" w:fill="auto"/>
            <w:vAlign w:val="bottom"/>
          </w:tcPr>
          <w:p w:rsidR="002070B1" w:rsidRPr="00C6609E" w:rsidRDefault="002070B1">
            <w:pPr>
              <w:keepLines/>
              <w:widowControl w:val="0"/>
              <w:pBdr>
                <w:top w:val="nil"/>
                <w:left w:val="nil"/>
                <w:bottom w:val="nil"/>
                <w:right w:val="nil"/>
                <w:between w:val="nil"/>
              </w:pBdr>
              <w:jc w:val="right"/>
            </w:pPr>
          </w:p>
        </w:tc>
        <w:tc>
          <w:tcPr>
            <w:tcW w:w="1519" w:type="dxa"/>
            <w:shd w:val="clear" w:color="auto" w:fill="auto"/>
            <w:vAlign w:val="bottom"/>
          </w:tcPr>
          <w:p w:rsidR="002070B1" w:rsidRPr="00C6609E" w:rsidRDefault="002070B1">
            <w:pPr>
              <w:keepLines/>
              <w:widowControl w:val="0"/>
              <w:pBdr>
                <w:top w:val="nil"/>
                <w:left w:val="nil"/>
                <w:bottom w:val="nil"/>
                <w:right w:val="nil"/>
                <w:between w:val="nil"/>
              </w:pBdr>
              <w:jc w:val="right"/>
            </w:pPr>
          </w:p>
        </w:tc>
        <w:tc>
          <w:tcPr>
            <w:tcW w:w="1519" w:type="dxa"/>
            <w:shd w:val="clear" w:color="auto" w:fill="auto"/>
            <w:vAlign w:val="bottom"/>
          </w:tcPr>
          <w:p w:rsidR="002070B1" w:rsidRPr="00C6609E" w:rsidRDefault="002070B1">
            <w:pPr>
              <w:keepLines/>
              <w:widowControl w:val="0"/>
              <w:pBdr>
                <w:top w:val="nil"/>
                <w:left w:val="nil"/>
                <w:bottom w:val="nil"/>
                <w:right w:val="nil"/>
                <w:between w:val="nil"/>
              </w:pBdr>
              <w:jc w:val="right"/>
            </w:pPr>
          </w:p>
        </w:tc>
      </w:tr>
      <w:tr w:rsidR="002070B1" w:rsidRPr="00C6609E" w:rsidTr="00680888">
        <w:trPr>
          <w:cantSplit/>
          <w:trHeight w:val="340"/>
        </w:trPr>
        <w:tc>
          <w:tcPr>
            <w:tcW w:w="4221" w:type="dxa"/>
            <w:shd w:val="clear" w:color="auto" w:fill="auto"/>
            <w:vAlign w:val="bottom"/>
          </w:tcPr>
          <w:p w:rsidR="002070B1" w:rsidRPr="00C6609E" w:rsidRDefault="002070B1">
            <w:pPr>
              <w:keepLines/>
              <w:widowControl w:val="0"/>
              <w:pBdr>
                <w:top w:val="nil"/>
                <w:left w:val="nil"/>
                <w:bottom w:val="nil"/>
                <w:right w:val="nil"/>
                <w:between w:val="nil"/>
              </w:pBdr>
              <w:jc w:val="both"/>
            </w:pPr>
            <w:r w:rsidRPr="00C6609E">
              <w:rPr>
                <w:spacing w:val="-2"/>
              </w:rPr>
              <w:t>За 1 евро</w:t>
            </w:r>
          </w:p>
        </w:tc>
        <w:tc>
          <w:tcPr>
            <w:tcW w:w="1518" w:type="dxa"/>
            <w:shd w:val="clear" w:color="auto" w:fill="auto"/>
            <w:vAlign w:val="bottom"/>
          </w:tcPr>
          <w:p w:rsidR="002070B1" w:rsidRPr="00C6609E" w:rsidRDefault="002070B1">
            <w:pPr>
              <w:keepLines/>
              <w:widowControl w:val="0"/>
              <w:pBdr>
                <w:top w:val="nil"/>
                <w:left w:val="nil"/>
                <w:bottom w:val="nil"/>
                <w:right w:val="nil"/>
                <w:between w:val="nil"/>
              </w:pBdr>
              <w:jc w:val="right"/>
            </w:pPr>
          </w:p>
        </w:tc>
        <w:tc>
          <w:tcPr>
            <w:tcW w:w="1519" w:type="dxa"/>
            <w:shd w:val="clear" w:color="auto" w:fill="auto"/>
            <w:vAlign w:val="bottom"/>
          </w:tcPr>
          <w:p w:rsidR="002070B1" w:rsidRPr="00C6609E" w:rsidRDefault="002070B1">
            <w:pPr>
              <w:keepLines/>
              <w:widowControl w:val="0"/>
              <w:pBdr>
                <w:top w:val="nil"/>
                <w:left w:val="nil"/>
                <w:bottom w:val="nil"/>
                <w:right w:val="nil"/>
                <w:between w:val="nil"/>
              </w:pBdr>
              <w:jc w:val="right"/>
            </w:pPr>
          </w:p>
        </w:tc>
        <w:tc>
          <w:tcPr>
            <w:tcW w:w="1519" w:type="dxa"/>
            <w:shd w:val="clear" w:color="auto" w:fill="auto"/>
            <w:vAlign w:val="bottom"/>
          </w:tcPr>
          <w:p w:rsidR="002070B1" w:rsidRPr="00C6609E" w:rsidRDefault="002070B1">
            <w:pPr>
              <w:keepLines/>
              <w:widowControl w:val="0"/>
              <w:pBdr>
                <w:top w:val="nil"/>
                <w:left w:val="nil"/>
                <w:bottom w:val="nil"/>
                <w:right w:val="nil"/>
                <w:between w:val="nil"/>
              </w:pBdr>
              <w:jc w:val="right"/>
            </w:pPr>
          </w:p>
        </w:tc>
      </w:tr>
      <w:tr w:rsidR="002070B1" w:rsidRPr="00C6609E" w:rsidTr="00680888">
        <w:trPr>
          <w:cantSplit/>
          <w:trHeight w:val="340"/>
        </w:trPr>
        <w:tc>
          <w:tcPr>
            <w:tcW w:w="4221" w:type="dxa"/>
            <w:shd w:val="clear" w:color="auto" w:fill="auto"/>
            <w:vAlign w:val="bottom"/>
          </w:tcPr>
          <w:p w:rsidR="002070B1" w:rsidRPr="00C6609E" w:rsidRDefault="002070B1">
            <w:pPr>
              <w:keepLines/>
              <w:widowControl w:val="0"/>
              <w:pBdr>
                <w:top w:val="nil"/>
                <w:left w:val="nil"/>
                <w:bottom w:val="nil"/>
                <w:right w:val="nil"/>
                <w:between w:val="nil"/>
              </w:pBdr>
              <w:jc w:val="both"/>
            </w:pPr>
            <w:r w:rsidRPr="00C6609E">
              <w:rPr>
                <w:spacing w:val="-2"/>
              </w:rPr>
              <w:t>...</w:t>
            </w:r>
          </w:p>
        </w:tc>
        <w:tc>
          <w:tcPr>
            <w:tcW w:w="1518" w:type="dxa"/>
            <w:shd w:val="clear" w:color="auto" w:fill="auto"/>
            <w:vAlign w:val="bottom"/>
          </w:tcPr>
          <w:p w:rsidR="002070B1" w:rsidRPr="00C6609E" w:rsidRDefault="002070B1">
            <w:pPr>
              <w:keepLines/>
              <w:widowControl w:val="0"/>
              <w:pBdr>
                <w:top w:val="nil"/>
                <w:left w:val="nil"/>
                <w:bottom w:val="nil"/>
                <w:right w:val="nil"/>
                <w:between w:val="nil"/>
              </w:pBdr>
              <w:jc w:val="right"/>
              <w:rPr>
                <w:spacing w:val="-2"/>
              </w:rPr>
            </w:pPr>
          </w:p>
        </w:tc>
        <w:tc>
          <w:tcPr>
            <w:tcW w:w="1519" w:type="dxa"/>
            <w:shd w:val="clear" w:color="auto" w:fill="auto"/>
            <w:vAlign w:val="bottom"/>
          </w:tcPr>
          <w:p w:rsidR="002070B1" w:rsidRPr="00C6609E" w:rsidRDefault="002070B1">
            <w:pPr>
              <w:keepLines/>
              <w:widowControl w:val="0"/>
              <w:pBdr>
                <w:top w:val="nil"/>
                <w:left w:val="nil"/>
                <w:bottom w:val="nil"/>
                <w:right w:val="nil"/>
                <w:between w:val="nil"/>
              </w:pBdr>
              <w:jc w:val="right"/>
              <w:rPr>
                <w:spacing w:val="-2"/>
              </w:rPr>
            </w:pPr>
          </w:p>
        </w:tc>
        <w:tc>
          <w:tcPr>
            <w:tcW w:w="1519" w:type="dxa"/>
            <w:shd w:val="clear" w:color="auto" w:fill="auto"/>
            <w:vAlign w:val="bottom"/>
          </w:tcPr>
          <w:p w:rsidR="002070B1" w:rsidRPr="00C6609E" w:rsidRDefault="002070B1">
            <w:pPr>
              <w:keepLines/>
              <w:widowControl w:val="0"/>
              <w:pBdr>
                <w:top w:val="nil"/>
                <w:left w:val="nil"/>
                <w:bottom w:val="nil"/>
                <w:right w:val="nil"/>
                <w:between w:val="nil"/>
              </w:pBdr>
              <w:jc w:val="right"/>
              <w:rPr>
                <w:spacing w:val="-2"/>
              </w:rPr>
            </w:pPr>
          </w:p>
        </w:tc>
      </w:tr>
    </w:tbl>
    <w:p w:rsidR="00093708" w:rsidRPr="00C6609E" w:rsidRDefault="00093708" w:rsidP="00093708">
      <w:pPr>
        <w:keepLines/>
        <w:widowControl w:val="0"/>
        <w:jc w:val="both"/>
      </w:pPr>
    </w:p>
    <w:p w:rsidR="002070B1" w:rsidRPr="00C6609E" w:rsidRDefault="002070B1" w:rsidP="00067E6B">
      <w:pPr>
        <w:keepLines/>
        <w:widowControl w:val="0"/>
        <w:jc w:val="both"/>
      </w:pPr>
      <w:r w:rsidRPr="00C6609E">
        <w:t xml:space="preserve">Курсовые разницы, образовавшиеся в течение года по операциям пересчета в рубли (в том числе по состоянию на отчетную дату) выраженной в иностранной валюте стоимости активов и обязательств, подлежащих оплате в иностранной валюте или рублях, отнесены на финансовые результаты как прочие расходы или доходы. </w:t>
      </w:r>
    </w:p>
    <w:p w:rsidR="002D40D4" w:rsidRPr="00C6609E" w:rsidRDefault="002D40D4" w:rsidP="00067E6B">
      <w:pPr>
        <w:keepLines/>
        <w:widowControl w:val="0"/>
        <w:jc w:val="both"/>
      </w:pPr>
    </w:p>
    <w:p w:rsidR="002730B6" w:rsidRPr="00C6609E" w:rsidRDefault="002730B6" w:rsidP="00067E6B">
      <w:pPr>
        <w:keepLines/>
        <w:widowControl w:val="0"/>
        <w:jc w:val="both"/>
      </w:pPr>
    </w:p>
    <w:p w:rsidR="002730B6" w:rsidRPr="00C6609E" w:rsidRDefault="002730B6" w:rsidP="00067E6B">
      <w:pPr>
        <w:keepLines/>
        <w:widowControl w:val="0"/>
        <w:jc w:val="both"/>
      </w:pPr>
    </w:p>
    <w:p w:rsidR="002730B6" w:rsidRPr="00C6609E" w:rsidRDefault="002730B6" w:rsidP="00067E6B">
      <w:pPr>
        <w:keepLines/>
        <w:widowControl w:val="0"/>
        <w:jc w:val="both"/>
      </w:pPr>
    </w:p>
    <w:p w:rsidR="002730B6" w:rsidRPr="00C6609E" w:rsidRDefault="002730B6" w:rsidP="00067E6B">
      <w:pPr>
        <w:keepLines/>
        <w:widowControl w:val="0"/>
        <w:jc w:val="both"/>
      </w:pPr>
    </w:p>
    <w:p w:rsidR="002730B6" w:rsidRPr="00C6609E" w:rsidRDefault="002730B6" w:rsidP="00067E6B">
      <w:pPr>
        <w:keepLines/>
        <w:widowControl w:val="0"/>
        <w:jc w:val="both"/>
      </w:pPr>
    </w:p>
    <w:p w:rsidR="002730B6" w:rsidRPr="00C6609E" w:rsidRDefault="002730B6" w:rsidP="00067E6B">
      <w:pPr>
        <w:keepLines/>
        <w:widowControl w:val="0"/>
        <w:jc w:val="both"/>
      </w:pPr>
    </w:p>
    <w:p w:rsidR="002730B6" w:rsidRPr="00C6609E" w:rsidRDefault="002730B6" w:rsidP="00067E6B">
      <w:pPr>
        <w:keepLines/>
        <w:widowControl w:val="0"/>
        <w:jc w:val="both"/>
      </w:pPr>
    </w:p>
    <w:p w:rsidR="002070B1" w:rsidRPr="00C6609E" w:rsidRDefault="002070B1" w:rsidP="00067E6B">
      <w:pPr>
        <w:pStyle w:val="21"/>
        <w:keepNext w:val="0"/>
        <w:keepLines/>
        <w:widowControl w:val="0"/>
        <w:numPr>
          <w:ilvl w:val="0"/>
          <w:numId w:val="5"/>
        </w:numPr>
        <w:spacing w:before="0" w:after="0"/>
        <w:ind w:left="0" w:firstLine="0"/>
        <w:rPr>
          <w:szCs w:val="24"/>
          <w:lang w:val="ru-RU"/>
        </w:rPr>
      </w:pPr>
      <w:bookmarkStart w:id="18" w:name="_Toc117864006"/>
      <w:bookmarkStart w:id="19" w:name="_Toc149668154"/>
      <w:bookmarkStart w:id="20" w:name="_Toc185594667"/>
      <w:r w:rsidRPr="00C6609E">
        <w:rPr>
          <w:szCs w:val="24"/>
        </w:rPr>
        <w:lastRenderedPageBreak/>
        <w:t>Краткосрочные и долгосрочные активы и обязательства</w:t>
      </w:r>
      <w:bookmarkEnd w:id="18"/>
      <w:bookmarkEnd w:id="19"/>
      <w:bookmarkEnd w:id="20"/>
      <w:r w:rsidR="002730B6" w:rsidRPr="00C6609E">
        <w:rPr>
          <w:szCs w:val="24"/>
          <w:lang w:val="ru-RU"/>
        </w:rPr>
        <w:t xml:space="preserve"> </w:t>
      </w:r>
    </w:p>
    <w:p w:rsidR="002730B6" w:rsidRPr="00C6609E" w:rsidRDefault="002730B6" w:rsidP="002730B6">
      <w:pPr>
        <w:rPr>
          <w:lang w:eastAsia="x-none"/>
        </w:rPr>
      </w:pPr>
    </w:p>
    <w:p w:rsidR="003B5B40" w:rsidRPr="00C6609E" w:rsidRDefault="004F381A" w:rsidP="00093708">
      <w:pPr>
        <w:keepLines/>
        <w:widowControl w:val="0"/>
        <w:jc w:val="both"/>
      </w:pPr>
      <w:r w:rsidRPr="00C6609E">
        <w:t>В бухгалтерском балансе финансовые вложения, дебиторская задолженность, независимо от срока погашения (за исключением авансов, выданных под приобретение объектов внеоборотных активо</w:t>
      </w:r>
      <w:r w:rsidR="00474FA0" w:rsidRPr="00C6609E">
        <w:t xml:space="preserve">в), кредиторская задолженность, </w:t>
      </w:r>
      <w:r w:rsidR="00367DB3" w:rsidRPr="00C6609E">
        <w:t>заемные средства</w:t>
      </w:r>
      <w:r w:rsidRPr="00C6609E">
        <w:t>, обязательства по аренде, оценочные обязательства отнесены к краткосрочным, если срок обращения (погашения) их не превышает 12 месяцев после отчетной даты. Остальные указанные активы и обязательства представлены как долгосрочные.</w:t>
      </w:r>
    </w:p>
    <w:p w:rsidR="003B5B40" w:rsidRPr="00C6609E" w:rsidRDefault="003B5B40" w:rsidP="00093708">
      <w:pPr>
        <w:keepLines/>
        <w:widowControl w:val="0"/>
        <w:jc w:val="both"/>
      </w:pPr>
    </w:p>
    <w:p w:rsidR="002070B1" w:rsidRPr="00C6609E" w:rsidRDefault="002070B1" w:rsidP="00067E6B">
      <w:pPr>
        <w:pStyle w:val="21"/>
        <w:keepNext w:val="0"/>
        <w:keepLines/>
        <w:widowControl w:val="0"/>
        <w:numPr>
          <w:ilvl w:val="0"/>
          <w:numId w:val="5"/>
        </w:numPr>
        <w:spacing w:before="0" w:after="0"/>
        <w:ind w:left="0" w:firstLine="0"/>
        <w:rPr>
          <w:szCs w:val="24"/>
        </w:rPr>
      </w:pPr>
      <w:bookmarkStart w:id="21" w:name="_Toc117864007"/>
      <w:bookmarkStart w:id="22" w:name="_Toc149668155"/>
      <w:bookmarkStart w:id="23" w:name="_Toc185594668"/>
      <w:r w:rsidRPr="00C6609E">
        <w:rPr>
          <w:szCs w:val="24"/>
        </w:rPr>
        <w:t>Нематериальные активы</w:t>
      </w:r>
      <w:bookmarkEnd w:id="21"/>
      <w:bookmarkEnd w:id="22"/>
      <w:bookmarkEnd w:id="23"/>
    </w:p>
    <w:p w:rsidR="003467D2" w:rsidRPr="00C6609E" w:rsidRDefault="003467D2" w:rsidP="003467D2">
      <w:pPr>
        <w:rPr>
          <w:lang w:val="x-none" w:eastAsia="x-none"/>
        </w:rPr>
      </w:pPr>
    </w:p>
    <w:p w:rsidR="000A717E" w:rsidRPr="00C6609E" w:rsidRDefault="000A717E" w:rsidP="000A717E">
      <w:r w:rsidRPr="00C6609E">
        <w:t xml:space="preserve">В составе нематериальных активов Общество отражает: </w:t>
      </w:r>
    </w:p>
    <w:p w:rsidR="000A717E" w:rsidRPr="00C6609E" w:rsidRDefault="000A717E" w:rsidP="00FF1AAF">
      <w:pPr>
        <w:pStyle w:val="afc"/>
        <w:numPr>
          <w:ilvl w:val="0"/>
          <w:numId w:val="56"/>
        </w:numPr>
      </w:pPr>
      <w:r w:rsidRPr="00C6609E">
        <w:t xml:space="preserve">результаты интеллектуальной деятельности (изобретение, промышленный образец, полезная модель, программное обеспечение - программы для ЭВМ, базы данных); </w:t>
      </w:r>
    </w:p>
    <w:p w:rsidR="000A717E" w:rsidRPr="00C6609E" w:rsidRDefault="00EF6717" w:rsidP="00FF1AAF">
      <w:pPr>
        <w:pStyle w:val="afc"/>
        <w:numPr>
          <w:ilvl w:val="0"/>
          <w:numId w:val="56"/>
        </w:numPr>
      </w:pPr>
      <w:r w:rsidRPr="00C6609E">
        <w:t xml:space="preserve">средства индивидуализации, </w:t>
      </w:r>
      <w:r w:rsidR="000A717E" w:rsidRPr="00C6609E">
        <w:t xml:space="preserve">за исключением созданных собственными силами Общества; </w:t>
      </w:r>
    </w:p>
    <w:p w:rsidR="000A717E" w:rsidRPr="00C6609E" w:rsidRDefault="000A717E" w:rsidP="00FF1AAF">
      <w:pPr>
        <w:pStyle w:val="afc"/>
        <w:numPr>
          <w:ilvl w:val="0"/>
          <w:numId w:val="56"/>
        </w:numPr>
      </w:pPr>
      <w:r w:rsidRPr="00C6609E">
        <w:t>разрешения (лицензии) на осуществление отдельных видов деятельности;</w:t>
      </w:r>
    </w:p>
    <w:p w:rsidR="000A717E" w:rsidRPr="00C6609E" w:rsidRDefault="000A717E" w:rsidP="00FF1AAF">
      <w:pPr>
        <w:pStyle w:val="afc"/>
        <w:numPr>
          <w:ilvl w:val="0"/>
          <w:numId w:val="56"/>
        </w:numPr>
      </w:pPr>
      <w:r w:rsidRPr="00C6609E">
        <w:t xml:space="preserve">материальные носители (вещи), в которых выражены результаты интеллектуальной деятельности и приравненные к ним средства индивидуализации неотделимые от объекта НМА; </w:t>
      </w:r>
    </w:p>
    <w:p w:rsidR="000A717E" w:rsidRPr="00C6609E" w:rsidRDefault="000A717E" w:rsidP="00FF1AAF">
      <w:pPr>
        <w:pStyle w:val="afc"/>
        <w:numPr>
          <w:ilvl w:val="0"/>
          <w:numId w:val="56"/>
        </w:numPr>
      </w:pPr>
      <w:r w:rsidRPr="00C6609E">
        <w:t>прочие объекты, удовлетворяющие критериям отнесения к НМА.</w:t>
      </w:r>
    </w:p>
    <w:p w:rsidR="008B709F" w:rsidRPr="00C6609E" w:rsidRDefault="008B709F" w:rsidP="00067E6B">
      <w:pPr>
        <w:pStyle w:val="a2"/>
        <w:widowControl w:val="0"/>
        <w:spacing w:after="0"/>
        <w:rPr>
          <w:rFonts w:ascii="Times New Roman" w:hAnsi="Times New Roman"/>
          <w:sz w:val="24"/>
        </w:rPr>
      </w:pPr>
    </w:p>
    <w:p w:rsidR="007159A3" w:rsidRPr="00C6609E" w:rsidRDefault="007159A3" w:rsidP="007159A3">
      <w:pPr>
        <w:keepLines/>
        <w:widowControl w:val="0"/>
        <w:jc w:val="both"/>
        <w:rPr>
          <w:color w:val="0070C0"/>
        </w:rPr>
      </w:pPr>
      <w:r w:rsidRPr="00C6609E">
        <w:rPr>
          <w:color w:val="0070C0"/>
        </w:rPr>
        <w:t xml:space="preserve">При признании объектов </w:t>
      </w:r>
      <w:r w:rsidR="000A717E" w:rsidRPr="00C6609E">
        <w:rPr>
          <w:color w:val="0070C0"/>
        </w:rPr>
        <w:t>нематериальных активов</w:t>
      </w:r>
      <w:r w:rsidRPr="00C6609E">
        <w:rPr>
          <w:color w:val="0070C0"/>
        </w:rPr>
        <w:t xml:space="preserve"> используется стоимостной лимит ХХХ</w:t>
      </w:r>
      <w:r w:rsidRPr="00C6609E">
        <w:rPr>
          <w:color w:val="0070C0"/>
          <w:lang w:val="en-US"/>
        </w:rPr>
        <w:t> </w:t>
      </w:r>
      <w:r w:rsidRPr="00C6609E">
        <w:rPr>
          <w:color w:val="0070C0"/>
        </w:rPr>
        <w:t>тысяч рублей за единицу [</w:t>
      </w:r>
      <w:r w:rsidRPr="00C6609E">
        <w:rPr>
          <w:i/>
          <w:color w:val="0070C0"/>
        </w:rPr>
        <w:t xml:space="preserve">указывается стоимостной лимит </w:t>
      </w:r>
      <w:r w:rsidRPr="00C6609E">
        <w:rPr>
          <w:i/>
          <w:iCs/>
          <w:color w:val="0070C0"/>
        </w:rPr>
        <w:t>согласно УП Общества</w:t>
      </w:r>
      <w:r w:rsidRPr="00C6609E">
        <w:rPr>
          <w:color w:val="0070C0"/>
        </w:rPr>
        <w:t xml:space="preserve">], который установлен Обществом с учетом существенности информации об объектах. </w:t>
      </w:r>
      <w:r w:rsidR="000A717E" w:rsidRPr="00C6609E">
        <w:rPr>
          <w:color w:val="0070C0"/>
        </w:rPr>
        <w:t xml:space="preserve">Затраты на приобретение, создание таких активов признаются расходами периода, в котором они понесены. </w:t>
      </w:r>
    </w:p>
    <w:p w:rsidR="008B709F" w:rsidRPr="00C6609E" w:rsidRDefault="008B709F" w:rsidP="00067E6B">
      <w:pPr>
        <w:pStyle w:val="a2"/>
        <w:widowControl w:val="0"/>
        <w:spacing w:after="0"/>
        <w:rPr>
          <w:rFonts w:ascii="Times New Roman" w:hAnsi="Times New Roman"/>
          <w:sz w:val="24"/>
        </w:rPr>
      </w:pPr>
    </w:p>
    <w:p w:rsidR="000A717E" w:rsidRPr="00C6609E" w:rsidRDefault="000A717E" w:rsidP="000A717E">
      <w:pPr>
        <w:pStyle w:val="a2"/>
        <w:widowControl w:val="0"/>
        <w:spacing w:after="0"/>
        <w:rPr>
          <w:rFonts w:ascii="Times New Roman" w:hAnsi="Times New Roman"/>
          <w:sz w:val="24"/>
        </w:rPr>
      </w:pPr>
      <w:r w:rsidRPr="00C6609E">
        <w:rPr>
          <w:rFonts w:ascii="Times New Roman" w:hAnsi="Times New Roman"/>
          <w:sz w:val="24"/>
        </w:rPr>
        <w:t>При принятии НМА к бухгалтерскому учету Общество определяет срок его полезного использования.</w:t>
      </w:r>
      <w:r w:rsidR="00EF6717" w:rsidRPr="00C6609E">
        <w:rPr>
          <w:rFonts w:ascii="Times New Roman" w:hAnsi="Times New Roman"/>
          <w:sz w:val="24"/>
        </w:rPr>
        <w:t xml:space="preserve"> </w:t>
      </w:r>
      <w:r w:rsidR="00A77DDE" w:rsidRPr="00C6609E">
        <w:rPr>
          <w:rFonts w:ascii="Times New Roman" w:hAnsi="Times New Roman"/>
          <w:sz w:val="24"/>
        </w:rPr>
        <w:t>Срок полезного использования</w:t>
      </w:r>
      <w:r w:rsidRPr="00C6609E">
        <w:rPr>
          <w:rFonts w:ascii="Times New Roman" w:hAnsi="Times New Roman"/>
          <w:sz w:val="24"/>
        </w:rPr>
        <w:t xml:space="preserve"> нематериальных активов проверяются Обществом на соответствие условиям использования НМА в конце каждого отчетного года и при наступлении обстоятельств, свидетельствующих о возможном изменении. По результатам такой проверки при необходимости Общество принимает решение об изменении соответствующих элементов амортизации. Возникшие в связи с этим корректировки отражаются в бухгалтерском учете как изменения оценочных значений.</w:t>
      </w:r>
    </w:p>
    <w:p w:rsidR="00093708" w:rsidRPr="00C6609E" w:rsidRDefault="00093708" w:rsidP="00093708">
      <w:pPr>
        <w:pStyle w:val="a2"/>
        <w:widowControl w:val="0"/>
        <w:spacing w:after="0"/>
        <w:rPr>
          <w:rFonts w:ascii="Times New Roman" w:hAnsi="Times New Roman"/>
          <w:sz w:val="24"/>
        </w:rPr>
      </w:pPr>
    </w:p>
    <w:p w:rsidR="00EF6717" w:rsidRPr="00C6609E" w:rsidRDefault="00A77DDE" w:rsidP="00093708">
      <w:pPr>
        <w:pStyle w:val="a2"/>
        <w:widowControl w:val="0"/>
        <w:spacing w:after="0"/>
        <w:rPr>
          <w:rFonts w:ascii="Times New Roman" w:hAnsi="Times New Roman"/>
          <w:sz w:val="24"/>
        </w:rPr>
      </w:pPr>
      <w:r w:rsidRPr="00C6609E">
        <w:rPr>
          <w:rFonts w:ascii="Times New Roman" w:hAnsi="Times New Roman"/>
          <w:sz w:val="24"/>
        </w:rPr>
        <w:t>Амо</w:t>
      </w:r>
      <w:r w:rsidR="00EF6717" w:rsidRPr="00C6609E">
        <w:rPr>
          <w:rFonts w:ascii="Times New Roman" w:hAnsi="Times New Roman"/>
          <w:sz w:val="24"/>
        </w:rPr>
        <w:t xml:space="preserve">ртизация нематериальных активов с определенным сроком полезного использования начисляется </w:t>
      </w:r>
      <w:r w:rsidRPr="00C6609E">
        <w:rPr>
          <w:rFonts w:ascii="Times New Roman" w:hAnsi="Times New Roman"/>
          <w:sz w:val="24"/>
        </w:rPr>
        <w:t>линейным способом</w:t>
      </w:r>
      <w:r w:rsidR="00EF6717" w:rsidRPr="00C6609E">
        <w:rPr>
          <w:rFonts w:ascii="Times New Roman" w:hAnsi="Times New Roman"/>
          <w:sz w:val="24"/>
        </w:rPr>
        <w:t>.</w:t>
      </w:r>
    </w:p>
    <w:p w:rsidR="00EF6717" w:rsidRPr="00C6609E" w:rsidRDefault="00EF6717" w:rsidP="00093708">
      <w:pPr>
        <w:pStyle w:val="a2"/>
        <w:widowControl w:val="0"/>
        <w:spacing w:after="0"/>
        <w:rPr>
          <w:rFonts w:ascii="Times New Roman" w:hAnsi="Times New Roman"/>
          <w:sz w:val="24"/>
        </w:rPr>
      </w:pPr>
    </w:p>
    <w:p w:rsidR="00093708" w:rsidRPr="00C6609E" w:rsidRDefault="00EF6717" w:rsidP="00093708">
      <w:pPr>
        <w:pStyle w:val="a2"/>
        <w:widowControl w:val="0"/>
        <w:spacing w:after="0"/>
        <w:rPr>
          <w:rFonts w:ascii="Times New Roman" w:hAnsi="Times New Roman"/>
          <w:sz w:val="24"/>
        </w:rPr>
      </w:pPr>
      <w:r w:rsidRPr="00C6609E">
        <w:rPr>
          <w:rFonts w:ascii="Times New Roman" w:hAnsi="Times New Roman"/>
          <w:sz w:val="24"/>
        </w:rPr>
        <w:t xml:space="preserve">После признания, объекты нематериальных активов оцениваются по первоначальной стоимости. </w:t>
      </w:r>
    </w:p>
    <w:p w:rsidR="00EF6717" w:rsidRPr="00C6609E" w:rsidRDefault="00EF6717" w:rsidP="00093708">
      <w:pPr>
        <w:pStyle w:val="a2"/>
        <w:widowControl w:val="0"/>
        <w:spacing w:after="0"/>
        <w:rPr>
          <w:rFonts w:ascii="Times New Roman" w:hAnsi="Times New Roman"/>
          <w:sz w:val="24"/>
        </w:rPr>
      </w:pPr>
    </w:p>
    <w:p w:rsidR="00D8488A" w:rsidRPr="00C6609E" w:rsidRDefault="00D8488A" w:rsidP="00067E6B">
      <w:pPr>
        <w:keepLines/>
        <w:widowControl w:val="0"/>
        <w:jc w:val="both"/>
      </w:pPr>
      <w:bookmarkStart w:id="24" w:name="_heading=h.26in1rg" w:colFirst="0" w:colLast="0"/>
      <w:bookmarkEnd w:id="24"/>
      <w:r w:rsidRPr="00C6609E">
        <w:t>Проверка нематериальных активов на обесценение и учет изменения балансовой стоимости вследствие обесценения производится в порядке, предусмотренном Международным стандартом финансовой отчетности (IAS) 36 «Обесценение активов», введенным в действие на территории Российской Федерации приказом Министерства финансов Российской Федерации от 28 декабря 2015 года № 217н (см. пункт 8 раздела «Информация об учетной политике»).</w:t>
      </w:r>
    </w:p>
    <w:p w:rsidR="00A8753E" w:rsidRPr="00C6609E" w:rsidRDefault="00A8753E" w:rsidP="00067E6B">
      <w:pPr>
        <w:keepLines/>
        <w:widowControl w:val="0"/>
        <w:jc w:val="both"/>
      </w:pPr>
    </w:p>
    <w:p w:rsidR="002730B6" w:rsidRPr="00C6609E" w:rsidRDefault="002730B6" w:rsidP="00067E6B">
      <w:pPr>
        <w:keepLines/>
        <w:widowControl w:val="0"/>
        <w:jc w:val="both"/>
      </w:pPr>
    </w:p>
    <w:p w:rsidR="00167BD2" w:rsidRPr="00C6609E" w:rsidRDefault="00167BD2" w:rsidP="00067E6B">
      <w:pPr>
        <w:keepLines/>
        <w:widowControl w:val="0"/>
        <w:jc w:val="both"/>
      </w:pPr>
    </w:p>
    <w:p w:rsidR="002730B6" w:rsidRPr="00C6609E" w:rsidRDefault="002730B6" w:rsidP="00067E6B">
      <w:pPr>
        <w:keepLines/>
        <w:widowControl w:val="0"/>
        <w:jc w:val="both"/>
      </w:pPr>
    </w:p>
    <w:p w:rsidR="002730B6" w:rsidRPr="00C6609E" w:rsidRDefault="002730B6" w:rsidP="00067E6B">
      <w:pPr>
        <w:keepLines/>
        <w:widowControl w:val="0"/>
        <w:jc w:val="both"/>
      </w:pPr>
    </w:p>
    <w:p w:rsidR="001813B7" w:rsidRPr="00C6609E" w:rsidRDefault="002070B1" w:rsidP="00093708">
      <w:pPr>
        <w:pStyle w:val="21"/>
        <w:keepNext w:val="0"/>
        <w:keepLines/>
        <w:widowControl w:val="0"/>
        <w:numPr>
          <w:ilvl w:val="0"/>
          <w:numId w:val="5"/>
        </w:numPr>
        <w:spacing w:before="0" w:after="0"/>
        <w:ind w:left="0" w:firstLine="0"/>
        <w:rPr>
          <w:szCs w:val="24"/>
        </w:rPr>
      </w:pPr>
      <w:bookmarkStart w:id="25" w:name="_heading=h.17dp8vu" w:colFirst="0" w:colLast="0"/>
      <w:bookmarkStart w:id="26" w:name="_heading=h.3rdcrjn" w:colFirst="0" w:colLast="0"/>
      <w:bookmarkStart w:id="27" w:name="_Toc117864008"/>
      <w:bookmarkStart w:id="28" w:name="_Toc149668156"/>
      <w:bookmarkStart w:id="29" w:name="_Toc185594669"/>
      <w:bookmarkEnd w:id="25"/>
      <w:bookmarkEnd w:id="26"/>
      <w:r w:rsidRPr="00C6609E">
        <w:rPr>
          <w:szCs w:val="24"/>
        </w:rPr>
        <w:lastRenderedPageBreak/>
        <w:t>Основные средства</w:t>
      </w:r>
      <w:bookmarkStart w:id="30" w:name="_Toc117864009"/>
      <w:bookmarkStart w:id="31" w:name="_Toc149668157"/>
      <w:bookmarkEnd w:id="27"/>
      <w:bookmarkEnd w:id="28"/>
      <w:bookmarkEnd w:id="29"/>
    </w:p>
    <w:p w:rsidR="00093708" w:rsidRPr="00C6609E" w:rsidRDefault="00093708" w:rsidP="00093708">
      <w:pPr>
        <w:rPr>
          <w:lang w:val="x-none" w:eastAsia="x-none"/>
        </w:rPr>
      </w:pPr>
    </w:p>
    <w:bookmarkEnd w:id="30"/>
    <w:bookmarkEnd w:id="31"/>
    <w:p w:rsidR="00A77DDE" w:rsidRPr="00C6609E" w:rsidRDefault="00A77DDE" w:rsidP="00093708">
      <w:pPr>
        <w:keepLines/>
        <w:widowControl w:val="0"/>
        <w:jc w:val="both"/>
        <w:rPr>
          <w:b/>
        </w:rPr>
      </w:pPr>
      <w:r w:rsidRPr="00C6609E">
        <w:rPr>
          <w:b/>
        </w:rPr>
        <w:t>Состав и оценка основных средств</w:t>
      </w:r>
    </w:p>
    <w:p w:rsidR="00093708" w:rsidRPr="00C6609E" w:rsidRDefault="00093708" w:rsidP="00093708">
      <w:pPr>
        <w:keepLines/>
        <w:widowControl w:val="0"/>
        <w:jc w:val="both"/>
        <w:rPr>
          <w:b/>
        </w:rPr>
      </w:pPr>
    </w:p>
    <w:p w:rsidR="00D8488A" w:rsidRPr="00C6609E" w:rsidRDefault="00D8488A" w:rsidP="00093708">
      <w:pPr>
        <w:keepLines/>
        <w:widowControl w:val="0"/>
        <w:jc w:val="both"/>
      </w:pPr>
      <w:r w:rsidRPr="00C6609E">
        <w:t xml:space="preserve">В составе основных средств отражены здания, сооружения, кроме ЛЭП, линии электропередач и устройства к ним, машины и оборудование, производственный и хозяйственный инвентарь, включая прочие объекты, земельные участки и объекты природопользования, инвестиционная недвижимость со сроком полезного использования более 12 месяцев. </w:t>
      </w:r>
    </w:p>
    <w:p w:rsidR="00093708" w:rsidRPr="00C6609E" w:rsidRDefault="00093708" w:rsidP="00093708">
      <w:pPr>
        <w:keepLines/>
        <w:widowControl w:val="0"/>
        <w:jc w:val="both"/>
      </w:pPr>
    </w:p>
    <w:p w:rsidR="00D8488A" w:rsidRPr="00C6609E" w:rsidRDefault="00D8488A" w:rsidP="00093708">
      <w:pPr>
        <w:keepLines/>
        <w:widowControl w:val="0"/>
        <w:jc w:val="both"/>
      </w:pPr>
      <w:r w:rsidRPr="00C6609E">
        <w:t>При признании объектов основных средств используется стоимостной лимит ХХХ</w:t>
      </w:r>
      <w:r w:rsidRPr="00C6609E">
        <w:rPr>
          <w:lang w:val="en-US"/>
        </w:rPr>
        <w:t> </w:t>
      </w:r>
      <w:r w:rsidRPr="00C6609E">
        <w:t xml:space="preserve">тысяч рублей за единицу </w:t>
      </w:r>
      <w:r w:rsidRPr="00C6609E">
        <w:rPr>
          <w:color w:val="0070C0"/>
        </w:rPr>
        <w:t>[</w:t>
      </w:r>
      <w:r w:rsidRPr="00C6609E">
        <w:rPr>
          <w:i/>
          <w:color w:val="0070C0"/>
        </w:rPr>
        <w:t xml:space="preserve">указывается стоимостной лимит </w:t>
      </w:r>
      <w:r w:rsidRPr="00C6609E">
        <w:rPr>
          <w:i/>
          <w:iCs/>
          <w:color w:val="0070C0"/>
        </w:rPr>
        <w:t>согласно УП Общества</w:t>
      </w:r>
      <w:r w:rsidRPr="00C6609E">
        <w:rPr>
          <w:color w:val="0070C0"/>
        </w:rPr>
        <w:t>]</w:t>
      </w:r>
      <w:r w:rsidRPr="00C6609E">
        <w:t xml:space="preserve">, который установлен Обществом с учетом существенности информации об объектах. </w:t>
      </w:r>
    </w:p>
    <w:p w:rsidR="00093708" w:rsidRPr="00C6609E" w:rsidRDefault="00093708" w:rsidP="00093708">
      <w:pPr>
        <w:keepLines/>
        <w:widowControl w:val="0"/>
        <w:jc w:val="both"/>
      </w:pPr>
    </w:p>
    <w:p w:rsidR="00D8488A" w:rsidRPr="00C6609E" w:rsidRDefault="00D8488A" w:rsidP="00093708">
      <w:pPr>
        <w:keepLines/>
        <w:widowControl w:val="0"/>
        <w:jc w:val="both"/>
      </w:pPr>
      <w:r w:rsidRPr="00C6609E">
        <w:t xml:space="preserve">Затраты на приобретение, создание таких активов признаются расходами периода, в котором они понесены. Специальная одежда (специальная оснастка), предназначенная для использования в течение длительного времени, т.е. срока продолжительностью свыше 12 месяцев или обычного операционного цикла, если он превышает 12 месяцев, стоимостью свыше установленного Обществом лимита признается в составе основных средств. </w:t>
      </w:r>
    </w:p>
    <w:p w:rsidR="006D5AF4" w:rsidRPr="00C6609E" w:rsidRDefault="006D5AF4" w:rsidP="00093708">
      <w:pPr>
        <w:keepLines/>
        <w:widowControl w:val="0"/>
        <w:jc w:val="both"/>
      </w:pPr>
    </w:p>
    <w:p w:rsidR="00D8488A" w:rsidRPr="00C6609E" w:rsidRDefault="00D8488A" w:rsidP="00093708">
      <w:pPr>
        <w:keepLines/>
        <w:widowControl w:val="0"/>
        <w:jc w:val="both"/>
      </w:pPr>
      <w:r w:rsidRPr="00C6609E">
        <w:t>Самостоятельными инвентарными объектами (компонентами основных средств) признаются также существенные по величине затраты на их восстановление основных средств (ремонты и т.п.), возникающие через определенные длительные временные интервалы (более 12 месяцев) на протяжении срока эксплуатации объекта основных средств. Существенными по величине затратами признаются затраты, превышающие 30% от первоначальной стоимости объекта основных средств, однородных объектов (вида/группы), в которую входит ремонтируемый объект основных средств.</w:t>
      </w:r>
    </w:p>
    <w:p w:rsidR="00727144" w:rsidRPr="00C6609E" w:rsidRDefault="00727144" w:rsidP="00093708">
      <w:pPr>
        <w:keepLines/>
        <w:widowControl w:val="0"/>
        <w:jc w:val="both"/>
      </w:pPr>
    </w:p>
    <w:p w:rsidR="00D8488A" w:rsidRPr="00C6609E" w:rsidRDefault="00D8488A" w:rsidP="00093708">
      <w:pPr>
        <w:keepLines/>
        <w:widowControl w:val="0"/>
        <w:jc w:val="both"/>
        <w:rPr>
          <w:color w:val="0070C0"/>
        </w:rPr>
      </w:pPr>
      <w:r w:rsidRPr="00C6609E">
        <w:t>Приобретаемые объекты основных средств, права на которые подлежат государственной регистрации, принимаются к бухгалтерскому учету в качестве объектов основных средств на дату готовности к эксплуатации, независимо от факта государственной регистрации права собственности или подачи документов на такую регистрацию. Признание затрат в балансовой стоимости объекта основных средств прекращается, когда объект приведен в состояние, обеспечивающее его функционирование в соответствии с намерениями руководства.</w:t>
      </w:r>
      <w:r w:rsidRPr="00C6609E">
        <w:rPr>
          <w:color w:val="0070C0"/>
        </w:rPr>
        <w:t xml:space="preserve"> </w:t>
      </w:r>
    </w:p>
    <w:p w:rsidR="00727144" w:rsidRPr="00C6609E" w:rsidRDefault="00727144" w:rsidP="00093708">
      <w:pPr>
        <w:keepLines/>
        <w:widowControl w:val="0"/>
        <w:jc w:val="both"/>
        <w:rPr>
          <w:color w:val="0070C0"/>
        </w:rPr>
      </w:pPr>
    </w:p>
    <w:p w:rsidR="00D8488A" w:rsidRPr="00C6609E" w:rsidRDefault="00D8488A" w:rsidP="00093708">
      <w:pPr>
        <w:keepLines/>
        <w:widowControl w:val="0"/>
        <w:autoSpaceDE w:val="0"/>
        <w:autoSpaceDN w:val="0"/>
        <w:adjustRightInd w:val="0"/>
        <w:jc w:val="both"/>
        <w:rPr>
          <w:rFonts w:eastAsiaTheme="minorEastAsia"/>
        </w:rPr>
      </w:pPr>
      <w:r w:rsidRPr="00C6609E">
        <w:t>При признании в бухгалтерском учете объект основных средств оценивается по первоначальной стоимости. Первоначальной стоимостью объекта основных средств считается общая сумма связанных с этим объектом капитальных вложений, осуществленных до признания объекта основных средств в бухгалтерском учете.</w:t>
      </w:r>
      <w:r w:rsidRPr="00C6609E">
        <w:rPr>
          <w:rFonts w:eastAsiaTheme="minorEastAsia"/>
        </w:rPr>
        <w:t xml:space="preserve"> </w:t>
      </w:r>
    </w:p>
    <w:p w:rsidR="008121A3" w:rsidRPr="00C6609E" w:rsidRDefault="008121A3" w:rsidP="00093708">
      <w:pPr>
        <w:keepLines/>
        <w:widowControl w:val="0"/>
        <w:autoSpaceDE w:val="0"/>
        <w:autoSpaceDN w:val="0"/>
        <w:adjustRightInd w:val="0"/>
        <w:jc w:val="both"/>
        <w:rPr>
          <w:rFonts w:eastAsiaTheme="minorEastAsia"/>
        </w:rPr>
      </w:pPr>
    </w:p>
    <w:p w:rsidR="008121A3" w:rsidRPr="00C6609E" w:rsidRDefault="008121A3" w:rsidP="00093708">
      <w:pPr>
        <w:keepLines/>
        <w:widowControl w:val="0"/>
        <w:autoSpaceDE w:val="0"/>
        <w:autoSpaceDN w:val="0"/>
        <w:adjustRightInd w:val="0"/>
        <w:jc w:val="both"/>
        <w:rPr>
          <w:rFonts w:eastAsiaTheme="minorEastAsia"/>
        </w:rPr>
      </w:pPr>
      <w:r w:rsidRPr="00C6609E">
        <w:t>Первоначальной стоимостью основных средств, полученных по договорам, предусматривающих исполнение обязательств (оплату) неденежными средствами, признается справедливая стоимость передаваемых имущества, имущественных прав, работ, услуг. Справедливая стоимость определяется в порядке, предусмотренном МСФО (IFRS) 13 «Оценка справедливой стоимости».</w:t>
      </w:r>
    </w:p>
    <w:p w:rsidR="00727144" w:rsidRPr="00C6609E" w:rsidRDefault="00727144" w:rsidP="00093708">
      <w:pPr>
        <w:keepLines/>
        <w:widowControl w:val="0"/>
        <w:autoSpaceDE w:val="0"/>
        <w:autoSpaceDN w:val="0"/>
        <w:adjustRightInd w:val="0"/>
        <w:jc w:val="both"/>
      </w:pPr>
    </w:p>
    <w:p w:rsidR="00D8488A" w:rsidRPr="00C6609E" w:rsidRDefault="00D8488A" w:rsidP="00093708">
      <w:pPr>
        <w:keepLines/>
        <w:widowControl w:val="0"/>
        <w:jc w:val="both"/>
      </w:pPr>
      <w:r w:rsidRPr="00C6609E">
        <w:t xml:space="preserve">В бухгалтерском балансе основные средства (за исключением </w:t>
      </w:r>
      <w:r w:rsidRPr="00C6609E">
        <w:rPr>
          <w:iCs/>
          <w:color w:val="0070C0"/>
        </w:rPr>
        <w:t>[</w:t>
      </w:r>
      <w:r w:rsidRPr="00C6609E">
        <w:rPr>
          <w:i/>
          <w:iCs/>
          <w:color w:val="0070C0"/>
        </w:rPr>
        <w:t>указываются группы объектов основных средств, переоцениваемых согласно УП Общества</w:t>
      </w:r>
      <w:r w:rsidRPr="00C6609E">
        <w:rPr>
          <w:iCs/>
          <w:color w:val="0070C0"/>
        </w:rPr>
        <w:t>]</w:t>
      </w:r>
      <w:r w:rsidRPr="00C6609E">
        <w:t xml:space="preserve">) показаны по первоначальной стоимости за минусом сумм амортизации, накопленной за все время эксплуатации, и обесценения. </w:t>
      </w:r>
    </w:p>
    <w:p w:rsidR="00727144" w:rsidRPr="00C6609E" w:rsidRDefault="00727144" w:rsidP="00093708">
      <w:pPr>
        <w:keepLines/>
        <w:widowControl w:val="0"/>
        <w:jc w:val="both"/>
      </w:pPr>
    </w:p>
    <w:p w:rsidR="00C1148D" w:rsidRPr="00C6609E" w:rsidRDefault="00C1148D" w:rsidP="00D35915">
      <w:pPr>
        <w:rPr>
          <w:b/>
        </w:rPr>
      </w:pPr>
      <w:r w:rsidRPr="00C6609E">
        <w:rPr>
          <w:b/>
        </w:rPr>
        <w:lastRenderedPageBreak/>
        <w:t>Амортизация основных средств</w:t>
      </w:r>
    </w:p>
    <w:p w:rsidR="00A8753E" w:rsidRPr="00C6609E" w:rsidRDefault="00A8753E" w:rsidP="00093708">
      <w:pPr>
        <w:pStyle w:val="a2"/>
        <w:spacing w:after="0"/>
        <w:rPr>
          <w:rFonts w:ascii="Times New Roman" w:hAnsi="Times New Roman"/>
          <w:sz w:val="24"/>
        </w:rPr>
      </w:pPr>
    </w:p>
    <w:p w:rsidR="00C1148D" w:rsidRPr="00C6609E" w:rsidRDefault="00C1148D" w:rsidP="00093708">
      <w:pPr>
        <w:pStyle w:val="a2"/>
        <w:spacing w:after="0"/>
        <w:rPr>
          <w:rFonts w:ascii="Times New Roman" w:hAnsi="Times New Roman"/>
          <w:sz w:val="24"/>
        </w:rPr>
      </w:pPr>
      <w:r w:rsidRPr="00C6609E">
        <w:rPr>
          <w:rFonts w:ascii="Times New Roman" w:hAnsi="Times New Roman"/>
          <w:sz w:val="24"/>
        </w:rPr>
        <w:t>Стоимость объектов основных средств погашается посредством начисления амортизации. Начисление амортизации объектов основных средств производится линейным способом.</w:t>
      </w:r>
    </w:p>
    <w:p w:rsidR="00727144" w:rsidRPr="00C6609E" w:rsidRDefault="00727144" w:rsidP="00093708">
      <w:pPr>
        <w:pStyle w:val="a2"/>
        <w:spacing w:after="0"/>
        <w:rPr>
          <w:rFonts w:ascii="Times New Roman" w:hAnsi="Times New Roman"/>
          <w:sz w:val="24"/>
        </w:rPr>
      </w:pPr>
    </w:p>
    <w:p w:rsidR="00C1148D" w:rsidRPr="00C6609E" w:rsidRDefault="00C1148D" w:rsidP="00093708">
      <w:pPr>
        <w:widowControl w:val="0"/>
        <w:jc w:val="both"/>
      </w:pPr>
      <w:r w:rsidRPr="00C6609E">
        <w:t>Элементы амортизации (срок полезного использования, ликвидационная стоимость и способ начисления амортизации) основных средств определяются при признании этого объекта в бухгалтерском учете и подлежат проверке на соответствие условиям использования объекта основных средств в конце каждого отчетного года, а также при наступлении обстоятельств, свидетельствующих о возможном изменении элементов амортизации. По результатам такой проверки при необходимости Обществом принимается решение об изменении соответствующих элементов амортизации. Возникшие, в связи с этим корректировки отражаются в бухгалтерском учете как изменения оценочных значений.</w:t>
      </w:r>
    </w:p>
    <w:p w:rsidR="00727144" w:rsidRPr="00C6609E" w:rsidRDefault="00727144" w:rsidP="00093708">
      <w:pPr>
        <w:widowControl w:val="0"/>
        <w:jc w:val="both"/>
      </w:pPr>
    </w:p>
    <w:p w:rsidR="00C1148D" w:rsidRPr="00C6609E" w:rsidRDefault="00C1148D" w:rsidP="00093708">
      <w:pPr>
        <w:keepLines/>
        <w:widowControl w:val="0"/>
        <w:autoSpaceDE w:val="0"/>
        <w:autoSpaceDN w:val="0"/>
        <w:adjustRightInd w:val="0"/>
        <w:jc w:val="both"/>
      </w:pPr>
      <w:r w:rsidRPr="00C6609E">
        <w:t>Начисление амортизации не приостанавливается (в том числе в случаях простоя или временного прекращения использования основных средств), за исключением случая, когда ликвидационная стоимость объекта основных средств становится равной или превышает его балансовую стоимость. Если впоследствии ликвидационная стоимость такого объекта основных средств становится меньше его балансовой стоимости, начисление амортизации по нему возобновляется.</w:t>
      </w:r>
    </w:p>
    <w:p w:rsidR="00C1148D" w:rsidRPr="00C6609E" w:rsidRDefault="00C1148D" w:rsidP="00093708">
      <w:pPr>
        <w:keepLines/>
        <w:widowControl w:val="0"/>
        <w:jc w:val="both"/>
      </w:pPr>
      <w:r w:rsidRPr="00C6609E">
        <w:t xml:space="preserve">Земельные участки не амортизируются. </w:t>
      </w:r>
    </w:p>
    <w:p w:rsidR="009C5F3E" w:rsidRPr="00C6609E" w:rsidRDefault="009C5F3E" w:rsidP="00093708">
      <w:pPr>
        <w:keepLines/>
        <w:widowControl w:val="0"/>
        <w:jc w:val="both"/>
      </w:pPr>
    </w:p>
    <w:p w:rsidR="00D8488A" w:rsidRPr="00C6609E" w:rsidRDefault="00D8488A" w:rsidP="00093708">
      <w:pPr>
        <w:keepLines/>
        <w:widowControl w:val="0"/>
        <w:jc w:val="both"/>
        <w:rPr>
          <w:b/>
        </w:rPr>
      </w:pPr>
      <w:r w:rsidRPr="00C6609E">
        <w:rPr>
          <w:b/>
        </w:rPr>
        <w:t xml:space="preserve">Обесценение основных средств </w:t>
      </w:r>
    </w:p>
    <w:p w:rsidR="009C5F3E" w:rsidRPr="00C6609E" w:rsidRDefault="009C5F3E" w:rsidP="00093708">
      <w:pPr>
        <w:keepLines/>
        <w:widowControl w:val="0"/>
        <w:jc w:val="both"/>
        <w:rPr>
          <w:b/>
        </w:rPr>
      </w:pPr>
    </w:p>
    <w:p w:rsidR="00D8488A" w:rsidRPr="00C6609E" w:rsidRDefault="00D8488A" w:rsidP="00093708">
      <w:pPr>
        <w:keepLines/>
        <w:widowControl w:val="0"/>
        <w:jc w:val="both"/>
      </w:pPr>
      <w:r w:rsidRPr="00C6609E">
        <w:t>Проверка основных средств на обесценение и учет изменения балансовой стоимости вследствие обесценения производится в порядке, предусмотренном Международным стандартом финансовой отчетности (IAS) 36 «Обесценение активов», введенным в действие на территории Российской Федерации приказом Министерства финансов Российской Федерации от 28 декабря 2015 года № 217н (см. пункт 8 раздела «Информация об учетной политике»).</w:t>
      </w:r>
    </w:p>
    <w:p w:rsidR="006D5AF4" w:rsidRPr="00C6609E" w:rsidRDefault="006D5AF4" w:rsidP="00D35915">
      <w:bookmarkStart w:id="32" w:name="Par0"/>
      <w:bookmarkStart w:id="33" w:name="_Hlk113872768"/>
      <w:bookmarkEnd w:id="32"/>
    </w:p>
    <w:p w:rsidR="002070B1" w:rsidRPr="00C6609E" w:rsidRDefault="002070B1" w:rsidP="00D35915">
      <w:pPr>
        <w:rPr>
          <w:b/>
        </w:rPr>
      </w:pPr>
      <w:r w:rsidRPr="00C6609E">
        <w:rPr>
          <w:b/>
        </w:rPr>
        <w:t>Выбытие основных средств</w:t>
      </w:r>
    </w:p>
    <w:p w:rsidR="009C5F3E" w:rsidRPr="00C6609E" w:rsidRDefault="009C5F3E" w:rsidP="00093708">
      <w:pPr>
        <w:keepLines/>
        <w:widowControl w:val="0"/>
        <w:jc w:val="both"/>
      </w:pPr>
    </w:p>
    <w:p w:rsidR="00DE601B" w:rsidRPr="00C6609E" w:rsidRDefault="002070B1" w:rsidP="00093708">
      <w:pPr>
        <w:keepLines/>
        <w:widowControl w:val="0"/>
        <w:jc w:val="both"/>
      </w:pPr>
      <w:r w:rsidRPr="00C6609E">
        <w:t>Финансовый результат от выбытия основных средств (разница между доходом и расходом, возникшими в результате выбытия) отражен в отчете о финансовых результатах в составе прочих доходов или прочих расходов.</w:t>
      </w:r>
      <w:bookmarkStart w:id="34" w:name="_Toc117864010"/>
      <w:bookmarkStart w:id="35" w:name="_Toc149668158"/>
      <w:bookmarkEnd w:id="33"/>
    </w:p>
    <w:p w:rsidR="00727144" w:rsidRPr="00C6609E" w:rsidRDefault="00727144" w:rsidP="00093708">
      <w:pPr>
        <w:keepLines/>
        <w:widowControl w:val="0"/>
        <w:jc w:val="both"/>
      </w:pPr>
    </w:p>
    <w:p w:rsidR="002070B1" w:rsidRPr="00C6609E" w:rsidRDefault="002070B1" w:rsidP="00727144">
      <w:pPr>
        <w:pStyle w:val="21"/>
        <w:keepNext w:val="0"/>
        <w:keepLines/>
        <w:widowControl w:val="0"/>
        <w:numPr>
          <w:ilvl w:val="0"/>
          <w:numId w:val="5"/>
        </w:numPr>
        <w:spacing w:before="0" w:after="0"/>
        <w:ind w:left="0" w:firstLine="0"/>
        <w:rPr>
          <w:szCs w:val="24"/>
        </w:rPr>
      </w:pPr>
      <w:bookmarkStart w:id="36" w:name="_Toc185594670"/>
      <w:bookmarkStart w:id="37" w:name="_Toc117864011"/>
      <w:bookmarkStart w:id="38" w:name="_Toc149668159"/>
      <w:bookmarkEnd w:id="34"/>
      <w:bookmarkEnd w:id="35"/>
      <w:r w:rsidRPr="00C6609E">
        <w:rPr>
          <w:szCs w:val="24"/>
        </w:rPr>
        <w:t xml:space="preserve">Незавершенные </w:t>
      </w:r>
      <w:r w:rsidR="00354FAD" w:rsidRPr="00C6609E">
        <w:rPr>
          <w:szCs w:val="24"/>
        </w:rPr>
        <w:t xml:space="preserve">капитальные </w:t>
      </w:r>
      <w:r w:rsidRPr="00C6609E">
        <w:rPr>
          <w:szCs w:val="24"/>
        </w:rPr>
        <w:t>вложения</w:t>
      </w:r>
      <w:bookmarkEnd w:id="36"/>
      <w:r w:rsidRPr="00C6609E">
        <w:rPr>
          <w:szCs w:val="24"/>
        </w:rPr>
        <w:t xml:space="preserve"> </w:t>
      </w:r>
      <w:bookmarkEnd w:id="37"/>
      <w:bookmarkEnd w:id="38"/>
    </w:p>
    <w:p w:rsidR="00727144" w:rsidRPr="00C6609E" w:rsidRDefault="00727144" w:rsidP="00727144">
      <w:pPr>
        <w:rPr>
          <w:lang w:val="x-none" w:eastAsia="x-none"/>
        </w:rPr>
      </w:pPr>
    </w:p>
    <w:p w:rsidR="00354FAD" w:rsidRPr="00C6609E" w:rsidRDefault="00354FAD" w:rsidP="00727144">
      <w:pPr>
        <w:keepLines/>
        <w:widowControl w:val="0"/>
        <w:jc w:val="both"/>
      </w:pPr>
      <w:r w:rsidRPr="00C6609E">
        <w:t xml:space="preserve">Незавершенные вложения во внеоборотные активы включают объекты недвижимости, не законченные строительством и не принятые в эксплуатацию, оборудование, требующее монтажа, а также иные активы, подлежащие в будущем принятию в состав основных средств и нематериальных активов, включая материальные ценности, предназначенные для использования в процессе приобретения, создания, улучшения и (или) восстановления объектов основных средств. </w:t>
      </w:r>
    </w:p>
    <w:p w:rsidR="00727144" w:rsidRPr="00C6609E" w:rsidRDefault="00727144" w:rsidP="00727144">
      <w:pPr>
        <w:keepLines/>
        <w:widowControl w:val="0"/>
        <w:jc w:val="both"/>
      </w:pPr>
    </w:p>
    <w:p w:rsidR="00354FAD" w:rsidRPr="00C6609E" w:rsidRDefault="00354FAD" w:rsidP="00727144">
      <w:pPr>
        <w:keepLines/>
        <w:widowControl w:val="0"/>
        <w:jc w:val="both"/>
      </w:pPr>
      <w:r w:rsidRPr="00C6609E">
        <w:lastRenderedPageBreak/>
        <w:t>Капитальные вложения в основные средства включают затраты Общества на их: приобретение; создание; улучшение и (или) восстановление (достройка, дооборудование, модернизация, реконструкция, замена частей, существенные затраты на ремонт, технические осмотры, техническое обслуживание с периодичностью проведения более 12 месяцев или более обычного операционного цикла, превышающего 12 месяцев). Затраты в виде платы за технологическое присоединение к электрическим и иным инфраструктурным сетям включаются в состав фактических затрат, формирующих первоначальную стоимость объектов основных средств, в случае если такие затраты связаны с новым строительством, реконструкцией, модернизацией объектов основных средств и при условии, что данные затраты понесены до ввода объекта основных средств в эксплуатацию.</w:t>
      </w:r>
    </w:p>
    <w:p w:rsidR="00727144" w:rsidRPr="00C6609E" w:rsidRDefault="00727144" w:rsidP="00727144">
      <w:pPr>
        <w:keepLines/>
        <w:widowControl w:val="0"/>
        <w:jc w:val="both"/>
      </w:pPr>
    </w:p>
    <w:p w:rsidR="002070B1" w:rsidRPr="00C6609E" w:rsidRDefault="002070B1" w:rsidP="00727144">
      <w:pPr>
        <w:keepLines/>
        <w:widowControl w:val="0"/>
        <w:jc w:val="both"/>
      </w:pPr>
      <w:r w:rsidRPr="00C6609E">
        <w:t xml:space="preserve">Оборудование, не требующее монтажа, находящееся на складе и предназначенное для строящихся объектов, отражается в составе объектов незавершенных капитальных вложений. </w:t>
      </w:r>
    </w:p>
    <w:p w:rsidR="002070B1" w:rsidRPr="00C6609E" w:rsidRDefault="002070B1" w:rsidP="00727144">
      <w:pPr>
        <w:keepLines/>
        <w:widowControl w:val="0"/>
        <w:autoSpaceDE w:val="0"/>
        <w:autoSpaceDN w:val="0"/>
        <w:adjustRightInd w:val="0"/>
        <w:jc w:val="both"/>
        <w:rPr>
          <w:rFonts w:eastAsiaTheme="minorEastAsia"/>
        </w:rPr>
      </w:pPr>
      <w:r w:rsidRPr="00C6609E">
        <w:rPr>
          <w:rFonts w:eastAsiaTheme="minorEastAsia"/>
        </w:rPr>
        <w:t>При осуществлении капитальных вложений в основные средства на условиях отсрочки (рассрочки) платежа на период, превышающий 12 месяцев, в капитальные вложения включается сумма денежных средств, которая была бы уплачена Обществом при отсутствии указанной отсрочки (рассрочки).</w:t>
      </w:r>
    </w:p>
    <w:p w:rsidR="00727144" w:rsidRPr="00C6609E" w:rsidRDefault="00727144" w:rsidP="00727144">
      <w:pPr>
        <w:keepLines/>
        <w:widowControl w:val="0"/>
        <w:autoSpaceDE w:val="0"/>
        <w:autoSpaceDN w:val="0"/>
        <w:adjustRightInd w:val="0"/>
        <w:jc w:val="both"/>
        <w:rPr>
          <w:rFonts w:eastAsiaTheme="minorEastAsia"/>
        </w:rPr>
      </w:pPr>
    </w:p>
    <w:p w:rsidR="002070B1" w:rsidRPr="00C6609E" w:rsidRDefault="002070B1" w:rsidP="00727144">
      <w:pPr>
        <w:keepLines/>
        <w:widowControl w:val="0"/>
        <w:jc w:val="both"/>
      </w:pPr>
      <w:r w:rsidRPr="00C6609E">
        <w:t xml:space="preserve">При осуществлении капитальных вложений по договорам, предусматривающим исполнение обязательств (оплату) полностью или частично неденежными средствами, фактическими затратами (в части оплаты неденежными средствами) признается справедливая стоимость передаваемых имущества, имущественных прав, работ, услуг. </w:t>
      </w:r>
    </w:p>
    <w:p w:rsidR="00727144" w:rsidRPr="00C6609E" w:rsidRDefault="00727144" w:rsidP="00727144">
      <w:pPr>
        <w:keepLines/>
        <w:widowControl w:val="0"/>
        <w:jc w:val="both"/>
      </w:pPr>
    </w:p>
    <w:p w:rsidR="002070B1" w:rsidRPr="00C6609E" w:rsidRDefault="002070B1" w:rsidP="00727144">
      <w:pPr>
        <w:keepLines/>
        <w:widowControl w:val="0"/>
        <w:pBdr>
          <w:top w:val="nil"/>
          <w:left w:val="nil"/>
          <w:bottom w:val="nil"/>
          <w:right w:val="nil"/>
          <w:between w:val="nil"/>
        </w:pBdr>
        <w:jc w:val="both"/>
      </w:pPr>
      <w:r w:rsidRPr="00C6609E">
        <w:t xml:space="preserve">В сумму фактических затрат при осуществлении капитальных вложений включаются проценты по заемным средствам, полученным на приобретение, сооружение, изготовление объектов основных средств, классифицируемых как инвестиционные активы, или полученным на другие цели, но фактически израсходованным на приобретение, сооружение, изготовление этих объектов, начисленные до начала использования объектов для изготовления продукции, выполнения работ, оказания услуг. После начала использования объекта указанные выше проценты отражаются в отчете о финансовых результатах в составе прочих расходов. </w:t>
      </w:r>
    </w:p>
    <w:p w:rsidR="00727144" w:rsidRPr="00C6609E" w:rsidRDefault="00727144" w:rsidP="00727144">
      <w:pPr>
        <w:keepLines/>
        <w:widowControl w:val="0"/>
        <w:pBdr>
          <w:top w:val="nil"/>
          <w:left w:val="nil"/>
          <w:bottom w:val="nil"/>
          <w:right w:val="nil"/>
          <w:between w:val="nil"/>
        </w:pBdr>
        <w:jc w:val="both"/>
      </w:pPr>
    </w:p>
    <w:p w:rsidR="002070B1" w:rsidRPr="00C6609E" w:rsidRDefault="002070B1" w:rsidP="00727144">
      <w:pPr>
        <w:keepLines/>
        <w:widowControl w:val="0"/>
        <w:pBdr>
          <w:top w:val="nil"/>
          <w:left w:val="nil"/>
          <w:bottom w:val="nil"/>
          <w:right w:val="nil"/>
          <w:between w:val="nil"/>
        </w:pBdr>
        <w:jc w:val="both"/>
      </w:pPr>
      <w:r w:rsidRPr="00C6609E">
        <w:t>Проценты по заемным средствам, полученным на цели, не связанные с приобретением, сооружением, изготовлением инвестиционных активов, но фактически израсходованным на приобретение инвестиционных активов, включены в стоимость инвестиционных активов пропорционально доле указанных средств в общей сумме заемных средств, полученных на цели, не связанные с приобретением, сооружением, изготовлением инвестиционных активов.</w:t>
      </w:r>
    </w:p>
    <w:p w:rsidR="009C5F3E" w:rsidRPr="00C6609E" w:rsidRDefault="009C5F3E" w:rsidP="009C5F3E">
      <w:pPr>
        <w:keepLines/>
        <w:widowControl w:val="0"/>
        <w:spacing w:before="240" w:after="240"/>
        <w:jc w:val="both"/>
      </w:pPr>
      <w:r w:rsidRPr="00C6609E">
        <w:t>Проверка капитальных вложений на обесценение и учет изменения балансовой стоимости вследствие обесценения производится в порядке, предусмотренном Международным стандартом финансовой отчетности (IAS) 36 «Обесценение активов», введенным в действие на территории Российской Федерации приказом Министерства финансов Российской Федерации от 28 декабря 2015 года № 217н (см. пункт 8 раздела «Информация об учетной политике»).</w:t>
      </w:r>
    </w:p>
    <w:p w:rsidR="002070B1" w:rsidRPr="00C6609E" w:rsidRDefault="002070B1" w:rsidP="00727144">
      <w:pPr>
        <w:keepLines/>
        <w:widowControl w:val="0"/>
        <w:jc w:val="both"/>
      </w:pPr>
      <w:r w:rsidRPr="00C6609E">
        <w:t>Финансовый результат от продажи объектов незавершенных капитальных вложений (разница между доходом и расходом, возникшими в результате продажи) отражен в отчете о финансовых результатах в составе прочих доходов или прочих расходов.</w:t>
      </w:r>
    </w:p>
    <w:p w:rsidR="000B782B" w:rsidRPr="00C6609E" w:rsidRDefault="000B782B" w:rsidP="00727144">
      <w:pPr>
        <w:keepLines/>
        <w:widowControl w:val="0"/>
        <w:jc w:val="both"/>
      </w:pPr>
    </w:p>
    <w:p w:rsidR="002070B1" w:rsidRPr="00C6609E" w:rsidRDefault="002070B1" w:rsidP="00727144">
      <w:pPr>
        <w:keepLines/>
        <w:widowControl w:val="0"/>
        <w:jc w:val="both"/>
      </w:pPr>
      <w:r w:rsidRPr="00C6609E">
        <w:lastRenderedPageBreak/>
        <w:t>В бухгалтерском балансе незавершенные вложения во внеоборотные активы отражаются по строкам 1110 «Нематериальные активы» или 1150 «Основные средства», в зависимости от того, в качестве каких активов эти объекты будут приняты к учету после завершения соответствующих вложений во внеоборотные активы.</w:t>
      </w:r>
    </w:p>
    <w:p w:rsidR="00067E6B" w:rsidRPr="00C6609E" w:rsidRDefault="00067E6B" w:rsidP="00727144">
      <w:pPr>
        <w:keepLines/>
        <w:widowControl w:val="0"/>
        <w:jc w:val="both"/>
      </w:pPr>
    </w:p>
    <w:p w:rsidR="002070B1" w:rsidRPr="00C6609E" w:rsidRDefault="002070B1" w:rsidP="00727144">
      <w:pPr>
        <w:pStyle w:val="21"/>
        <w:keepNext w:val="0"/>
        <w:keepLines/>
        <w:widowControl w:val="0"/>
        <w:numPr>
          <w:ilvl w:val="0"/>
          <w:numId w:val="5"/>
        </w:numPr>
        <w:spacing w:before="0" w:after="0"/>
        <w:ind w:left="0" w:firstLine="0"/>
        <w:rPr>
          <w:szCs w:val="24"/>
        </w:rPr>
      </w:pPr>
      <w:bookmarkStart w:id="39" w:name="_Toc117864012"/>
      <w:bookmarkStart w:id="40" w:name="_Toc149668160"/>
      <w:bookmarkStart w:id="41" w:name="_Toc185594671"/>
      <w:r w:rsidRPr="00C6609E">
        <w:rPr>
          <w:szCs w:val="24"/>
        </w:rPr>
        <w:t>Права пользования активами</w:t>
      </w:r>
      <w:bookmarkEnd w:id="39"/>
      <w:bookmarkEnd w:id="40"/>
      <w:r w:rsidR="003603B2" w:rsidRPr="00C6609E">
        <w:rPr>
          <w:szCs w:val="24"/>
        </w:rPr>
        <w:t xml:space="preserve"> и обязательства по аренде</w:t>
      </w:r>
      <w:bookmarkEnd w:id="41"/>
    </w:p>
    <w:p w:rsidR="00A06FEB" w:rsidRPr="00C6609E" w:rsidRDefault="00A06FEB" w:rsidP="00A06FEB">
      <w:pPr>
        <w:rPr>
          <w:lang w:eastAsia="x-none"/>
        </w:rPr>
      </w:pPr>
    </w:p>
    <w:p w:rsidR="009C5F3E" w:rsidRPr="00C6609E" w:rsidRDefault="009C5F3E" w:rsidP="00A06FEB">
      <w:pPr>
        <w:jc w:val="both"/>
      </w:pPr>
      <w:r w:rsidRPr="00C6609E">
        <w:t xml:space="preserve">В момент заключения договора Общество оценивает, является ли договор в целом или его отдельные компоненты договором аренды. Договор в целом или его отдельные компоненты являются договором аренды, если по этому договору передается право контролировать использование идентифицированного актива в течение определенного периода в обмен на возмещение. </w:t>
      </w:r>
    </w:p>
    <w:p w:rsidR="002070B1" w:rsidRPr="00C6609E" w:rsidRDefault="002070B1" w:rsidP="00727144">
      <w:pPr>
        <w:keepLines/>
        <w:widowControl w:val="0"/>
        <w:autoSpaceDE w:val="0"/>
        <w:autoSpaceDN w:val="0"/>
        <w:adjustRightInd w:val="0"/>
        <w:jc w:val="both"/>
      </w:pPr>
      <w:r w:rsidRPr="00C6609E">
        <w:t>Первоначальная стоимость права пользования активом на дату получения предмета аренды включает: приведенную величину будущих арендных платежей, величину арендных платежей, оплаченных по состоянию на дату получения предмета аренды; дополнительные затраты арендатора в связи с поступлением предмета аренды и приведением его в состояние, пригодное для использования в запланированных целях; величину подлежащего исполнению арендатором оценочного обязательства, в частности, по демонтажу, перемещению предмета аренды, восстановлению окружающей среды, восстановлению предмета аренды до требуемого договором аренды состояния, если возникновение такого обязательства у арендатора обусловлено получением предмета аренды.</w:t>
      </w:r>
    </w:p>
    <w:p w:rsidR="00727144" w:rsidRPr="00C6609E" w:rsidRDefault="00727144" w:rsidP="00727144">
      <w:pPr>
        <w:keepLines/>
        <w:widowControl w:val="0"/>
        <w:autoSpaceDE w:val="0"/>
        <w:autoSpaceDN w:val="0"/>
        <w:adjustRightInd w:val="0"/>
        <w:jc w:val="both"/>
      </w:pPr>
    </w:p>
    <w:p w:rsidR="00D8488A" w:rsidRPr="00C6609E" w:rsidRDefault="002070B1" w:rsidP="00727144">
      <w:pPr>
        <w:keepLines/>
        <w:widowControl w:val="0"/>
        <w:autoSpaceDE w:val="0"/>
        <w:autoSpaceDN w:val="0"/>
        <w:adjustRightInd w:val="0"/>
        <w:jc w:val="both"/>
      </w:pPr>
      <w:r w:rsidRPr="00C6609E">
        <w:t xml:space="preserve">Права пользования активами после принятия к учету оцениваются в соответствии с требованиями к учету схожих по характеру использования объектов основных средств в части амортизации и обесценения. </w:t>
      </w:r>
      <w:r w:rsidR="00D8488A" w:rsidRPr="00C6609E">
        <w:t>Право пользования активом, возникшее при получении в аренду земельного участка, амортизируется аналогично иным правам пользования активами, возникшим из договора аренды.</w:t>
      </w:r>
    </w:p>
    <w:p w:rsidR="00727144" w:rsidRPr="00C6609E" w:rsidRDefault="00727144" w:rsidP="00727144">
      <w:pPr>
        <w:keepLines/>
        <w:widowControl w:val="0"/>
        <w:autoSpaceDE w:val="0"/>
        <w:autoSpaceDN w:val="0"/>
        <w:adjustRightInd w:val="0"/>
        <w:jc w:val="both"/>
      </w:pPr>
    </w:p>
    <w:p w:rsidR="00D8488A" w:rsidRPr="00C6609E" w:rsidRDefault="00D8488A" w:rsidP="00727144">
      <w:pPr>
        <w:keepLines/>
        <w:widowControl w:val="0"/>
        <w:autoSpaceDE w:val="0"/>
        <w:autoSpaceDN w:val="0"/>
        <w:adjustRightInd w:val="0"/>
        <w:jc w:val="both"/>
      </w:pPr>
      <w:r w:rsidRPr="00C6609E">
        <w:t>Срок аренды определяется исходя из сроков и условий, установленных договором аренды (включая периоды, не предусматривающие арендных платежей). При этом учитываются возможности сторон изменять указанные сроки и условия, и намерения сторон в отношении реализации таких возможностей.</w:t>
      </w:r>
    </w:p>
    <w:p w:rsidR="00727144" w:rsidRPr="00C6609E" w:rsidRDefault="00727144" w:rsidP="00727144">
      <w:pPr>
        <w:keepLines/>
        <w:widowControl w:val="0"/>
        <w:autoSpaceDE w:val="0"/>
        <w:autoSpaceDN w:val="0"/>
        <w:adjustRightInd w:val="0"/>
        <w:jc w:val="both"/>
      </w:pPr>
    </w:p>
    <w:p w:rsidR="00D8488A" w:rsidRPr="00C6609E" w:rsidRDefault="00D8488A" w:rsidP="00727144">
      <w:pPr>
        <w:keepLines/>
        <w:widowControl w:val="0"/>
        <w:autoSpaceDE w:val="0"/>
        <w:autoSpaceDN w:val="0"/>
        <w:adjustRightInd w:val="0"/>
        <w:jc w:val="both"/>
      </w:pPr>
      <w:r w:rsidRPr="00C6609E">
        <w:t xml:space="preserve">Обязательство по аренде оценивается по приведенной стоимости будущих арендных платежей за весь срок аренды с применением ставки, сопоставимой той по которой арендатор привлекает или мог бы привлечь заемные средства. </w:t>
      </w:r>
    </w:p>
    <w:p w:rsidR="00727144" w:rsidRPr="00C6609E" w:rsidRDefault="00727144" w:rsidP="00727144">
      <w:pPr>
        <w:keepLines/>
        <w:widowControl w:val="0"/>
        <w:autoSpaceDE w:val="0"/>
        <w:autoSpaceDN w:val="0"/>
        <w:adjustRightInd w:val="0"/>
        <w:jc w:val="both"/>
      </w:pPr>
    </w:p>
    <w:p w:rsidR="00D8488A" w:rsidRPr="00C6609E" w:rsidRDefault="00D8488A" w:rsidP="00727144">
      <w:pPr>
        <w:keepLines/>
        <w:widowControl w:val="0"/>
        <w:autoSpaceDE w:val="0"/>
        <w:autoSpaceDN w:val="0"/>
        <w:adjustRightInd w:val="0"/>
        <w:jc w:val="both"/>
      </w:pPr>
      <w:r w:rsidRPr="00C6609E">
        <w:t xml:space="preserve">Обязательство по аренде после признания увеличивается на величину начисляемых процентов и уменьшается на величину фактически уплаченных арендных платежей. </w:t>
      </w:r>
    </w:p>
    <w:p w:rsidR="009C5F3E" w:rsidRPr="00C6609E" w:rsidRDefault="009C5F3E" w:rsidP="00727144">
      <w:pPr>
        <w:keepLines/>
        <w:widowControl w:val="0"/>
        <w:autoSpaceDE w:val="0"/>
        <w:autoSpaceDN w:val="0"/>
        <w:adjustRightInd w:val="0"/>
        <w:jc w:val="both"/>
      </w:pPr>
    </w:p>
    <w:p w:rsidR="00D8488A" w:rsidRPr="00C6609E" w:rsidRDefault="00D8488A" w:rsidP="00727144">
      <w:pPr>
        <w:keepLines/>
        <w:widowControl w:val="0"/>
        <w:autoSpaceDE w:val="0"/>
        <w:autoSpaceDN w:val="0"/>
        <w:adjustRightInd w:val="0"/>
        <w:jc w:val="both"/>
      </w:pPr>
      <w:r w:rsidRPr="00C6609E">
        <w:t xml:space="preserve">Изменение величины обязательства по аренде в связи с изменениями: условий договора аренды; намерения продлевать или сокращать срок аренды, которое учитывалось ранее при расчете срока аренды; величины арендных платежей по сравнению с тем, как они учитывались при первоначальной оценке обязательства по аренде, – относится на стоимость права пользования активом. </w:t>
      </w:r>
    </w:p>
    <w:p w:rsidR="00727144" w:rsidRPr="00C6609E" w:rsidRDefault="00727144" w:rsidP="00727144">
      <w:pPr>
        <w:keepLines/>
        <w:widowControl w:val="0"/>
        <w:autoSpaceDE w:val="0"/>
        <w:autoSpaceDN w:val="0"/>
        <w:adjustRightInd w:val="0"/>
        <w:jc w:val="both"/>
      </w:pPr>
    </w:p>
    <w:p w:rsidR="00D8488A" w:rsidRPr="00C6609E" w:rsidRDefault="00D8488A" w:rsidP="00727144">
      <w:pPr>
        <w:keepLines/>
        <w:widowControl w:val="0"/>
        <w:autoSpaceDE w:val="0"/>
        <w:autoSpaceDN w:val="0"/>
        <w:adjustRightInd w:val="0"/>
        <w:jc w:val="both"/>
      </w:pPr>
      <w:r w:rsidRPr="00C6609E">
        <w:t>Уменьшение обязательства по аренде сверх балансовой стоимости права пользования активом включается в доходы текущего периода.</w:t>
      </w:r>
    </w:p>
    <w:p w:rsidR="00727144" w:rsidRPr="00C6609E" w:rsidRDefault="00727144" w:rsidP="00727144">
      <w:pPr>
        <w:keepLines/>
        <w:widowControl w:val="0"/>
        <w:autoSpaceDE w:val="0"/>
        <w:autoSpaceDN w:val="0"/>
        <w:adjustRightInd w:val="0"/>
        <w:jc w:val="both"/>
      </w:pPr>
    </w:p>
    <w:p w:rsidR="00D8488A" w:rsidRPr="00C6609E" w:rsidRDefault="00D8488A" w:rsidP="00727144">
      <w:pPr>
        <w:keepLines/>
        <w:widowControl w:val="0"/>
        <w:autoSpaceDE w:val="0"/>
        <w:autoSpaceDN w:val="0"/>
        <w:adjustRightInd w:val="0"/>
        <w:jc w:val="both"/>
      </w:pPr>
      <w:r w:rsidRPr="00C6609E">
        <w:lastRenderedPageBreak/>
        <w:t>При полном или частичном прекращении аренды балансовая стоимость права пользования активом и обязательства по аренде списываются в соответствующей части. Образовавшаяся при этом разница признается в качестве дохода или расхода в составе прибыли (убытка).</w:t>
      </w:r>
    </w:p>
    <w:p w:rsidR="00727144" w:rsidRPr="00C6609E" w:rsidRDefault="00727144" w:rsidP="00727144">
      <w:pPr>
        <w:keepLines/>
        <w:widowControl w:val="0"/>
        <w:autoSpaceDE w:val="0"/>
        <w:autoSpaceDN w:val="0"/>
        <w:adjustRightInd w:val="0"/>
        <w:jc w:val="both"/>
      </w:pPr>
    </w:p>
    <w:p w:rsidR="00D8488A" w:rsidRPr="00C6609E" w:rsidRDefault="00D8488A" w:rsidP="00727144">
      <w:pPr>
        <w:keepLines/>
        <w:widowControl w:val="0"/>
        <w:jc w:val="both"/>
      </w:pPr>
      <w:r w:rsidRPr="00C6609E">
        <w:t>В бухгалтерском балансе права пользования активами отражаются в составе строки 1150 «Основные средства», долгосрочные и краткосрочные обязательства по аренде - в составе строки 1450 «Прочие обязательства» и строки 1520 «Кредиторская задолженность».</w:t>
      </w:r>
    </w:p>
    <w:p w:rsidR="00727144" w:rsidRPr="00C6609E" w:rsidRDefault="00727144" w:rsidP="00727144">
      <w:pPr>
        <w:keepLines/>
        <w:widowControl w:val="0"/>
        <w:jc w:val="both"/>
      </w:pPr>
    </w:p>
    <w:p w:rsidR="00D8488A" w:rsidRPr="00C6609E" w:rsidRDefault="00D8488A" w:rsidP="00727144">
      <w:pPr>
        <w:keepLines/>
        <w:widowControl w:val="0"/>
        <w:jc w:val="both"/>
      </w:pPr>
      <w:r w:rsidRPr="00C6609E">
        <w:t>Проверка прав пользования активами на обесценение и учет изменения балансовой стоимости вследствие обесценения производится в порядке, предусмотренном Международным стандартом финансовой отчетности (IAS) 36 «Обесценение активов», введенным в действие на территории Российской Федерации приказом Министерства финансов Российской Федерации от 28 декабря 2015 года № 217н (см. пункт 8 раздела «Информация об учетной политике»).</w:t>
      </w:r>
    </w:p>
    <w:p w:rsidR="00A8753E" w:rsidRPr="00C6609E" w:rsidRDefault="00A8753E" w:rsidP="00727144">
      <w:pPr>
        <w:keepLines/>
        <w:widowControl w:val="0"/>
        <w:jc w:val="both"/>
      </w:pPr>
    </w:p>
    <w:p w:rsidR="00924570" w:rsidRPr="00C6609E" w:rsidRDefault="00924570" w:rsidP="00A06FEB">
      <w:pPr>
        <w:pStyle w:val="21"/>
        <w:keepNext w:val="0"/>
        <w:keepLines/>
        <w:widowControl w:val="0"/>
        <w:numPr>
          <w:ilvl w:val="0"/>
          <w:numId w:val="5"/>
        </w:numPr>
        <w:spacing w:before="0" w:after="0"/>
        <w:ind w:left="0" w:firstLine="0"/>
        <w:rPr>
          <w:szCs w:val="24"/>
        </w:rPr>
      </w:pPr>
      <w:bookmarkStart w:id="42" w:name="_Toc117777114"/>
      <w:bookmarkStart w:id="43" w:name="_Toc117863717"/>
      <w:bookmarkStart w:id="44" w:name="_Toc117863819"/>
      <w:bookmarkStart w:id="45" w:name="_Toc117863917"/>
      <w:bookmarkStart w:id="46" w:name="_Toc117864013"/>
      <w:bookmarkStart w:id="47" w:name="_Toc131002246"/>
      <w:bookmarkStart w:id="48" w:name="_Toc155635868"/>
      <w:bookmarkStart w:id="49" w:name="_Toc185594672"/>
      <w:bookmarkEnd w:id="42"/>
      <w:bookmarkEnd w:id="43"/>
      <w:bookmarkEnd w:id="44"/>
      <w:bookmarkEnd w:id="45"/>
      <w:bookmarkEnd w:id="46"/>
      <w:r w:rsidRPr="00C6609E">
        <w:rPr>
          <w:szCs w:val="24"/>
        </w:rPr>
        <w:t xml:space="preserve">Проверка внеоборотных активов на обесценение </w:t>
      </w:r>
      <w:bookmarkEnd w:id="47"/>
      <w:r w:rsidRPr="00C6609E">
        <w:rPr>
          <w:szCs w:val="24"/>
        </w:rPr>
        <w:t>в соответствии с МСФО (IAS) 36 «Обесценение активов»</w:t>
      </w:r>
      <w:bookmarkEnd w:id="48"/>
      <w:bookmarkEnd w:id="49"/>
    </w:p>
    <w:p w:rsidR="00A06FEB" w:rsidRPr="00C6609E" w:rsidRDefault="00A06FEB" w:rsidP="00A06FEB">
      <w:pPr>
        <w:rPr>
          <w:lang w:eastAsia="x-none"/>
        </w:rPr>
      </w:pPr>
    </w:p>
    <w:p w:rsidR="006A13E6" w:rsidRPr="00C6609E" w:rsidRDefault="006A13E6" w:rsidP="00B73A92">
      <w:pPr>
        <w:jc w:val="both"/>
      </w:pPr>
      <w:r w:rsidRPr="00C6609E">
        <w:t>На каждую отчетную дату Общество определяет наличие признаков обесценения внеоборотных активов (основных средств, капитальных вложений, прав пользования активами, нематериальных активов) и выполняет проверку на обесценение (тест на обесценение) при наличии признаков обесценения в порядке, предусмотренном Международным стандартом финансовой отчетности (IAS) 36 «Обесценение активов».</w:t>
      </w:r>
    </w:p>
    <w:p w:rsidR="006A13E6" w:rsidRPr="00C6609E" w:rsidRDefault="006A13E6" w:rsidP="00B73A92">
      <w:pPr>
        <w:jc w:val="both"/>
      </w:pPr>
      <w:r w:rsidRPr="00C6609E">
        <w:t xml:space="preserve">При наличии признаков возможного обесценения, Общество оценивает возмещаемую стоимость активов. Большая часть основных средств Общества являются специализированными объектами, которые редко становятся объектами купли-продажи на открытом рынке, за исключением тех случаев, когда они продаются в составе действующих предприятий. Рынок для подобных основных средств не является активным в Российской Федерации и не обеспечивает достаточного количества примеров купли-продажи для того, чтобы мог использоваться рыночный подход для определения справедливой стоимости данных основных средств. </w:t>
      </w:r>
    </w:p>
    <w:p w:rsidR="00B73A92" w:rsidRPr="00C6609E" w:rsidRDefault="00B73A92" w:rsidP="00B73A92">
      <w:pPr>
        <w:jc w:val="both"/>
      </w:pPr>
    </w:p>
    <w:p w:rsidR="006A13E6" w:rsidRPr="00C6609E" w:rsidRDefault="006A13E6" w:rsidP="00B73A92">
      <w:pPr>
        <w:jc w:val="both"/>
      </w:pPr>
      <w:r w:rsidRPr="00C6609E">
        <w:t>Возмещаемая стоимость объектов специализированного назначения определяется как ценность от их использования с помощью метода прогнозируемых денежных потоков. Этот метод учитывает будущие чистые денежные потоки, которые будут генерировать данные основные средства в процессе операционной деятельности, а также при выбытии, с целью определения возмещаемой стоимости данных активов.</w:t>
      </w:r>
    </w:p>
    <w:p w:rsidR="00B73A92" w:rsidRPr="00C6609E" w:rsidRDefault="00B73A92" w:rsidP="00B73A92">
      <w:pPr>
        <w:jc w:val="both"/>
      </w:pPr>
    </w:p>
    <w:p w:rsidR="006A13E6" w:rsidRPr="00C6609E" w:rsidRDefault="006A13E6" w:rsidP="00B73A92">
      <w:pPr>
        <w:jc w:val="both"/>
      </w:pPr>
      <w:r w:rsidRPr="00C6609E">
        <w:t>Убыток от обесценения признается в случае, если балансовая стоимость единицы, генерирующей потоки денежных средств, превышает ее расчетную (возмещаемую) стоимость.</w:t>
      </w:r>
    </w:p>
    <w:p w:rsidR="00B73A92" w:rsidRPr="00C6609E" w:rsidRDefault="00B73A92" w:rsidP="00B73A92">
      <w:pPr>
        <w:jc w:val="both"/>
      </w:pPr>
    </w:p>
    <w:p w:rsidR="006A13E6" w:rsidRPr="00C6609E" w:rsidRDefault="006A13E6" w:rsidP="00B73A92">
      <w:pPr>
        <w:jc w:val="both"/>
        <w:rPr>
          <w:bCs/>
          <w:snapToGrid w:val="0"/>
          <w:kern w:val="24"/>
        </w:rPr>
      </w:pPr>
      <w:r w:rsidRPr="00C6609E">
        <w:rPr>
          <w:bCs/>
          <w:snapToGrid w:val="0"/>
          <w:kern w:val="24"/>
        </w:rPr>
        <w:t>Основным критерием для определения ЕГДС является неделимость тарифа и невозможность дальнейшей детализации учета и планирования.</w:t>
      </w:r>
    </w:p>
    <w:p w:rsidR="00B73A92" w:rsidRPr="00C6609E" w:rsidRDefault="00B73A92" w:rsidP="00B73A92">
      <w:pPr>
        <w:jc w:val="both"/>
        <w:rPr>
          <w:bCs/>
          <w:snapToGrid w:val="0"/>
          <w:kern w:val="24"/>
        </w:rPr>
      </w:pPr>
    </w:p>
    <w:p w:rsidR="006A13E6" w:rsidRPr="00C6609E" w:rsidRDefault="006A13E6" w:rsidP="00B73A92">
      <w:pPr>
        <w:jc w:val="both"/>
        <w:rPr>
          <w:i/>
          <w:iCs/>
          <w:color w:val="0070C0"/>
        </w:rPr>
      </w:pPr>
      <w:r w:rsidRPr="00C6609E">
        <w:rPr>
          <w:i/>
          <w:iCs/>
          <w:color w:val="0070C0"/>
        </w:rPr>
        <w:t>Вариант 1 - магистральный комплекс (ПАО «Россети»)</w:t>
      </w:r>
    </w:p>
    <w:p w:rsidR="006A13E6" w:rsidRPr="00C6609E" w:rsidRDefault="006A13E6" w:rsidP="00B73A92">
      <w:pPr>
        <w:jc w:val="both"/>
        <w:rPr>
          <w:color w:val="0070C0"/>
        </w:rPr>
      </w:pPr>
      <w:r w:rsidRPr="00C6609E">
        <w:rPr>
          <w:color w:val="0070C0"/>
        </w:rPr>
        <w:t>Общество признает сегмент по передаче электрической энергии как одну единицу, генерирующую денежные средства.</w:t>
      </w:r>
    </w:p>
    <w:p w:rsidR="006A13E6" w:rsidRPr="00C6609E" w:rsidRDefault="006A13E6" w:rsidP="00B73A92">
      <w:pPr>
        <w:jc w:val="both"/>
        <w:rPr>
          <w:color w:val="0070C0"/>
        </w:rPr>
      </w:pPr>
    </w:p>
    <w:p w:rsidR="006A13E6" w:rsidRPr="00C6609E" w:rsidRDefault="006A13E6" w:rsidP="00B73A92">
      <w:pPr>
        <w:jc w:val="both"/>
        <w:rPr>
          <w:i/>
          <w:iCs/>
          <w:color w:val="0070C0"/>
        </w:rPr>
      </w:pPr>
      <w:r w:rsidRPr="00C6609E">
        <w:rPr>
          <w:i/>
          <w:iCs/>
          <w:color w:val="0070C0"/>
        </w:rPr>
        <w:t xml:space="preserve">Вариант 2 – распределительный комплекс (дочерние общества ПАО «Россети») </w:t>
      </w:r>
    </w:p>
    <w:p w:rsidR="006A13E6" w:rsidRPr="00C6609E" w:rsidRDefault="006A13E6" w:rsidP="00B73A92">
      <w:pPr>
        <w:keepLines/>
        <w:widowControl w:val="0"/>
        <w:jc w:val="both"/>
        <w:rPr>
          <w:color w:val="0070C0"/>
        </w:rPr>
      </w:pPr>
      <w:r w:rsidRPr="00C6609E">
        <w:rPr>
          <w:color w:val="0070C0"/>
        </w:rPr>
        <w:t>Единицы, генерирующие денежные средства, определяются Обществом на основании географических регионов.</w:t>
      </w:r>
    </w:p>
    <w:p w:rsidR="00B73A92" w:rsidRPr="00C6609E" w:rsidRDefault="00B73A92" w:rsidP="00B73A92">
      <w:pPr>
        <w:keepLines/>
        <w:widowControl w:val="0"/>
        <w:jc w:val="both"/>
        <w:rPr>
          <w:color w:val="0070C0"/>
        </w:rPr>
      </w:pPr>
    </w:p>
    <w:p w:rsidR="006A13E6" w:rsidRPr="00C6609E" w:rsidRDefault="006A13E6" w:rsidP="00B73A92">
      <w:pPr>
        <w:keepLines/>
        <w:widowControl w:val="0"/>
        <w:jc w:val="both"/>
        <w:rPr>
          <w:color w:val="0070C0"/>
        </w:rPr>
      </w:pPr>
      <w:r w:rsidRPr="00C6609E">
        <w:rPr>
          <w:color w:val="0070C0"/>
        </w:rPr>
        <w:lastRenderedPageBreak/>
        <w:t xml:space="preserve">Единицы, генерирующие денежные средства, определяются Обществом на основании географического расположения [филиалов Общества] или [структурных подразделений Общества], в которых осуществляется тарифное регулирование и представляют собой наименьшие идентифицируемые группы активов, которые генерируют приток денежных средств вне зависимости от других активов Общества. Общество выделяет следующие генерирующие единицы: </w:t>
      </w:r>
    </w:p>
    <w:p w:rsidR="006A13E6" w:rsidRPr="00C6609E" w:rsidRDefault="006A13E6" w:rsidP="00FF1AAF">
      <w:pPr>
        <w:pStyle w:val="afc"/>
        <w:keepLines/>
        <w:widowControl w:val="0"/>
        <w:numPr>
          <w:ilvl w:val="0"/>
          <w:numId w:val="57"/>
        </w:numPr>
        <w:contextualSpacing/>
        <w:jc w:val="both"/>
        <w:rPr>
          <w:color w:val="0070C0"/>
        </w:rPr>
      </w:pPr>
      <w:r w:rsidRPr="00C6609E">
        <w:rPr>
          <w:color w:val="0070C0"/>
        </w:rPr>
        <w:t>ЕГДС 1</w:t>
      </w:r>
    </w:p>
    <w:p w:rsidR="006A13E6" w:rsidRPr="00C6609E" w:rsidRDefault="006A13E6" w:rsidP="00FF1AAF">
      <w:pPr>
        <w:pStyle w:val="afc"/>
        <w:keepLines/>
        <w:widowControl w:val="0"/>
        <w:numPr>
          <w:ilvl w:val="0"/>
          <w:numId w:val="57"/>
        </w:numPr>
        <w:contextualSpacing/>
        <w:jc w:val="both"/>
        <w:rPr>
          <w:color w:val="0070C0"/>
        </w:rPr>
      </w:pPr>
      <w:r w:rsidRPr="00C6609E">
        <w:rPr>
          <w:color w:val="0070C0"/>
        </w:rPr>
        <w:t>ЕГДС 2</w:t>
      </w:r>
    </w:p>
    <w:p w:rsidR="006A13E6" w:rsidRPr="00C6609E" w:rsidRDefault="006A13E6" w:rsidP="00FF1AAF">
      <w:pPr>
        <w:pStyle w:val="afc"/>
        <w:keepLines/>
        <w:widowControl w:val="0"/>
        <w:numPr>
          <w:ilvl w:val="0"/>
          <w:numId w:val="57"/>
        </w:numPr>
        <w:contextualSpacing/>
        <w:jc w:val="both"/>
        <w:rPr>
          <w:color w:val="0070C0"/>
        </w:rPr>
      </w:pPr>
      <w:r w:rsidRPr="00C6609E">
        <w:rPr>
          <w:color w:val="0070C0"/>
        </w:rPr>
        <w:t>ЕГДС…</w:t>
      </w:r>
    </w:p>
    <w:p w:rsidR="00B73A92" w:rsidRPr="00C6609E" w:rsidRDefault="00B73A92" w:rsidP="00B73A92">
      <w:pPr>
        <w:pStyle w:val="afc"/>
        <w:keepLines/>
        <w:widowControl w:val="0"/>
        <w:ind w:left="720"/>
        <w:contextualSpacing/>
        <w:jc w:val="both"/>
        <w:rPr>
          <w:color w:val="0070C0"/>
        </w:rPr>
      </w:pPr>
    </w:p>
    <w:p w:rsidR="006A13E6" w:rsidRPr="00C6609E" w:rsidRDefault="006A13E6" w:rsidP="00B73A92">
      <w:pPr>
        <w:jc w:val="both"/>
      </w:pPr>
      <w:r w:rsidRPr="00C6609E">
        <w:t>Для проверки на обесценение, специализированные активы в форме прав пользования активами относятся к активам ЕГДС аналогично собственным внеоборотным активам – на основании географического расположения Общества (структурных подразделений Общества), где осуществляется тарифное регулирование.</w:t>
      </w:r>
    </w:p>
    <w:p w:rsidR="00B73A92" w:rsidRPr="00C6609E" w:rsidRDefault="00B73A92" w:rsidP="00B73A92">
      <w:pPr>
        <w:jc w:val="both"/>
      </w:pPr>
    </w:p>
    <w:p w:rsidR="006A13E6" w:rsidRPr="00C6609E" w:rsidRDefault="006A13E6" w:rsidP="00B73A92">
      <w:pPr>
        <w:jc w:val="both"/>
      </w:pPr>
      <w:r w:rsidRPr="00C6609E">
        <w:t xml:space="preserve">Убыток от обесценения относится на уменьшение балансовой стоимости единицы активов пропорционально балансовой стоимости каждого актива в генерирующей единице. Убыток от обесценения признается в составе прочих расходов. </w:t>
      </w:r>
    </w:p>
    <w:p w:rsidR="00B73A92" w:rsidRPr="00C6609E" w:rsidRDefault="00B73A92" w:rsidP="00B73A92">
      <w:pPr>
        <w:jc w:val="both"/>
      </w:pPr>
    </w:p>
    <w:p w:rsidR="006A13E6" w:rsidRPr="00C6609E" w:rsidRDefault="006A13E6" w:rsidP="00B73A92">
      <w:pPr>
        <w:jc w:val="both"/>
      </w:pPr>
      <w:r w:rsidRPr="00C6609E">
        <w:t xml:space="preserve">После признания убытка от обесценения, амортизационные отчисления в отношении актива корректируются в будущих периодах для того, чтобы распределить пересмотренную балансовую стоимость актива, за вычетом его ликвидационной стоимости (при наличии таковой), на регулярной основе в течение оставшегося срока его полезного использования. </w:t>
      </w:r>
    </w:p>
    <w:p w:rsidR="00B73A92" w:rsidRPr="00C6609E" w:rsidRDefault="00B73A92" w:rsidP="00B73A92">
      <w:pPr>
        <w:jc w:val="both"/>
      </w:pPr>
    </w:p>
    <w:p w:rsidR="00C77928" w:rsidRPr="00C6609E" w:rsidRDefault="006A13E6" w:rsidP="00B73A92">
      <w:pPr>
        <w:jc w:val="both"/>
      </w:pPr>
      <w:r w:rsidRPr="00C6609E">
        <w:t xml:space="preserve">Суммы, списанные на убытки от обесценения, восстанавливаются в том случае, если изменяются факторы оценки, использованные при расчете соответствующей возмещаемой величины. Убыток от обесценения восстанавливается только в пределах суммы, позволяющей восстановить стоимость активов до их балансовой стоимости, в которой они отражались бы (за вычетом накопленных сумм амортизации), если бы не был признан убыток от обесценения. Восстановление убытка от обесценения признается в составе прочих доходов. </w:t>
      </w:r>
    </w:p>
    <w:p w:rsidR="00067E6B" w:rsidRPr="00C6609E" w:rsidRDefault="00067E6B" w:rsidP="00B73A92">
      <w:pPr>
        <w:jc w:val="both"/>
      </w:pPr>
    </w:p>
    <w:p w:rsidR="00970077" w:rsidRPr="00C6609E" w:rsidRDefault="002070B1" w:rsidP="00970077">
      <w:pPr>
        <w:pStyle w:val="21"/>
        <w:keepNext w:val="0"/>
        <w:keepLines/>
        <w:widowControl w:val="0"/>
        <w:numPr>
          <w:ilvl w:val="0"/>
          <w:numId w:val="5"/>
        </w:numPr>
        <w:spacing w:before="0" w:after="0"/>
        <w:ind w:left="0" w:firstLine="0"/>
        <w:rPr>
          <w:szCs w:val="24"/>
        </w:rPr>
      </w:pPr>
      <w:bookmarkStart w:id="50" w:name="_Toc117864015"/>
      <w:bookmarkStart w:id="51" w:name="_Toc149668162"/>
      <w:bookmarkStart w:id="52" w:name="_Toc185594673"/>
      <w:r w:rsidRPr="00C6609E">
        <w:rPr>
          <w:szCs w:val="24"/>
        </w:rPr>
        <w:t>Финансовые вложения</w:t>
      </w:r>
      <w:bookmarkEnd w:id="50"/>
      <w:bookmarkEnd w:id="51"/>
      <w:bookmarkEnd w:id="52"/>
    </w:p>
    <w:p w:rsidR="00970077" w:rsidRPr="00C6609E" w:rsidRDefault="00970077" w:rsidP="00970077">
      <w:pPr>
        <w:rPr>
          <w:lang w:val="x-none" w:eastAsia="x-none"/>
        </w:rPr>
      </w:pPr>
    </w:p>
    <w:p w:rsidR="00970077" w:rsidRPr="00C6609E" w:rsidRDefault="00970077" w:rsidP="00046839">
      <w:pPr>
        <w:jc w:val="both"/>
        <w:rPr>
          <w:lang w:val="x-none" w:eastAsia="x-none"/>
        </w:rPr>
      </w:pPr>
      <w:r w:rsidRPr="00C6609E">
        <w:rPr>
          <w:lang w:val="x-none" w:eastAsia="x-none"/>
        </w:rPr>
        <w:t>Финансовые вложения принимаются к бухгалтерскому учету по первоначальной стоимости. Первоначальной стоимостью финансовых вложений, приобретенных за плату, признается сумма фактических затрат Общества на их приобретение, за исключением налога на добавленную стоимость и иных возмещаемых налогов (кроме случаев, предусмотренных законодательством Российской Федерации о налогах и сборах). По долговым ценным бумагам разница между суммой фактических затрат на приобретение и номинальной стоимостью этих ценных бумаг, включается в прочие доходы равномерно в течение срока их обращения.</w:t>
      </w:r>
    </w:p>
    <w:p w:rsidR="00046839" w:rsidRPr="00C6609E" w:rsidRDefault="00046839" w:rsidP="00046839">
      <w:pPr>
        <w:jc w:val="both"/>
        <w:rPr>
          <w:lang w:val="x-none" w:eastAsia="x-none"/>
        </w:rPr>
      </w:pPr>
    </w:p>
    <w:p w:rsidR="00A56578" w:rsidRPr="00C6609E" w:rsidRDefault="00A56578" w:rsidP="00970077">
      <w:pPr>
        <w:keepLines/>
        <w:widowControl w:val="0"/>
        <w:jc w:val="both"/>
      </w:pPr>
      <w:r w:rsidRPr="00C6609E">
        <w:t xml:space="preserve">Финансовые вложения, по которым можно определить в установленном порядке текущую рыночную стоимость, переоцениваются ежегодно по состоянию на 31 декабря </w:t>
      </w:r>
      <w:r w:rsidRPr="00C6609E">
        <w:rPr>
          <w:color w:val="0070C0"/>
        </w:rPr>
        <w:t>[</w:t>
      </w:r>
      <w:r w:rsidRPr="00C6609E">
        <w:rPr>
          <w:i/>
          <w:color w:val="0070C0"/>
        </w:rPr>
        <w:t>ежеквартально</w:t>
      </w:r>
      <w:r w:rsidRPr="00C6609E">
        <w:rPr>
          <w:color w:val="0070C0"/>
        </w:rPr>
        <w:t>]</w:t>
      </w:r>
      <w:r w:rsidRPr="00C6609E">
        <w:t xml:space="preserve"> по текущей рыночной стоимости и отражаются в бухгалтерской отчетности в указанной оценке. Разница между оценкой таких финансовых вложений на текущую отчетную дату и их предыдущей оценкой относится на прочие расходы и доходы. </w:t>
      </w:r>
    </w:p>
    <w:p w:rsidR="00046839" w:rsidRPr="00C6609E" w:rsidRDefault="00046839" w:rsidP="00970077">
      <w:pPr>
        <w:keepLines/>
        <w:widowControl w:val="0"/>
        <w:jc w:val="both"/>
      </w:pPr>
    </w:p>
    <w:p w:rsidR="00A56578" w:rsidRPr="00C6609E" w:rsidRDefault="00A56578" w:rsidP="00970077">
      <w:pPr>
        <w:keepLines/>
        <w:widowControl w:val="0"/>
        <w:jc w:val="both"/>
        <w:rPr>
          <w:color w:val="0070C0"/>
        </w:rPr>
      </w:pPr>
      <w:r w:rsidRPr="00C6609E">
        <w:t xml:space="preserve">Текущая рыночная стоимость ценных бумаг, допущенных к обращению у организатора торгов, определяется по рыночным ценам, установленным на </w:t>
      </w:r>
      <w:r w:rsidRPr="00C6609E">
        <w:rPr>
          <w:color w:val="0070C0"/>
        </w:rPr>
        <w:t>[</w:t>
      </w:r>
      <w:r w:rsidRPr="00C6609E">
        <w:rPr>
          <w:i/>
          <w:color w:val="0070C0"/>
        </w:rPr>
        <w:t xml:space="preserve">Московской Бирже (сайт в системе Интернет: http://moex.com/)] </w:t>
      </w:r>
      <w:r w:rsidRPr="00C6609E">
        <w:rPr>
          <w:i/>
          <w:iCs/>
          <w:color w:val="0070C0"/>
        </w:rPr>
        <w:t>[при необходимости у</w:t>
      </w:r>
      <w:r w:rsidR="006A13E6" w:rsidRPr="00C6609E">
        <w:rPr>
          <w:i/>
          <w:iCs/>
          <w:color w:val="0070C0"/>
        </w:rPr>
        <w:t>з</w:t>
      </w:r>
      <w:r w:rsidR="00046839" w:rsidRPr="00C6609E">
        <w:rPr>
          <w:i/>
          <w:iCs/>
          <w:color w:val="0070C0"/>
        </w:rPr>
        <w:t>н</w:t>
      </w:r>
      <w:r w:rsidRPr="00C6609E">
        <w:rPr>
          <w:i/>
          <w:iCs/>
          <w:color w:val="0070C0"/>
        </w:rPr>
        <w:t>ат</w:t>
      </w:r>
      <w:r w:rsidR="006A13E6" w:rsidRPr="00C6609E">
        <w:rPr>
          <w:i/>
          <w:iCs/>
          <w:color w:val="0070C0"/>
        </w:rPr>
        <w:t>ь</w:t>
      </w:r>
      <w:r w:rsidRPr="00C6609E">
        <w:rPr>
          <w:i/>
          <w:iCs/>
          <w:color w:val="0070C0"/>
        </w:rPr>
        <w:t xml:space="preserve"> иного организатора торгов</w:t>
      </w:r>
      <w:r w:rsidRPr="00C6609E">
        <w:rPr>
          <w:iCs/>
          <w:color w:val="0070C0"/>
        </w:rPr>
        <w:t>]</w:t>
      </w:r>
      <w:r w:rsidRPr="00C6609E">
        <w:rPr>
          <w:color w:val="0070C0"/>
        </w:rPr>
        <w:t xml:space="preserve">. </w:t>
      </w:r>
    </w:p>
    <w:p w:rsidR="00A56578" w:rsidRPr="00C6609E" w:rsidRDefault="00A56578" w:rsidP="00970077">
      <w:pPr>
        <w:keepLines/>
        <w:widowControl w:val="0"/>
        <w:jc w:val="both"/>
      </w:pPr>
      <w:r w:rsidRPr="00C6609E">
        <w:lastRenderedPageBreak/>
        <w:t xml:space="preserve">Финансовые вложения, по которым не определяется текущая рыночная стоимость, отражены в бухгалтерском балансе по состоянию на конец отчетного года по их учетной (балансовой) стоимости, за исключением вложений, в отношении которых по состоянию на указанную дату существуют условия устойчивого существенного снижения стоимости. </w:t>
      </w:r>
    </w:p>
    <w:p w:rsidR="00046839" w:rsidRPr="00C6609E" w:rsidRDefault="00046839" w:rsidP="00970077">
      <w:pPr>
        <w:keepLines/>
        <w:widowControl w:val="0"/>
        <w:jc w:val="both"/>
      </w:pPr>
    </w:p>
    <w:p w:rsidR="00A56578" w:rsidRPr="00C6609E" w:rsidRDefault="00A56578" w:rsidP="00970077">
      <w:pPr>
        <w:widowControl w:val="0"/>
        <w:tabs>
          <w:tab w:val="left" w:pos="0"/>
        </w:tabs>
        <w:jc w:val="both"/>
      </w:pPr>
      <w:r w:rsidRPr="00C6609E">
        <w:t>Общество осуществляет проверку на обесценение финансовых вложений ежегодно. На сумму превышения учетной (балансовой) стоимости данных вложений над их расчетной стоимостью создан резерв под обесценение данных финансовых вложений, общая сумма которого отнесена на прочие расходы. При этом стоимость таких вложений отражена в бухгалтерском балансе за вычетом суммы созданного резерва под обесценение финансовых вложений.</w:t>
      </w:r>
    </w:p>
    <w:p w:rsidR="00046839" w:rsidRPr="00C6609E" w:rsidRDefault="00046839" w:rsidP="00970077">
      <w:pPr>
        <w:keepLines/>
        <w:widowControl w:val="0"/>
        <w:jc w:val="both"/>
        <w:rPr>
          <w:color w:val="0070C0"/>
        </w:rPr>
      </w:pPr>
    </w:p>
    <w:p w:rsidR="002070B1" w:rsidRPr="00C6609E" w:rsidRDefault="002070B1" w:rsidP="00970077">
      <w:pPr>
        <w:keepLines/>
        <w:widowControl w:val="0"/>
        <w:jc w:val="both"/>
      </w:pPr>
      <w:r w:rsidRPr="00C6609E">
        <w:t>При выбытии финансовых вложений в ценные бумаги, по которым в установленном порядке определяется текущая рыночная стоимость, их стоимость определяется исходя из последней оценки.</w:t>
      </w:r>
      <w:r w:rsidR="006A13E6" w:rsidRPr="00C6609E">
        <w:t xml:space="preserve"> </w:t>
      </w:r>
      <w:r w:rsidRPr="00C6609E">
        <w:t>Доходы и расходы по финансовым вложениям отражаются в составе прочих доходов и расходов.</w:t>
      </w:r>
    </w:p>
    <w:p w:rsidR="00B529E5" w:rsidRPr="00C6609E" w:rsidRDefault="00B529E5" w:rsidP="00970077">
      <w:pPr>
        <w:keepLines/>
        <w:widowControl w:val="0"/>
        <w:jc w:val="both"/>
      </w:pPr>
    </w:p>
    <w:p w:rsidR="00D526D4" w:rsidRPr="00C6609E" w:rsidRDefault="00D526D4" w:rsidP="00D526D4">
      <w:pPr>
        <w:keepLines/>
        <w:widowControl w:val="0"/>
        <w:jc w:val="both"/>
        <w:rPr>
          <w:color w:val="0070C0"/>
        </w:rPr>
      </w:pPr>
      <w:r w:rsidRPr="00C6609E">
        <w:t xml:space="preserve">При выбытии финансовых вложений, по которым текущая рыночная стоимость не определяется, их стоимость при выбытии определяется способом </w:t>
      </w:r>
      <w:r w:rsidRPr="00C6609E">
        <w:rPr>
          <w:color w:val="0070C0"/>
        </w:rPr>
        <w:t>[</w:t>
      </w:r>
      <w:r w:rsidRPr="00C6609E">
        <w:rPr>
          <w:i/>
          <w:color w:val="0070C0"/>
        </w:rPr>
        <w:t>по первоначальной стоимости каждой единицы, по средней первоначальной стоимости, по первоначальной стоимости первых по времени приобретения финансовых вложений (способ ФИФО</w:t>
      </w:r>
      <w:r w:rsidRPr="00C6609E">
        <w:rPr>
          <w:color w:val="0070C0"/>
        </w:rPr>
        <w:t>)].</w:t>
      </w:r>
    </w:p>
    <w:p w:rsidR="00CE4DFD" w:rsidRPr="00C6609E" w:rsidRDefault="00CE4DFD" w:rsidP="00D526D4">
      <w:pPr>
        <w:keepLines/>
        <w:widowControl w:val="0"/>
        <w:jc w:val="both"/>
        <w:rPr>
          <w:color w:val="0070C0"/>
        </w:rPr>
      </w:pPr>
    </w:p>
    <w:p w:rsidR="002070B1" w:rsidRPr="00C6609E" w:rsidRDefault="002070B1" w:rsidP="00046839">
      <w:pPr>
        <w:pStyle w:val="21"/>
        <w:keepNext w:val="0"/>
        <w:keepLines/>
        <w:widowControl w:val="0"/>
        <w:numPr>
          <w:ilvl w:val="0"/>
          <w:numId w:val="5"/>
        </w:numPr>
        <w:spacing w:before="0" w:after="0"/>
        <w:ind w:left="0" w:firstLine="0"/>
        <w:rPr>
          <w:szCs w:val="24"/>
        </w:rPr>
      </w:pPr>
      <w:bookmarkStart w:id="53" w:name="_Toc117864016"/>
      <w:bookmarkStart w:id="54" w:name="_Toc149668163"/>
      <w:bookmarkStart w:id="55" w:name="_Toc185594674"/>
      <w:r w:rsidRPr="00C6609E">
        <w:rPr>
          <w:szCs w:val="24"/>
        </w:rPr>
        <w:t>Запасы</w:t>
      </w:r>
      <w:bookmarkEnd w:id="53"/>
      <w:bookmarkEnd w:id="54"/>
      <w:bookmarkEnd w:id="55"/>
    </w:p>
    <w:p w:rsidR="00046839" w:rsidRPr="00C6609E" w:rsidRDefault="00046839" w:rsidP="00046839">
      <w:pPr>
        <w:rPr>
          <w:lang w:val="x-none" w:eastAsia="x-none"/>
        </w:rPr>
      </w:pPr>
    </w:p>
    <w:p w:rsidR="00A56578" w:rsidRPr="00C6609E" w:rsidRDefault="00A56578" w:rsidP="00046839">
      <w:pPr>
        <w:jc w:val="both"/>
      </w:pPr>
      <w:r w:rsidRPr="00C6609E">
        <w:t>Запасами признаются активы, потребляемые или продаваемые в рамках обычного операционного цикла организации, либо используемые в течение периода не более 12 месяцев.</w:t>
      </w:r>
    </w:p>
    <w:p w:rsidR="00046839" w:rsidRPr="00C6609E" w:rsidRDefault="00046839" w:rsidP="00046839">
      <w:pPr>
        <w:jc w:val="both"/>
      </w:pPr>
    </w:p>
    <w:p w:rsidR="00A56578" w:rsidRPr="00C6609E" w:rsidRDefault="00A56578" w:rsidP="00046839">
      <w:pPr>
        <w:jc w:val="both"/>
      </w:pPr>
      <w:r w:rsidRPr="00C6609E">
        <w:t>Запасы принимаются к бухгалтерскому учету по фактической себестоимости, исчисленной исходя из суммы фактических затрат на приобретение/изготовление, за исключением налога на добавленную стоимость и иных возмещаемых налогов (кроме случаев, предусмотренных законодательством Российской Федерации).</w:t>
      </w:r>
    </w:p>
    <w:p w:rsidR="00046839" w:rsidRPr="00C6609E" w:rsidRDefault="00046839" w:rsidP="00046839">
      <w:pPr>
        <w:jc w:val="both"/>
      </w:pPr>
    </w:p>
    <w:p w:rsidR="006A13E6" w:rsidRPr="00C6609E" w:rsidRDefault="006A13E6" w:rsidP="00046839">
      <w:pPr>
        <w:pStyle w:val="a2"/>
        <w:widowControl w:val="0"/>
        <w:spacing w:after="0"/>
        <w:rPr>
          <w:rFonts w:ascii="Times New Roman" w:hAnsi="Times New Roman"/>
          <w:i/>
          <w:color w:val="0070C0"/>
          <w:sz w:val="24"/>
        </w:rPr>
      </w:pPr>
      <w:r w:rsidRPr="00C6609E">
        <w:rPr>
          <w:rFonts w:ascii="Times New Roman" w:hAnsi="Times New Roman"/>
          <w:sz w:val="24"/>
        </w:rPr>
        <w:t xml:space="preserve">При отпуске запасов в производство, отгрузке готовой продукции и товаров покупателю, а также при списании запасов их себестоимость рассчитывается способом </w:t>
      </w:r>
      <w:r w:rsidR="00046839" w:rsidRPr="00C6609E">
        <w:rPr>
          <w:rFonts w:ascii="Times New Roman" w:hAnsi="Times New Roman"/>
          <w:color w:val="0070C0"/>
          <w:sz w:val="24"/>
        </w:rPr>
        <w:t>[</w:t>
      </w:r>
      <w:r w:rsidRPr="00C6609E">
        <w:rPr>
          <w:rFonts w:ascii="Times New Roman" w:hAnsi="Times New Roman"/>
          <w:i/>
          <w:color w:val="0070C0"/>
          <w:sz w:val="24"/>
        </w:rPr>
        <w:t>«по средней себестоимости»</w:t>
      </w:r>
      <w:r w:rsidR="00046839" w:rsidRPr="00C6609E">
        <w:rPr>
          <w:rFonts w:ascii="Times New Roman" w:hAnsi="Times New Roman"/>
          <w:color w:val="0070C0"/>
          <w:sz w:val="24"/>
        </w:rPr>
        <w:t>]</w:t>
      </w:r>
      <w:r w:rsidRPr="00C6609E">
        <w:rPr>
          <w:rFonts w:ascii="Times New Roman" w:hAnsi="Times New Roman"/>
          <w:color w:val="0070C0"/>
          <w:sz w:val="24"/>
        </w:rPr>
        <w:t xml:space="preserve"> [</w:t>
      </w:r>
      <w:r w:rsidRPr="00C6609E">
        <w:rPr>
          <w:rFonts w:ascii="Times New Roman" w:hAnsi="Times New Roman"/>
          <w:i/>
          <w:color w:val="0070C0"/>
          <w:sz w:val="24"/>
        </w:rPr>
        <w:t>указать способ расчета себестоимости при списании запасов согласно УП Общества</w:t>
      </w:r>
      <w:r w:rsidRPr="00C6609E">
        <w:rPr>
          <w:rFonts w:ascii="Times New Roman" w:hAnsi="Times New Roman"/>
          <w:color w:val="0070C0"/>
          <w:sz w:val="24"/>
        </w:rPr>
        <w:t>]</w:t>
      </w:r>
      <w:r w:rsidRPr="00C6609E">
        <w:rPr>
          <w:rFonts w:ascii="Times New Roman" w:hAnsi="Times New Roman"/>
          <w:i/>
          <w:color w:val="0070C0"/>
          <w:sz w:val="24"/>
        </w:rPr>
        <w:t>.</w:t>
      </w:r>
    </w:p>
    <w:p w:rsidR="006A13E6" w:rsidRPr="00C6609E" w:rsidRDefault="006A13E6" w:rsidP="00046839">
      <w:pPr>
        <w:pStyle w:val="a2"/>
        <w:widowControl w:val="0"/>
        <w:tabs>
          <w:tab w:val="left" w:pos="226"/>
        </w:tabs>
        <w:spacing w:after="0"/>
        <w:rPr>
          <w:rFonts w:ascii="Times New Roman" w:hAnsi="Times New Roman"/>
          <w:color w:val="0070C0"/>
          <w:sz w:val="24"/>
        </w:rPr>
      </w:pPr>
    </w:p>
    <w:p w:rsidR="006A13E6" w:rsidRPr="00C6609E" w:rsidRDefault="00046839" w:rsidP="00046839">
      <w:pPr>
        <w:pStyle w:val="a2"/>
        <w:widowControl w:val="0"/>
        <w:spacing w:after="0"/>
        <w:rPr>
          <w:rFonts w:ascii="Times New Roman" w:hAnsi="Times New Roman"/>
          <w:color w:val="0070C0"/>
          <w:sz w:val="24"/>
        </w:rPr>
      </w:pPr>
      <w:r w:rsidRPr="00C6609E">
        <w:rPr>
          <w:rFonts w:ascii="Times New Roman" w:hAnsi="Times New Roman"/>
          <w:color w:val="0070C0"/>
          <w:sz w:val="24"/>
        </w:rPr>
        <w:t>[</w:t>
      </w:r>
      <w:r w:rsidR="006A13E6" w:rsidRPr="00C6609E">
        <w:rPr>
          <w:rFonts w:ascii="Times New Roman" w:hAnsi="Times New Roman"/>
          <w:i/>
          <w:color w:val="0070C0"/>
          <w:sz w:val="24"/>
        </w:rPr>
        <w:t>Стоимость специальной одежды, срок эксплуатации которой согласно нормам выдачи, не превышает 12 месяцев, в полной сумме списывается в дебет соответствующих счетов учета затрат на производство в момент ее передач</w:t>
      </w:r>
      <w:r w:rsidRPr="00C6609E">
        <w:rPr>
          <w:rFonts w:ascii="Times New Roman" w:hAnsi="Times New Roman"/>
          <w:i/>
          <w:color w:val="0070C0"/>
          <w:sz w:val="24"/>
        </w:rPr>
        <w:t>и (отпуска) работникам Общества</w:t>
      </w:r>
      <w:r w:rsidRPr="00C6609E">
        <w:rPr>
          <w:rFonts w:ascii="Times New Roman" w:hAnsi="Times New Roman"/>
          <w:color w:val="0070C0"/>
          <w:sz w:val="24"/>
        </w:rPr>
        <w:t>].</w:t>
      </w:r>
    </w:p>
    <w:p w:rsidR="006A13E6" w:rsidRPr="00C6609E" w:rsidRDefault="006A13E6" w:rsidP="00046839">
      <w:pPr>
        <w:pStyle w:val="a2"/>
        <w:widowControl w:val="0"/>
        <w:spacing w:after="0"/>
        <w:rPr>
          <w:rFonts w:ascii="Times New Roman" w:hAnsi="Times New Roman"/>
          <w:i/>
          <w:color w:val="0070C0"/>
          <w:sz w:val="24"/>
        </w:rPr>
      </w:pPr>
    </w:p>
    <w:p w:rsidR="006A13E6" w:rsidRPr="00C6609E" w:rsidRDefault="006A13E6" w:rsidP="00046839">
      <w:pPr>
        <w:pStyle w:val="a"/>
        <w:numPr>
          <w:ilvl w:val="0"/>
          <w:numId w:val="0"/>
        </w:numPr>
        <w:spacing w:before="0" w:after="0"/>
        <w:jc w:val="both"/>
        <w:rPr>
          <w:rFonts w:ascii="Times New Roman" w:hAnsi="Times New Roman"/>
          <w:sz w:val="24"/>
        </w:rPr>
      </w:pPr>
      <w:r w:rsidRPr="00C6609E">
        <w:rPr>
          <w:rFonts w:ascii="Times New Roman" w:hAnsi="Times New Roman"/>
          <w:sz w:val="24"/>
        </w:rPr>
        <w:t xml:space="preserve">Запасы, предназначенные для обеспечения работ по предупреждению и ликвидации аварий (аварийных ситуаций) на электросетевых объектах (аварийный запас) отражаются в составе строки </w:t>
      </w:r>
      <w:r w:rsidRPr="00C6609E">
        <w:rPr>
          <w:rFonts w:ascii="Times New Roman" w:hAnsi="Times New Roman"/>
          <w:color w:val="0070C0"/>
          <w:sz w:val="24"/>
        </w:rPr>
        <w:t>1210</w:t>
      </w:r>
      <w:r w:rsidRPr="00C6609E">
        <w:rPr>
          <w:rFonts w:ascii="Times New Roman" w:hAnsi="Times New Roman"/>
          <w:sz w:val="24"/>
        </w:rPr>
        <w:t xml:space="preserve"> «Запасы» бухгалтерского баланса.</w:t>
      </w:r>
    </w:p>
    <w:p w:rsidR="006A13E6" w:rsidRPr="00C6609E" w:rsidRDefault="006A13E6" w:rsidP="00046839">
      <w:pPr>
        <w:pStyle w:val="a2"/>
        <w:widowControl w:val="0"/>
        <w:tabs>
          <w:tab w:val="left" w:pos="226"/>
        </w:tabs>
        <w:spacing w:after="0"/>
        <w:rPr>
          <w:rFonts w:ascii="Times New Roman" w:hAnsi="Times New Roman"/>
          <w:sz w:val="24"/>
        </w:rPr>
      </w:pPr>
    </w:p>
    <w:p w:rsidR="00A56578" w:rsidRPr="00C6609E" w:rsidRDefault="00A56578" w:rsidP="00046839">
      <w:pPr>
        <w:pStyle w:val="a2"/>
        <w:widowControl w:val="0"/>
        <w:tabs>
          <w:tab w:val="left" w:pos="226"/>
        </w:tabs>
        <w:spacing w:after="0"/>
        <w:rPr>
          <w:rFonts w:ascii="Times New Roman" w:hAnsi="Times New Roman"/>
          <w:sz w:val="24"/>
        </w:rPr>
      </w:pPr>
      <w:r w:rsidRPr="00C6609E">
        <w:rPr>
          <w:rFonts w:ascii="Times New Roman" w:hAnsi="Times New Roman"/>
          <w:sz w:val="24"/>
        </w:rPr>
        <w:t>Запасы Общества оцениваются на отчетную дату по наименьшей из следующих величин:</w:t>
      </w:r>
    </w:p>
    <w:p w:rsidR="00A56578" w:rsidRPr="00C6609E" w:rsidRDefault="00A56578" w:rsidP="00046839">
      <w:pPr>
        <w:numPr>
          <w:ilvl w:val="0"/>
          <w:numId w:val="7"/>
        </w:numPr>
        <w:ind w:left="425" w:hanging="425"/>
        <w:jc w:val="both"/>
      </w:pPr>
      <w:r w:rsidRPr="00C6609E">
        <w:t>фактическая себестоимость запасов</w:t>
      </w:r>
      <w:r w:rsidR="00046839" w:rsidRPr="00C6609E">
        <w:t>;</w:t>
      </w:r>
    </w:p>
    <w:p w:rsidR="00A56578" w:rsidRPr="00C6609E" w:rsidRDefault="00A56578" w:rsidP="00046839">
      <w:pPr>
        <w:numPr>
          <w:ilvl w:val="0"/>
          <w:numId w:val="7"/>
        </w:numPr>
        <w:ind w:left="425" w:hanging="425"/>
        <w:jc w:val="both"/>
      </w:pPr>
      <w:r w:rsidRPr="00C6609E">
        <w:t>чистая стоимость продажи запасов</w:t>
      </w:r>
      <w:r w:rsidR="00046839" w:rsidRPr="00C6609E">
        <w:t>.</w:t>
      </w:r>
    </w:p>
    <w:p w:rsidR="00046839" w:rsidRPr="00C6609E" w:rsidRDefault="00046839" w:rsidP="00046839">
      <w:pPr>
        <w:ind w:left="425"/>
        <w:jc w:val="both"/>
      </w:pPr>
    </w:p>
    <w:p w:rsidR="00046839" w:rsidRPr="00C6609E" w:rsidRDefault="006A13E6" w:rsidP="00046839">
      <w:pPr>
        <w:keepLines/>
        <w:widowControl w:val="0"/>
        <w:jc w:val="both"/>
      </w:pPr>
      <w:bookmarkStart w:id="56" w:name="_heading=h.z337ya" w:colFirst="0" w:colLast="0"/>
      <w:bookmarkStart w:id="57" w:name="_heading=h.3j2qqm3" w:colFirst="0" w:colLast="0"/>
      <w:bookmarkStart w:id="58" w:name="_heading=h.4i7ojhp" w:colFirst="0" w:colLast="0"/>
      <w:bookmarkStart w:id="59" w:name="_heading=h.2xcytpi" w:colFirst="0" w:colLast="0"/>
      <w:bookmarkEnd w:id="56"/>
      <w:bookmarkEnd w:id="57"/>
      <w:bookmarkEnd w:id="58"/>
      <w:bookmarkEnd w:id="59"/>
      <w:r w:rsidRPr="00C6609E">
        <w:t>Запасы, которые полностью или частично потеряли свои первоначальные качества, морально устарели, или рыночная стоимость которых снизилась, отражены в бухгалтерском балансе по чистой стоимости продажи.</w:t>
      </w:r>
    </w:p>
    <w:p w:rsidR="006A13E6" w:rsidRPr="00C6609E" w:rsidRDefault="006A13E6" w:rsidP="00046839">
      <w:pPr>
        <w:keepLines/>
        <w:widowControl w:val="0"/>
        <w:jc w:val="both"/>
      </w:pPr>
      <w:r w:rsidRPr="00C6609E">
        <w:lastRenderedPageBreak/>
        <w:t xml:space="preserve"> </w:t>
      </w:r>
    </w:p>
    <w:p w:rsidR="002070B1" w:rsidRPr="00C6609E" w:rsidRDefault="002070B1" w:rsidP="00046839">
      <w:pPr>
        <w:keepLines/>
        <w:widowControl w:val="0"/>
        <w:jc w:val="both"/>
      </w:pPr>
      <w:r w:rsidRPr="00C6609E">
        <w:t>Превышение фактической себестоимости запасов над их чистой стоимостью продажи считается обесценением. На сумму обесценения запасов образован резерв, отнесенный на увеличение расходов Общества.</w:t>
      </w:r>
    </w:p>
    <w:p w:rsidR="00046839" w:rsidRPr="00C6609E" w:rsidRDefault="00046839" w:rsidP="00046839">
      <w:pPr>
        <w:keepLines/>
        <w:widowControl w:val="0"/>
        <w:jc w:val="both"/>
      </w:pPr>
    </w:p>
    <w:p w:rsidR="00A56578" w:rsidRPr="00C6609E" w:rsidRDefault="00A56578" w:rsidP="00046839">
      <w:pPr>
        <w:jc w:val="both"/>
      </w:pPr>
      <w:bookmarkStart w:id="60" w:name="_heading=h.1ci93xb" w:colFirst="0" w:colLast="0"/>
      <w:bookmarkStart w:id="61" w:name="_Toc117864017"/>
      <w:bookmarkStart w:id="62" w:name="_Toc149668164"/>
      <w:bookmarkEnd w:id="60"/>
      <w:r w:rsidRPr="00C6609E">
        <w:t>Запасы в бухгалтерской (финансовой) отчетности отражаются за минусом созданного в отношении данных запасов резерва под снижение стоимости по строке 1210 «Запасы».</w:t>
      </w:r>
    </w:p>
    <w:bookmarkEnd w:id="61"/>
    <w:bookmarkEnd w:id="62"/>
    <w:p w:rsidR="00035023" w:rsidRPr="00C6609E" w:rsidRDefault="00035023" w:rsidP="00046839">
      <w:pPr>
        <w:keepLines/>
        <w:widowControl w:val="0"/>
        <w:jc w:val="both"/>
      </w:pPr>
    </w:p>
    <w:p w:rsidR="002070B1" w:rsidRPr="00C6609E" w:rsidRDefault="002070B1" w:rsidP="00046839">
      <w:pPr>
        <w:pStyle w:val="21"/>
        <w:keepNext w:val="0"/>
        <w:keepLines/>
        <w:widowControl w:val="0"/>
        <w:numPr>
          <w:ilvl w:val="0"/>
          <w:numId w:val="5"/>
        </w:numPr>
        <w:spacing w:before="0" w:after="0"/>
        <w:ind w:left="0" w:firstLine="0"/>
        <w:rPr>
          <w:szCs w:val="24"/>
        </w:rPr>
      </w:pPr>
      <w:bookmarkStart w:id="63" w:name="_Toc117864018"/>
      <w:bookmarkStart w:id="64" w:name="_Toc149668165"/>
      <w:bookmarkStart w:id="65" w:name="_Toc185594675"/>
      <w:r w:rsidRPr="00C6609E">
        <w:rPr>
          <w:szCs w:val="24"/>
        </w:rPr>
        <w:t>Дебиторская задолженность</w:t>
      </w:r>
      <w:bookmarkEnd w:id="63"/>
      <w:bookmarkEnd w:id="64"/>
      <w:bookmarkEnd w:id="65"/>
    </w:p>
    <w:p w:rsidR="00046839" w:rsidRPr="00C6609E" w:rsidRDefault="00046839" w:rsidP="00046839">
      <w:pPr>
        <w:rPr>
          <w:lang w:val="x-none" w:eastAsia="x-none"/>
        </w:rPr>
      </w:pPr>
    </w:p>
    <w:p w:rsidR="00EC0CFD" w:rsidRPr="00C6609E" w:rsidRDefault="00EC0CFD" w:rsidP="00046839">
      <w:pPr>
        <w:keepLines/>
        <w:widowControl w:val="0"/>
        <w:jc w:val="both"/>
      </w:pPr>
      <w:r w:rsidRPr="00C6609E">
        <w:t>Задолженность покупателей (заказчиков) отражается в учете одновременно с признанием в учете выручки (доходов) от продажи товаров, выполнения работ, оказания услуг (за исключением случаев признания выручки от выполнения работ, оказания услуг, продажи продукции с длительным циклом изготовления по мере готовности работы, услуги, продукции).</w:t>
      </w:r>
    </w:p>
    <w:p w:rsidR="00046839" w:rsidRPr="00C6609E" w:rsidRDefault="00046839" w:rsidP="00046839">
      <w:pPr>
        <w:keepLines/>
        <w:widowControl w:val="0"/>
        <w:jc w:val="both"/>
      </w:pPr>
    </w:p>
    <w:p w:rsidR="00EC0CFD" w:rsidRPr="00C6609E" w:rsidRDefault="00EC0CFD" w:rsidP="00046839">
      <w:pPr>
        <w:pStyle w:val="a2"/>
        <w:widowControl w:val="0"/>
        <w:spacing w:after="0"/>
        <w:rPr>
          <w:rFonts w:ascii="Times New Roman" w:hAnsi="Times New Roman"/>
          <w:sz w:val="24"/>
        </w:rPr>
      </w:pPr>
      <w:r w:rsidRPr="00C6609E">
        <w:rPr>
          <w:rFonts w:ascii="Times New Roman" w:hAnsi="Times New Roman"/>
          <w:sz w:val="24"/>
        </w:rPr>
        <w:t xml:space="preserve">Величина дебиторской задолженности определяется, исходя из цены и условий, установленных договором, с НДС. </w:t>
      </w:r>
    </w:p>
    <w:p w:rsidR="00046839" w:rsidRPr="00C6609E" w:rsidRDefault="00046839" w:rsidP="00046839">
      <w:pPr>
        <w:pStyle w:val="a2"/>
        <w:widowControl w:val="0"/>
        <w:spacing w:after="0"/>
        <w:rPr>
          <w:rFonts w:ascii="Times New Roman" w:hAnsi="Times New Roman"/>
          <w:sz w:val="24"/>
        </w:rPr>
      </w:pPr>
    </w:p>
    <w:p w:rsidR="00EC0CFD" w:rsidRPr="00C6609E" w:rsidRDefault="00EC0CFD" w:rsidP="00046839">
      <w:pPr>
        <w:pStyle w:val="a2"/>
        <w:widowControl w:val="0"/>
        <w:spacing w:after="0"/>
        <w:rPr>
          <w:rFonts w:ascii="Times New Roman" w:hAnsi="Times New Roman"/>
          <w:sz w:val="24"/>
        </w:rPr>
      </w:pPr>
      <w:r w:rsidRPr="00C6609E">
        <w:rPr>
          <w:rFonts w:ascii="Times New Roman" w:hAnsi="Times New Roman"/>
          <w:sz w:val="24"/>
        </w:rPr>
        <w:t>Единица учета расчетов с покупателями и заказчиками является дебиторская (кредиторская) задолженность по каждому покупателю (заказчику) и каждому договору.</w:t>
      </w:r>
    </w:p>
    <w:p w:rsidR="00EC0CFD" w:rsidRPr="00C6609E" w:rsidRDefault="00EC0CFD" w:rsidP="00046839">
      <w:pPr>
        <w:keepLines/>
        <w:widowControl w:val="0"/>
        <w:jc w:val="both"/>
      </w:pPr>
    </w:p>
    <w:p w:rsidR="002070B1" w:rsidRPr="00C6609E" w:rsidRDefault="002070B1" w:rsidP="00046839">
      <w:pPr>
        <w:keepLines/>
        <w:widowControl w:val="0"/>
        <w:jc w:val="both"/>
      </w:pPr>
      <w:r w:rsidRPr="00C6609E">
        <w:t>Задолженность, которая не погашена в установленный срок или с высокой вероятностью не будет погашена в сроки, установленные договорами, и не обеспеченная соответствующими гарантиями, поручительствами или иными способами обеспечения исполнения обязательств, показана в бухгалтерском балансе за минусом резервов сомнительных долгов. Эти резервы представляют собой консервативную оценку руководством Общества той части задолженности, которая, возможно, не будет погашена. Резервы сомнительных долгов отнесены на увеличение прочих расходов.</w:t>
      </w:r>
    </w:p>
    <w:p w:rsidR="00046839" w:rsidRPr="00C6609E" w:rsidRDefault="00046839" w:rsidP="00046839">
      <w:pPr>
        <w:keepLines/>
        <w:widowControl w:val="0"/>
        <w:jc w:val="both"/>
      </w:pPr>
    </w:p>
    <w:p w:rsidR="002070B1" w:rsidRPr="00C6609E" w:rsidRDefault="002070B1" w:rsidP="00046839">
      <w:pPr>
        <w:keepLines/>
        <w:widowControl w:val="0"/>
        <w:jc w:val="both"/>
      </w:pPr>
      <w:r w:rsidRPr="00C6609E">
        <w:t>Нереальная к взысканию задолженность списывалась с баланса по мере признания ее таковой. Указанная задолженность учитывается за балансом в течение пяти лет с момента списания для наблюдения за возможностью ее взыскания в случае изменения имущественного положения должника.</w:t>
      </w:r>
    </w:p>
    <w:p w:rsidR="00067E6B" w:rsidRPr="00C6609E" w:rsidRDefault="00067E6B" w:rsidP="00046839">
      <w:pPr>
        <w:keepLines/>
        <w:widowControl w:val="0"/>
        <w:jc w:val="both"/>
      </w:pPr>
    </w:p>
    <w:p w:rsidR="002070B1" w:rsidRPr="00C6609E" w:rsidRDefault="002070B1" w:rsidP="00046839">
      <w:pPr>
        <w:pStyle w:val="21"/>
        <w:keepNext w:val="0"/>
        <w:keepLines/>
        <w:widowControl w:val="0"/>
        <w:numPr>
          <w:ilvl w:val="0"/>
          <w:numId w:val="5"/>
        </w:numPr>
        <w:spacing w:before="0" w:after="0"/>
        <w:ind w:left="0" w:firstLine="0"/>
        <w:rPr>
          <w:szCs w:val="24"/>
        </w:rPr>
      </w:pPr>
      <w:bookmarkStart w:id="66" w:name="_Toc117864019"/>
      <w:bookmarkStart w:id="67" w:name="_Toc149668166"/>
      <w:bookmarkStart w:id="68" w:name="_Toc185594676"/>
      <w:r w:rsidRPr="00C6609E">
        <w:rPr>
          <w:szCs w:val="24"/>
        </w:rPr>
        <w:t>Денежные эквиваленты и представление денежных потоков в отчете о движении денежных средств</w:t>
      </w:r>
      <w:bookmarkEnd w:id="66"/>
      <w:bookmarkEnd w:id="67"/>
      <w:bookmarkEnd w:id="68"/>
    </w:p>
    <w:p w:rsidR="00046839" w:rsidRPr="00C6609E" w:rsidRDefault="00046839" w:rsidP="00046839">
      <w:pPr>
        <w:rPr>
          <w:lang w:val="x-none" w:eastAsia="x-none"/>
        </w:rPr>
      </w:pPr>
    </w:p>
    <w:p w:rsidR="00EC0CFD" w:rsidRPr="00C6609E" w:rsidRDefault="00EC0CFD" w:rsidP="00046839">
      <w:pPr>
        <w:pStyle w:val="a2"/>
        <w:widowControl w:val="0"/>
        <w:spacing w:after="0"/>
        <w:rPr>
          <w:rFonts w:ascii="Times New Roman" w:hAnsi="Times New Roman"/>
          <w:sz w:val="24"/>
        </w:rPr>
      </w:pPr>
      <w:r w:rsidRPr="00C6609E">
        <w:rPr>
          <w:rFonts w:ascii="Times New Roman" w:hAnsi="Times New Roman"/>
          <w:sz w:val="24"/>
        </w:rPr>
        <w:t xml:space="preserve">К денежным эквивалентам относятся высоколиквидные финансовые вложения, которые могут быть легко обращены в заранее известную сумму денежных средств и которые подвержены незначительному риску изменения стоимости. </w:t>
      </w:r>
    </w:p>
    <w:p w:rsidR="00046839" w:rsidRPr="00C6609E" w:rsidRDefault="00046839" w:rsidP="00046839">
      <w:pPr>
        <w:pStyle w:val="a2"/>
        <w:widowControl w:val="0"/>
        <w:spacing w:after="0"/>
        <w:rPr>
          <w:rFonts w:ascii="Times New Roman" w:hAnsi="Times New Roman"/>
          <w:sz w:val="24"/>
        </w:rPr>
      </w:pPr>
    </w:p>
    <w:p w:rsidR="00EC0CFD" w:rsidRPr="00C6609E" w:rsidRDefault="00EC0CFD" w:rsidP="00046839">
      <w:pPr>
        <w:keepLines/>
        <w:widowControl w:val="0"/>
        <w:jc w:val="both"/>
      </w:pPr>
      <w:r w:rsidRPr="00C6609E">
        <w:t>К денежным эквивалентам относятся высоколиквидные банковские векселя или облигации, краткосрочные государственные ценные бумаги со сроком предъявления 3 месяца или менее с даты приобретения (со сроком предъявления менее 92-х дней), а также краткосрочные банковские депозиты - вклады в депозиты с установленным сроком возврата три месяца или менее (с установленным сроком возврата менее 92-х дней).</w:t>
      </w:r>
    </w:p>
    <w:p w:rsidR="00046839" w:rsidRPr="00C6609E" w:rsidRDefault="00046839" w:rsidP="00046839">
      <w:pPr>
        <w:keepLines/>
        <w:widowControl w:val="0"/>
        <w:jc w:val="both"/>
      </w:pPr>
    </w:p>
    <w:p w:rsidR="00EC0CFD" w:rsidRPr="00C6609E" w:rsidRDefault="00EC0CFD" w:rsidP="00046839">
      <w:pPr>
        <w:keepLines/>
        <w:widowControl w:val="0"/>
        <w:jc w:val="both"/>
      </w:pPr>
      <w:r w:rsidRPr="00C6609E">
        <w:t>Банковские депозиты с правом досрочного расторжения признавать в составе денежных эквивалентов независимо от срока размещения.</w:t>
      </w:r>
    </w:p>
    <w:p w:rsidR="00046839" w:rsidRPr="00C6609E" w:rsidRDefault="00046839" w:rsidP="00046839">
      <w:pPr>
        <w:keepLines/>
        <w:widowControl w:val="0"/>
        <w:jc w:val="both"/>
      </w:pPr>
    </w:p>
    <w:p w:rsidR="00046839" w:rsidRPr="00C6609E" w:rsidRDefault="00EC0CFD" w:rsidP="00046839">
      <w:pPr>
        <w:jc w:val="both"/>
      </w:pPr>
      <w:r w:rsidRPr="00C6609E">
        <w:lastRenderedPageBreak/>
        <w:t>Величина денежных потоков в иностранной валюте для представления в отчете о движении денежных средств пересчитывалась в рубли по официальному курсу этой иностранной валюты к рублю, устанавливаемому Центральным банком Российской Федерации на дату осуществления или поступления платежа.  Разница, возникшая в связи с пересчетом денежных потоков и остатков денежных средств и их эквивалентов, выраженных в иностранной валюте, по курсам на даты совершения операций в иностранной валюте и на отчетные даты, включена в строку отчета «Величина влияния изменений курса иностранной валюты по отношению к рублю».</w:t>
      </w:r>
    </w:p>
    <w:p w:rsidR="00EC0CFD" w:rsidRPr="00C6609E" w:rsidRDefault="00EC0CFD" w:rsidP="00046839">
      <w:pPr>
        <w:jc w:val="both"/>
      </w:pPr>
      <w:r w:rsidRPr="00C6609E">
        <w:t xml:space="preserve"> </w:t>
      </w:r>
    </w:p>
    <w:p w:rsidR="00EC0CFD" w:rsidRPr="00C6609E" w:rsidRDefault="00EC0CFD" w:rsidP="00046839">
      <w:pPr>
        <w:keepLines/>
        <w:widowControl w:val="0"/>
        <w:jc w:val="both"/>
      </w:pPr>
      <w:r w:rsidRPr="00C6609E">
        <w:t xml:space="preserve">В отчете о движении денежных средств денежные потоки Общества, которые не могут быть однозначно классифицированы в составе потоков по текущим, инвестиционным или финансовым операциям, отнесены к денежным потокам от текущих операций. </w:t>
      </w:r>
    </w:p>
    <w:p w:rsidR="00046839" w:rsidRPr="00C6609E" w:rsidRDefault="00046839" w:rsidP="00046839">
      <w:pPr>
        <w:keepLines/>
        <w:widowControl w:val="0"/>
        <w:jc w:val="both"/>
      </w:pPr>
    </w:p>
    <w:p w:rsidR="007001E0" w:rsidRPr="00C6609E" w:rsidRDefault="00EC0CFD" w:rsidP="00046839">
      <w:pPr>
        <w:keepLines/>
        <w:widowControl w:val="0"/>
        <w:jc w:val="both"/>
      </w:pPr>
      <w:r w:rsidRPr="00C6609E">
        <w:t>В отчете о движении денежных средств представляются свернуто</w:t>
      </w:r>
    </w:p>
    <w:p w:rsidR="00EC0CFD" w:rsidRPr="00C6609E" w:rsidRDefault="00EC0CFD" w:rsidP="00046839">
      <w:pPr>
        <w:keepLines/>
        <w:widowControl w:val="0"/>
        <w:jc w:val="both"/>
        <w:rPr>
          <w:iCs/>
          <w:color w:val="0070C0"/>
        </w:rPr>
      </w:pPr>
      <w:r w:rsidRPr="00C6609E">
        <w:t xml:space="preserve"> </w:t>
      </w:r>
      <w:r w:rsidRPr="00C6609E">
        <w:rPr>
          <w:iCs/>
          <w:color w:val="0070C0"/>
        </w:rPr>
        <w:t>[</w:t>
      </w:r>
      <w:r w:rsidRPr="00C6609E">
        <w:rPr>
          <w:i/>
          <w:iCs/>
          <w:color w:val="0070C0"/>
        </w:rPr>
        <w:t>приведен открытый перечень возможных вариантов- в отчетности раскрываются применимые для Общества варианты, также при необходимости включаются иные виды денежных потоков, представляемых в отчете о движении денежных средств в свернутом виде</w:t>
      </w:r>
      <w:r w:rsidRPr="00C6609E">
        <w:rPr>
          <w:iCs/>
          <w:color w:val="0070C0"/>
        </w:rPr>
        <w:t>]</w:t>
      </w:r>
      <w:r w:rsidR="004D2B1B" w:rsidRPr="00C6609E">
        <w:rPr>
          <w:iCs/>
          <w:color w:val="0070C0"/>
        </w:rPr>
        <w:t>:</w:t>
      </w:r>
    </w:p>
    <w:p w:rsidR="00EC0CFD" w:rsidRPr="00C6609E" w:rsidRDefault="00EC0CFD" w:rsidP="00046839">
      <w:pPr>
        <w:pStyle w:val="bullets"/>
        <w:spacing w:before="0" w:after="0"/>
        <w:rPr>
          <w:color w:val="0070C0"/>
          <w:szCs w:val="24"/>
        </w:rPr>
      </w:pPr>
      <w:r w:rsidRPr="00C6609E">
        <w:rPr>
          <w:color w:val="0070C0"/>
          <w:szCs w:val="24"/>
        </w:rPr>
        <w:t>поступления денежных средств от покупателей, подлежащие перечислению комитентам/принципалам (если Общество выступает в качестве комиссионера/агента);</w:t>
      </w:r>
    </w:p>
    <w:p w:rsidR="00EC0CFD" w:rsidRPr="00C6609E" w:rsidRDefault="00EC0CFD" w:rsidP="00046839">
      <w:pPr>
        <w:pStyle w:val="bullets"/>
        <w:spacing w:before="0" w:after="0"/>
        <w:rPr>
          <w:color w:val="0070C0"/>
          <w:szCs w:val="24"/>
        </w:rPr>
      </w:pPr>
      <w:r w:rsidRPr="00C6609E">
        <w:rPr>
          <w:color w:val="0070C0"/>
          <w:szCs w:val="24"/>
        </w:rPr>
        <w:t>платежи и поступления от операций, связанных с покупкой и продажей финансовых вложений (в случаях, когда они отличаются быстрым оборотом, большими суммами и короткими сроками возврата);</w:t>
      </w:r>
    </w:p>
    <w:p w:rsidR="00EC0CFD" w:rsidRPr="00C6609E" w:rsidRDefault="00EC0CFD" w:rsidP="00046839">
      <w:pPr>
        <w:pStyle w:val="bullets"/>
        <w:spacing w:before="0" w:after="0"/>
        <w:rPr>
          <w:color w:val="0070C0"/>
          <w:szCs w:val="24"/>
        </w:rPr>
      </w:pPr>
      <w:r w:rsidRPr="00C6609E">
        <w:rPr>
          <w:color w:val="0070C0"/>
          <w:szCs w:val="24"/>
        </w:rPr>
        <w:t>суммы НДС в составе поступлений от покупателей и заказчиков, платежей поставщикам и подрядчикам и платежей в бюджетную систему и возмещение из нее по НДС.</w:t>
      </w:r>
    </w:p>
    <w:p w:rsidR="00046839" w:rsidRPr="00C6609E" w:rsidRDefault="00046839" w:rsidP="00046839">
      <w:pPr>
        <w:keepLines/>
        <w:widowControl w:val="0"/>
        <w:jc w:val="both"/>
      </w:pPr>
    </w:p>
    <w:p w:rsidR="00EC0CFD" w:rsidRPr="00C6609E" w:rsidRDefault="00EC0CFD" w:rsidP="00046839">
      <w:pPr>
        <w:keepLines/>
        <w:widowControl w:val="0"/>
        <w:jc w:val="both"/>
      </w:pPr>
      <w:r w:rsidRPr="00C6609E">
        <w:t>Поступления и платежи в связи с начислением процентов по денежным эквивалентам, выгодами или потерями от валютно-обменных операций и от обмена одних денежных эквивалентов на другие, отражаются по строкам «Прочие поступления» и «Прочие платежи» в составе денежных потоков от текущих операций в отчете о движении денежных средств, соответственно.</w:t>
      </w:r>
    </w:p>
    <w:p w:rsidR="00046839" w:rsidRPr="00C6609E" w:rsidRDefault="00046839" w:rsidP="00046839">
      <w:pPr>
        <w:keepLines/>
        <w:widowControl w:val="0"/>
        <w:jc w:val="both"/>
      </w:pPr>
    </w:p>
    <w:p w:rsidR="002070B1" w:rsidRPr="00C6609E" w:rsidRDefault="002070B1" w:rsidP="00046839">
      <w:pPr>
        <w:pStyle w:val="21"/>
        <w:keepNext w:val="0"/>
        <w:keepLines/>
        <w:widowControl w:val="0"/>
        <w:numPr>
          <w:ilvl w:val="0"/>
          <w:numId w:val="5"/>
        </w:numPr>
        <w:spacing w:before="0" w:after="0"/>
        <w:ind w:left="0" w:firstLine="0"/>
        <w:rPr>
          <w:szCs w:val="24"/>
        </w:rPr>
      </w:pPr>
      <w:bookmarkStart w:id="69" w:name="_Toc117864020"/>
      <w:bookmarkStart w:id="70" w:name="_Toc149668167"/>
      <w:bookmarkStart w:id="71" w:name="_Toc185594677"/>
      <w:r w:rsidRPr="00C6609E">
        <w:rPr>
          <w:szCs w:val="24"/>
        </w:rPr>
        <w:t>Долгосрочные активы к продаже</w:t>
      </w:r>
      <w:bookmarkEnd w:id="69"/>
      <w:bookmarkEnd w:id="70"/>
      <w:bookmarkEnd w:id="71"/>
    </w:p>
    <w:p w:rsidR="00046839" w:rsidRPr="00C6609E" w:rsidRDefault="00046839" w:rsidP="00046839">
      <w:pPr>
        <w:rPr>
          <w:lang w:val="x-none" w:eastAsia="x-none"/>
        </w:rPr>
      </w:pPr>
    </w:p>
    <w:p w:rsidR="002070B1" w:rsidRPr="00C6609E" w:rsidRDefault="002070B1" w:rsidP="00046839">
      <w:pPr>
        <w:keepLines/>
        <w:widowControl w:val="0"/>
        <w:jc w:val="both"/>
      </w:pPr>
      <w:r w:rsidRPr="00C6609E">
        <w:t>Долгосрочные активы к продаже представляют:</w:t>
      </w:r>
    </w:p>
    <w:p w:rsidR="002070B1" w:rsidRPr="00C6609E" w:rsidRDefault="002070B1" w:rsidP="00046839">
      <w:pPr>
        <w:pStyle w:val="bullets"/>
        <w:spacing w:before="0" w:after="0"/>
        <w:rPr>
          <w:szCs w:val="24"/>
        </w:rPr>
      </w:pPr>
      <w:r w:rsidRPr="00C6609E">
        <w:rPr>
          <w:szCs w:val="24"/>
        </w:rPr>
        <w:t>объекты основных средств или других внеоборотных активов (за исключением финансовых вложений), использование которых прекращено в связи с принятием решения о их продаже и имеется подтверждение того, что возобновление использования этих объектов не предполагается (принято соответствующее решение руководства, начаты действия по подготовке актива к продаже, заключено соглашение о продаже, другое);</w:t>
      </w:r>
    </w:p>
    <w:p w:rsidR="002070B1" w:rsidRPr="00C6609E" w:rsidRDefault="002070B1" w:rsidP="00046839">
      <w:pPr>
        <w:pStyle w:val="bullets"/>
        <w:spacing w:before="0" w:after="0"/>
        <w:rPr>
          <w:szCs w:val="24"/>
        </w:rPr>
      </w:pPr>
      <w:r w:rsidRPr="00C6609E">
        <w:rPr>
          <w:szCs w:val="24"/>
        </w:rPr>
        <w:t>предназначенные для продажи материальные ценности, остающиеся от выбытия, в том числе частичного, внеоборотных активов или извлекаемые в процессе из текущего содержания, ремонта, модернизации, реконструкции, за исключением случая, когда такие ценности классифицируются в качестве запасов.</w:t>
      </w:r>
    </w:p>
    <w:p w:rsidR="00046839" w:rsidRPr="00C6609E" w:rsidRDefault="00046839" w:rsidP="00046839">
      <w:pPr>
        <w:keepLines/>
        <w:widowControl w:val="0"/>
        <w:jc w:val="both"/>
      </w:pPr>
    </w:p>
    <w:p w:rsidR="002070B1" w:rsidRPr="00C6609E" w:rsidRDefault="002070B1" w:rsidP="00046839">
      <w:pPr>
        <w:keepLines/>
        <w:widowControl w:val="0"/>
        <w:jc w:val="both"/>
        <w:rPr>
          <w:i/>
        </w:rPr>
      </w:pPr>
      <w:r w:rsidRPr="00C6609E">
        <w:t xml:space="preserve">Долгосрочные активы к продаже представляются в составе строки </w:t>
      </w:r>
      <w:r w:rsidR="00844D63" w:rsidRPr="00C6609E">
        <w:t>1215</w:t>
      </w:r>
      <w:r w:rsidRPr="00C6609E">
        <w:t xml:space="preserve"> «</w:t>
      </w:r>
      <w:r w:rsidR="00844D63" w:rsidRPr="00C6609E">
        <w:t xml:space="preserve">Долгосрочные активы к продаже» </w:t>
      </w:r>
      <w:r w:rsidR="00844D63" w:rsidRPr="00C6609E">
        <w:rPr>
          <w:i/>
          <w:color w:val="0070C0"/>
          <w:lang w:val="x-none" w:eastAsia="x-none"/>
        </w:rPr>
        <w:t>[</w:t>
      </w:r>
      <w:r w:rsidR="00844D63" w:rsidRPr="00C6609E">
        <w:rPr>
          <w:i/>
          <w:color w:val="0070C0"/>
          <w:lang w:eastAsia="x-none"/>
        </w:rPr>
        <w:t>для отчетных периодов, начиная с 1 января 2025 года</w:t>
      </w:r>
      <w:r w:rsidR="00844D63" w:rsidRPr="00C6609E">
        <w:rPr>
          <w:i/>
          <w:color w:val="0070C0"/>
          <w:lang w:val="x-none" w:eastAsia="x-none"/>
        </w:rPr>
        <w:t>]</w:t>
      </w:r>
      <w:r w:rsidR="00844D63" w:rsidRPr="00C6609E">
        <w:rPr>
          <w:i/>
        </w:rPr>
        <w:t xml:space="preserve"> </w:t>
      </w:r>
      <w:r w:rsidRPr="00C6609E">
        <w:t>в бухгалтерском балансе.</w:t>
      </w:r>
      <w:r w:rsidR="00844D63" w:rsidRPr="00C6609E">
        <w:t xml:space="preserve"> </w:t>
      </w:r>
    </w:p>
    <w:p w:rsidR="00046839" w:rsidRPr="00C6609E" w:rsidRDefault="00046839" w:rsidP="00046839">
      <w:pPr>
        <w:keepLines/>
        <w:widowControl w:val="0"/>
        <w:jc w:val="both"/>
      </w:pPr>
    </w:p>
    <w:p w:rsidR="002070B1" w:rsidRPr="00C6609E" w:rsidRDefault="002070B1" w:rsidP="00046839">
      <w:pPr>
        <w:keepLines/>
        <w:widowControl w:val="0"/>
        <w:jc w:val="both"/>
      </w:pPr>
      <w:bookmarkStart w:id="72" w:name="_heading=h.1pxezwc" w:colFirst="0" w:colLast="0"/>
      <w:bookmarkEnd w:id="72"/>
      <w:r w:rsidRPr="00C6609E">
        <w:t>Долгосрочный актив к продаже оценивается по балансовой стоимости соответствующего основного средства или иного внеоборотного актива на момент его переклассификации в долгосрочный актив к продаже.</w:t>
      </w:r>
    </w:p>
    <w:p w:rsidR="00046839" w:rsidRPr="00C6609E" w:rsidRDefault="00046839" w:rsidP="00046839">
      <w:pPr>
        <w:keepLines/>
        <w:widowControl w:val="0"/>
        <w:jc w:val="both"/>
      </w:pPr>
    </w:p>
    <w:p w:rsidR="002070B1" w:rsidRPr="00C6609E" w:rsidRDefault="002070B1" w:rsidP="00046839">
      <w:pPr>
        <w:keepLines/>
        <w:widowControl w:val="0"/>
        <w:jc w:val="both"/>
      </w:pPr>
      <w:r w:rsidRPr="00C6609E">
        <w:lastRenderedPageBreak/>
        <w:t>Последующая оценка долгосрочного актива к продаже осуществляется в порядке, предусмотренном для оценки запасов.</w:t>
      </w:r>
    </w:p>
    <w:p w:rsidR="00E87C28" w:rsidRPr="00C6609E" w:rsidRDefault="00E87C28" w:rsidP="00046839">
      <w:pPr>
        <w:keepLines/>
        <w:widowControl w:val="0"/>
        <w:jc w:val="both"/>
        <w:rPr>
          <w:b/>
          <w:bCs/>
        </w:rPr>
      </w:pPr>
    </w:p>
    <w:p w:rsidR="002070B1" w:rsidRPr="00C6609E" w:rsidRDefault="002070B1" w:rsidP="00046839">
      <w:pPr>
        <w:pStyle w:val="21"/>
        <w:keepNext w:val="0"/>
        <w:keepLines/>
        <w:widowControl w:val="0"/>
        <w:numPr>
          <w:ilvl w:val="0"/>
          <w:numId w:val="5"/>
        </w:numPr>
        <w:spacing w:before="0" w:after="0"/>
        <w:ind w:left="0" w:firstLine="0"/>
        <w:rPr>
          <w:szCs w:val="24"/>
        </w:rPr>
      </w:pPr>
      <w:bookmarkStart w:id="73" w:name="_Toc117864021"/>
      <w:bookmarkStart w:id="74" w:name="_Toc149668168"/>
      <w:bookmarkStart w:id="75" w:name="_Toc185594678"/>
      <w:r w:rsidRPr="00C6609E">
        <w:rPr>
          <w:szCs w:val="24"/>
        </w:rPr>
        <w:t>Уставный капитал</w:t>
      </w:r>
      <w:bookmarkEnd w:id="73"/>
      <w:bookmarkEnd w:id="74"/>
      <w:r w:rsidR="005B6F78" w:rsidRPr="00C6609E">
        <w:rPr>
          <w:szCs w:val="24"/>
        </w:rPr>
        <w:t>, резервный капитал, добавочный капитал</w:t>
      </w:r>
      <w:bookmarkEnd w:id="75"/>
    </w:p>
    <w:p w:rsidR="00E87C28" w:rsidRPr="00C6609E" w:rsidRDefault="00E87C28" w:rsidP="00E87C28">
      <w:pPr>
        <w:rPr>
          <w:lang w:val="x-none" w:eastAsia="x-none"/>
        </w:rPr>
      </w:pPr>
    </w:p>
    <w:p w:rsidR="00E87C28" w:rsidRPr="00C6609E" w:rsidRDefault="00E87C28" w:rsidP="00E87C28">
      <w:pPr>
        <w:jc w:val="both"/>
        <w:rPr>
          <w:color w:val="0070C0"/>
          <w:lang w:val="x-none" w:eastAsia="x-none"/>
        </w:rPr>
      </w:pPr>
      <w:r w:rsidRPr="00C6609E">
        <w:rPr>
          <w:lang w:val="x-none" w:eastAsia="x-none"/>
        </w:rPr>
        <w:t xml:space="preserve">Уставный капитал отражен в сумме номинальной стоимости выпущенных Обществом обыкновенных и привилегированных акций, включая номинальную стоимость обыкновенных акций, выкупленных Обществом у акционеров. Величина уставного капитала соответствует установленной в уставе Общества. </w:t>
      </w:r>
      <w:r w:rsidRPr="00C6609E">
        <w:rPr>
          <w:color w:val="0070C0"/>
          <w:lang w:val="x-none" w:eastAsia="x-none"/>
        </w:rPr>
        <w:t>[</w:t>
      </w:r>
      <w:r w:rsidRPr="00C6609E">
        <w:rPr>
          <w:i/>
          <w:color w:val="0070C0"/>
          <w:lang w:val="x-none" w:eastAsia="x-none"/>
        </w:rPr>
        <w:t>при необходимости, добавляется информация о привилегированных акциях</w:t>
      </w:r>
      <w:r w:rsidRPr="00C6609E">
        <w:rPr>
          <w:color w:val="0070C0"/>
          <w:lang w:val="x-none" w:eastAsia="x-none"/>
        </w:rPr>
        <w:t>].</w:t>
      </w:r>
    </w:p>
    <w:p w:rsidR="00A06FEB" w:rsidRPr="00C6609E" w:rsidRDefault="00A06FEB" w:rsidP="00A06FEB">
      <w:pPr>
        <w:keepLines/>
        <w:widowControl w:val="0"/>
        <w:pBdr>
          <w:top w:val="nil"/>
          <w:left w:val="nil"/>
          <w:bottom w:val="nil"/>
          <w:right w:val="nil"/>
          <w:between w:val="nil"/>
        </w:pBdr>
        <w:jc w:val="both"/>
      </w:pPr>
    </w:p>
    <w:p w:rsidR="00EC0CFD" w:rsidRPr="00C6609E" w:rsidRDefault="00EC0CFD" w:rsidP="00046839">
      <w:pPr>
        <w:jc w:val="both"/>
      </w:pPr>
      <w:r w:rsidRPr="00C6609E">
        <w:t>При увеличении уставного капитала путем размещения дополнительных акций, операции по формированию уставного капитала отражаются в учете после регистрации соответствующих изменений, внесенных в учредительные документы Общества.</w:t>
      </w:r>
    </w:p>
    <w:p w:rsidR="00046839" w:rsidRPr="00C6609E" w:rsidRDefault="00046839" w:rsidP="00046839">
      <w:pPr>
        <w:jc w:val="both"/>
      </w:pPr>
    </w:p>
    <w:p w:rsidR="005B6F78" w:rsidRPr="00C6609E" w:rsidRDefault="005B6F78" w:rsidP="00046839">
      <w:pPr>
        <w:jc w:val="both"/>
      </w:pPr>
      <w:r w:rsidRPr="00C6609E">
        <w:t xml:space="preserve">В соответствии с законодательством Обществом создается резервный фонд в размере 5 (пяти) процентов от уставного капитала Общества. Размер обязательных ежегодных отчислений в резервный фонд Общества составляет не менее 5 (пяти) процентов от чистой прибыли Общества до достижения Резервным фондом установленного размера.  </w:t>
      </w:r>
    </w:p>
    <w:p w:rsidR="00046839" w:rsidRPr="00C6609E" w:rsidRDefault="00046839" w:rsidP="00046839">
      <w:pPr>
        <w:jc w:val="both"/>
      </w:pPr>
    </w:p>
    <w:p w:rsidR="00EC0CFD" w:rsidRPr="00C6609E" w:rsidRDefault="00EC0CFD" w:rsidP="00046839">
      <w:pPr>
        <w:jc w:val="both"/>
      </w:pPr>
      <w:r w:rsidRPr="00C6609E">
        <w:t xml:space="preserve">Добавочный капитал представляет часть капитала Общества, не связанного со вкладами акционеров и прироста капитала за счет прибыли, накопленной за время деятельности Общества. </w:t>
      </w:r>
    </w:p>
    <w:p w:rsidR="00046839" w:rsidRPr="00C6609E" w:rsidRDefault="00046839" w:rsidP="00046839">
      <w:pPr>
        <w:jc w:val="both"/>
      </w:pPr>
    </w:p>
    <w:p w:rsidR="002070B1" w:rsidRPr="00C6609E" w:rsidRDefault="002070B1" w:rsidP="00046839">
      <w:pPr>
        <w:pStyle w:val="21"/>
        <w:keepNext w:val="0"/>
        <w:keepLines/>
        <w:widowControl w:val="0"/>
        <w:numPr>
          <w:ilvl w:val="0"/>
          <w:numId w:val="5"/>
        </w:numPr>
        <w:spacing w:before="0" w:after="0"/>
        <w:ind w:left="0" w:firstLine="0"/>
        <w:rPr>
          <w:szCs w:val="24"/>
        </w:rPr>
      </w:pPr>
      <w:bookmarkStart w:id="76" w:name="_Toc117864022"/>
      <w:bookmarkStart w:id="77" w:name="_Toc149668169"/>
      <w:bookmarkStart w:id="78" w:name="_Toc185594679"/>
      <w:r w:rsidRPr="00C6609E">
        <w:rPr>
          <w:szCs w:val="24"/>
        </w:rPr>
        <w:t>Кредиты и займы полученные</w:t>
      </w:r>
      <w:bookmarkEnd w:id="76"/>
      <w:bookmarkEnd w:id="77"/>
      <w:bookmarkEnd w:id="78"/>
    </w:p>
    <w:p w:rsidR="00046839" w:rsidRPr="00C6609E" w:rsidRDefault="00046839" w:rsidP="00046839">
      <w:pPr>
        <w:rPr>
          <w:lang w:val="x-none" w:eastAsia="x-none"/>
        </w:rPr>
      </w:pPr>
    </w:p>
    <w:p w:rsidR="005B6F78" w:rsidRPr="00C6609E" w:rsidRDefault="005B6F78" w:rsidP="00046839">
      <w:pPr>
        <w:jc w:val="both"/>
      </w:pPr>
      <w:r w:rsidRPr="00C6609E">
        <w:t>Зад</w:t>
      </w:r>
      <w:r w:rsidR="00046839" w:rsidRPr="00C6609E">
        <w:t xml:space="preserve">олженность по кредитам и займам </w:t>
      </w:r>
      <w:r w:rsidRPr="00C6609E">
        <w:t>полученным отражается в бухгалтерском учете и отчетности в соответствии с условиями заключенных договоров.</w:t>
      </w:r>
    </w:p>
    <w:p w:rsidR="00BF6D67" w:rsidRPr="00C6609E" w:rsidRDefault="00BF6D67" w:rsidP="00BF6D67">
      <w:pPr>
        <w:spacing w:before="160"/>
        <w:jc w:val="both"/>
      </w:pPr>
      <w:r w:rsidRPr="00C6609E">
        <w:t>Основная сумма задолженности по полученным займам признается в момент получения заемных средств в сумме фактически полученных средств. Сумма основного долга по займам, привлеченным путем выпуска облигаций, отражается в сумме номинала облигаций.</w:t>
      </w:r>
    </w:p>
    <w:p w:rsidR="00BF6D67" w:rsidRPr="00C6609E" w:rsidRDefault="00BF6D67" w:rsidP="00BF6D67">
      <w:pPr>
        <w:spacing w:before="160"/>
        <w:jc w:val="both"/>
      </w:pPr>
      <w:r w:rsidRPr="00C6609E">
        <w:t>Задолженность по полученным займам и кредитам отражается на счетах бухгалтерского учета с учетом причитающихся на конец отчетного периода к уплате процентов согласно условиям договоров, при этом производится обособление информации:</w:t>
      </w:r>
    </w:p>
    <w:p w:rsidR="00BF6D67" w:rsidRPr="00C6609E" w:rsidRDefault="00BF6D67" w:rsidP="00B724F1">
      <w:pPr>
        <w:pStyle w:val="afc"/>
        <w:numPr>
          <w:ilvl w:val="0"/>
          <w:numId w:val="27"/>
        </w:numPr>
        <w:spacing w:before="160"/>
        <w:jc w:val="both"/>
      </w:pPr>
      <w:r w:rsidRPr="00C6609E">
        <w:t>по долгосрочным и краткосрочным обязательствам</w:t>
      </w:r>
    </w:p>
    <w:p w:rsidR="00BF6D67" w:rsidRPr="00C6609E" w:rsidRDefault="00BF6D67" w:rsidP="00B724F1">
      <w:pPr>
        <w:pStyle w:val="afc"/>
        <w:numPr>
          <w:ilvl w:val="0"/>
          <w:numId w:val="27"/>
        </w:numPr>
        <w:spacing w:before="160"/>
        <w:jc w:val="both"/>
      </w:pPr>
      <w:r w:rsidRPr="00C6609E">
        <w:t>по основному телу заемных средств</w:t>
      </w:r>
    </w:p>
    <w:p w:rsidR="00BF6D67" w:rsidRPr="00C6609E" w:rsidRDefault="00BF6D67" w:rsidP="00B724F1">
      <w:pPr>
        <w:pStyle w:val="afc"/>
        <w:numPr>
          <w:ilvl w:val="0"/>
          <w:numId w:val="27"/>
        </w:numPr>
        <w:spacing w:before="160"/>
        <w:jc w:val="both"/>
      </w:pPr>
      <w:r w:rsidRPr="00C6609E">
        <w:t xml:space="preserve">по начисленным, но не выплаченным процентам. </w:t>
      </w:r>
    </w:p>
    <w:p w:rsidR="00BF6D67" w:rsidRPr="00C6609E" w:rsidRDefault="00BF6D67" w:rsidP="00BF6D67">
      <w:pPr>
        <w:pStyle w:val="a2"/>
        <w:widowControl w:val="0"/>
        <w:spacing w:before="240" w:after="0"/>
        <w:rPr>
          <w:rFonts w:ascii="Times New Roman" w:hAnsi="Times New Roman"/>
          <w:sz w:val="24"/>
        </w:rPr>
      </w:pPr>
      <w:r w:rsidRPr="00C6609E">
        <w:rPr>
          <w:rFonts w:ascii="Times New Roman" w:hAnsi="Times New Roman"/>
          <w:sz w:val="24"/>
        </w:rPr>
        <w:t xml:space="preserve">Проценты и (или) дисконт по причитающейся к оплате облигации Обществом-эмитентом отражаются обособленно от номинальной стоимости облигации как кредиторская задолженность. </w:t>
      </w:r>
    </w:p>
    <w:p w:rsidR="00BF6D67" w:rsidRPr="00C6609E" w:rsidRDefault="00BF6D67" w:rsidP="00BF6D67">
      <w:pPr>
        <w:pStyle w:val="a2"/>
        <w:widowControl w:val="0"/>
        <w:spacing w:before="160"/>
        <w:rPr>
          <w:rFonts w:ascii="Times New Roman" w:hAnsi="Times New Roman"/>
          <w:sz w:val="24"/>
        </w:rPr>
      </w:pPr>
      <w:r w:rsidRPr="00C6609E">
        <w:rPr>
          <w:rFonts w:ascii="Times New Roman" w:hAnsi="Times New Roman"/>
          <w:sz w:val="24"/>
        </w:rPr>
        <w:t>Начисленные в установленном порядке проценты подлежат отражению в составе прочих расходов за исключением процентов по заемным средствам, привлекаемым для приобретения (создания) инвестиционных активов (капитализируемые проценты).</w:t>
      </w:r>
    </w:p>
    <w:p w:rsidR="00BF6D67" w:rsidRPr="00C6609E" w:rsidRDefault="00BF6D67" w:rsidP="00BF6D67">
      <w:pPr>
        <w:keepLines/>
        <w:widowControl w:val="0"/>
        <w:spacing w:before="240" w:after="240"/>
        <w:jc w:val="both"/>
      </w:pPr>
      <w:r w:rsidRPr="00C6609E">
        <w:t>Проценты за пользование заемными средствами включаются в стоимость инвестиционного актива или в состав прочих расходов равномерно (ежемесячно) в течение срока пользования заемными средствами независимо от момента фактической выплаты процентов.</w:t>
      </w:r>
    </w:p>
    <w:p w:rsidR="00BF6D67" w:rsidRPr="00C6609E" w:rsidRDefault="00BF6D67" w:rsidP="00BF6D67">
      <w:pPr>
        <w:spacing w:before="160"/>
        <w:jc w:val="both"/>
      </w:pPr>
      <w:r w:rsidRPr="00C6609E">
        <w:lastRenderedPageBreak/>
        <w:t>По полученным кредитам и займам Общество осуществляет перевод долгосрочной задолженности в краткосрочную. Краткосрочная задолженность переводится в долгосрочную задолженность, если заключено соглашение о пролонгации договора краткосрочного займа таким образом, что срок погашения займа будет составлять более 12 месяцев от отчетной даты. Перевод долгосрочной задолженности по полученным займам и кредитам в краткосрочную Обществом производится в момент, когда по условиям договора займа и (или) кредита до возврата основной суммы долга остается менее 12 месяцев.</w:t>
      </w:r>
    </w:p>
    <w:p w:rsidR="00BF6D67" w:rsidRPr="00C6609E" w:rsidRDefault="00BF6D67" w:rsidP="00BF6D67">
      <w:pPr>
        <w:spacing w:before="160"/>
        <w:jc w:val="both"/>
      </w:pPr>
      <w:r w:rsidRPr="00C6609E">
        <w:t>Дополнительные затраты, произведенные Обществом в связи с получением кредитов и займов, выпуском и размещением заемных обязательств, включаются в состав прочих расходов в том отчетном периоде, в котором они были произведены.</w:t>
      </w:r>
    </w:p>
    <w:p w:rsidR="00D96B78" w:rsidRPr="00C6609E" w:rsidRDefault="00D96B78" w:rsidP="00BF6D67">
      <w:pPr>
        <w:spacing w:before="160"/>
        <w:jc w:val="both"/>
      </w:pPr>
    </w:p>
    <w:p w:rsidR="002070B1" w:rsidRPr="00C6609E" w:rsidRDefault="002070B1" w:rsidP="006579E0">
      <w:pPr>
        <w:pStyle w:val="21"/>
        <w:keepNext w:val="0"/>
        <w:keepLines/>
        <w:widowControl w:val="0"/>
        <w:numPr>
          <w:ilvl w:val="0"/>
          <w:numId w:val="5"/>
        </w:numPr>
        <w:spacing w:before="0" w:after="0"/>
        <w:ind w:left="0" w:firstLine="0"/>
        <w:rPr>
          <w:szCs w:val="24"/>
        </w:rPr>
      </w:pPr>
      <w:bookmarkStart w:id="79" w:name="_Toc117864024"/>
      <w:bookmarkStart w:id="80" w:name="_Toc149668171"/>
      <w:bookmarkStart w:id="81" w:name="_Toc185594680"/>
      <w:r w:rsidRPr="00C6609E">
        <w:rPr>
          <w:szCs w:val="24"/>
        </w:rPr>
        <w:t>Кредиторская задолженность</w:t>
      </w:r>
      <w:bookmarkEnd w:id="79"/>
      <w:bookmarkEnd w:id="80"/>
      <w:bookmarkEnd w:id="81"/>
    </w:p>
    <w:p w:rsidR="00D96B78" w:rsidRPr="00C6609E" w:rsidRDefault="00D96B78" w:rsidP="006579E0">
      <w:pPr>
        <w:keepLines/>
        <w:widowControl w:val="0"/>
        <w:pBdr>
          <w:top w:val="nil"/>
          <w:left w:val="nil"/>
          <w:bottom w:val="nil"/>
          <w:right w:val="nil"/>
          <w:between w:val="nil"/>
        </w:pBdr>
        <w:jc w:val="both"/>
      </w:pPr>
    </w:p>
    <w:p w:rsidR="00EC0CFD" w:rsidRPr="00C6609E" w:rsidRDefault="00EC0CFD" w:rsidP="006579E0">
      <w:pPr>
        <w:keepLines/>
        <w:widowControl w:val="0"/>
        <w:pBdr>
          <w:top w:val="nil"/>
          <w:left w:val="nil"/>
          <w:bottom w:val="nil"/>
          <w:right w:val="nil"/>
          <w:between w:val="nil"/>
        </w:pBdr>
        <w:jc w:val="both"/>
      </w:pPr>
      <w:r w:rsidRPr="00C6609E">
        <w:t>Величина кредиторской задолженности определяется исходя из цены и условий, установленных договором, где применимо - с НДС.  Сумма аванса в полном объеме засчитывается в счет исполнения обязательств по договору, если иное не предусмотрено договором.</w:t>
      </w:r>
    </w:p>
    <w:p w:rsidR="006579E0" w:rsidRPr="00C6609E" w:rsidRDefault="006579E0" w:rsidP="006579E0">
      <w:pPr>
        <w:keepLines/>
        <w:widowControl w:val="0"/>
        <w:pBdr>
          <w:top w:val="nil"/>
          <w:left w:val="nil"/>
          <w:bottom w:val="nil"/>
          <w:right w:val="nil"/>
          <w:between w:val="nil"/>
        </w:pBdr>
        <w:jc w:val="both"/>
      </w:pPr>
    </w:p>
    <w:p w:rsidR="00EC0CFD" w:rsidRPr="00C6609E" w:rsidRDefault="00EC0CFD" w:rsidP="006579E0">
      <w:pPr>
        <w:keepLines/>
        <w:widowControl w:val="0"/>
        <w:pBdr>
          <w:top w:val="nil"/>
          <w:left w:val="nil"/>
          <w:bottom w:val="nil"/>
          <w:right w:val="nil"/>
          <w:between w:val="nil"/>
        </w:pBdr>
        <w:jc w:val="both"/>
      </w:pPr>
      <w:r w:rsidRPr="00C6609E">
        <w:t>Задолженность перед поставщиками и подрядчиками отражается в учете одновременно с принятием к учету активов, результатов выполненных работ, оказанных услуг, поставляемых, (осуществляемых) поставщиком (подрядчиком).</w:t>
      </w:r>
    </w:p>
    <w:p w:rsidR="006579E0" w:rsidRPr="00C6609E" w:rsidRDefault="006579E0" w:rsidP="006579E0">
      <w:pPr>
        <w:keepLines/>
        <w:widowControl w:val="0"/>
        <w:pBdr>
          <w:top w:val="nil"/>
          <w:left w:val="nil"/>
          <w:bottom w:val="nil"/>
          <w:right w:val="nil"/>
          <w:between w:val="nil"/>
        </w:pBdr>
        <w:jc w:val="both"/>
      </w:pPr>
    </w:p>
    <w:p w:rsidR="00EC0CFD" w:rsidRPr="00C6609E" w:rsidRDefault="00EC0CFD" w:rsidP="006579E0">
      <w:pPr>
        <w:keepLines/>
        <w:widowControl w:val="0"/>
        <w:pBdr>
          <w:top w:val="nil"/>
          <w:left w:val="nil"/>
          <w:bottom w:val="nil"/>
          <w:right w:val="nil"/>
          <w:between w:val="nil"/>
        </w:pBdr>
        <w:jc w:val="both"/>
      </w:pPr>
      <w:r w:rsidRPr="00C6609E">
        <w:t>Единицей учета расчетов с поставщиками и подрядчиками является кредиторская (дебиторская) задолженность по каждому поставщику (подрядчику) и каждому договору.</w:t>
      </w:r>
    </w:p>
    <w:p w:rsidR="00EC0CFD" w:rsidRPr="00C6609E" w:rsidRDefault="00EC0CFD" w:rsidP="006579E0">
      <w:pPr>
        <w:pStyle w:val="a2"/>
        <w:widowControl w:val="0"/>
        <w:spacing w:after="0"/>
        <w:rPr>
          <w:rFonts w:ascii="Times New Roman" w:hAnsi="Times New Roman"/>
          <w:sz w:val="24"/>
        </w:rPr>
      </w:pPr>
      <w:r w:rsidRPr="00C6609E">
        <w:rPr>
          <w:rFonts w:ascii="Times New Roman" w:hAnsi="Times New Roman"/>
          <w:sz w:val="24"/>
        </w:rPr>
        <w:t>Расчеты с поставщиками и подрядчиками включают:</w:t>
      </w:r>
    </w:p>
    <w:p w:rsidR="00EC0CFD" w:rsidRPr="00C6609E" w:rsidRDefault="00EC0CFD" w:rsidP="00B724F1">
      <w:pPr>
        <w:pStyle w:val="a"/>
        <w:numPr>
          <w:ilvl w:val="0"/>
          <w:numId w:val="18"/>
        </w:numPr>
        <w:spacing w:before="0" w:after="0"/>
        <w:jc w:val="both"/>
        <w:rPr>
          <w:rFonts w:ascii="Times New Roman" w:hAnsi="Times New Roman"/>
          <w:sz w:val="24"/>
        </w:rPr>
      </w:pPr>
      <w:r w:rsidRPr="00C6609E">
        <w:rPr>
          <w:rFonts w:ascii="Times New Roman" w:hAnsi="Times New Roman"/>
          <w:sz w:val="24"/>
        </w:rPr>
        <w:t>кредиторскую задолженность перед поставщиками, подрядчиками;</w:t>
      </w:r>
    </w:p>
    <w:p w:rsidR="00EC0CFD" w:rsidRPr="00C6609E" w:rsidRDefault="00EC0CFD" w:rsidP="00B724F1">
      <w:pPr>
        <w:pStyle w:val="a"/>
        <w:numPr>
          <w:ilvl w:val="0"/>
          <w:numId w:val="18"/>
        </w:numPr>
        <w:spacing w:before="0" w:after="0"/>
        <w:jc w:val="both"/>
        <w:rPr>
          <w:rFonts w:ascii="Times New Roman" w:hAnsi="Times New Roman"/>
          <w:sz w:val="24"/>
        </w:rPr>
      </w:pPr>
      <w:r w:rsidRPr="00C6609E">
        <w:rPr>
          <w:rFonts w:ascii="Times New Roman" w:hAnsi="Times New Roman"/>
          <w:sz w:val="24"/>
        </w:rPr>
        <w:t>авансы и предварительные оплаты, выданные поставщикам и подрядчикам.</w:t>
      </w:r>
    </w:p>
    <w:p w:rsidR="00EC0CFD" w:rsidRPr="00C6609E" w:rsidRDefault="00EC0CFD" w:rsidP="006579E0">
      <w:pPr>
        <w:pStyle w:val="a2"/>
        <w:widowControl w:val="0"/>
        <w:spacing w:after="0"/>
        <w:rPr>
          <w:rFonts w:ascii="Times New Roman" w:hAnsi="Times New Roman"/>
          <w:sz w:val="24"/>
        </w:rPr>
      </w:pPr>
    </w:p>
    <w:p w:rsidR="00EC0CFD" w:rsidRPr="00C6609E" w:rsidRDefault="00EC0CFD" w:rsidP="006579E0">
      <w:pPr>
        <w:pStyle w:val="a2"/>
        <w:widowControl w:val="0"/>
        <w:spacing w:after="0"/>
        <w:rPr>
          <w:rFonts w:ascii="Times New Roman" w:hAnsi="Times New Roman"/>
          <w:sz w:val="24"/>
        </w:rPr>
      </w:pPr>
      <w:r w:rsidRPr="00C6609E">
        <w:rPr>
          <w:rFonts w:ascii="Times New Roman" w:hAnsi="Times New Roman"/>
          <w:sz w:val="24"/>
        </w:rPr>
        <w:t>Изменение классификации задолженности по расчетам с поставщиками и подрядчиками производится по срокам погашения: задолженность, ранее классифицированная как долгосрочная, классифицируется как краткосрочная, если период от отчетной даты до даты погашения обязательств Общества установленной соответствующим договором (контрактом),</w:t>
      </w:r>
      <w:r w:rsidR="006579E0" w:rsidRPr="00C6609E">
        <w:rPr>
          <w:rFonts w:ascii="Times New Roman" w:hAnsi="Times New Roman"/>
          <w:sz w:val="24"/>
        </w:rPr>
        <w:t xml:space="preserve"> составляет 12 месяцев и менее.</w:t>
      </w:r>
    </w:p>
    <w:p w:rsidR="006579E0" w:rsidRPr="00C6609E" w:rsidRDefault="006579E0" w:rsidP="006579E0">
      <w:pPr>
        <w:pStyle w:val="a2"/>
        <w:widowControl w:val="0"/>
        <w:spacing w:after="0"/>
        <w:rPr>
          <w:rFonts w:ascii="Times New Roman" w:hAnsi="Times New Roman"/>
          <w:sz w:val="24"/>
        </w:rPr>
      </w:pPr>
    </w:p>
    <w:p w:rsidR="00EC0CFD" w:rsidRPr="00C6609E" w:rsidRDefault="00EC0CFD" w:rsidP="006579E0">
      <w:pPr>
        <w:pStyle w:val="a2"/>
        <w:widowControl w:val="0"/>
        <w:spacing w:after="0"/>
        <w:rPr>
          <w:rFonts w:ascii="Times New Roman" w:hAnsi="Times New Roman"/>
          <w:sz w:val="24"/>
        </w:rPr>
      </w:pPr>
      <w:r w:rsidRPr="00C6609E">
        <w:rPr>
          <w:rFonts w:ascii="Times New Roman" w:hAnsi="Times New Roman"/>
          <w:sz w:val="24"/>
        </w:rPr>
        <w:t>Списание кредиторской задолженности может происходить:</w:t>
      </w:r>
    </w:p>
    <w:p w:rsidR="00EC0CFD" w:rsidRPr="00C6609E" w:rsidRDefault="00EC0CFD" w:rsidP="00B724F1">
      <w:pPr>
        <w:pStyle w:val="a"/>
        <w:numPr>
          <w:ilvl w:val="0"/>
          <w:numId w:val="17"/>
        </w:numPr>
        <w:spacing w:before="0" w:after="0"/>
        <w:jc w:val="both"/>
        <w:rPr>
          <w:rFonts w:ascii="Times New Roman" w:hAnsi="Times New Roman"/>
          <w:sz w:val="24"/>
        </w:rPr>
      </w:pPr>
      <w:r w:rsidRPr="00C6609E">
        <w:rPr>
          <w:rFonts w:ascii="Times New Roman" w:hAnsi="Times New Roman"/>
          <w:sz w:val="24"/>
        </w:rPr>
        <w:t>в связи с и</w:t>
      </w:r>
      <w:r w:rsidR="006579E0" w:rsidRPr="00C6609E">
        <w:rPr>
          <w:rFonts w:ascii="Times New Roman" w:hAnsi="Times New Roman"/>
          <w:sz w:val="24"/>
        </w:rPr>
        <w:t>стечение срока исковой давности;</w:t>
      </w:r>
    </w:p>
    <w:p w:rsidR="00EC0CFD" w:rsidRPr="00C6609E" w:rsidRDefault="006579E0" w:rsidP="00B724F1">
      <w:pPr>
        <w:pStyle w:val="a"/>
        <w:numPr>
          <w:ilvl w:val="0"/>
          <w:numId w:val="17"/>
        </w:numPr>
        <w:spacing w:before="0" w:after="0"/>
        <w:jc w:val="both"/>
        <w:rPr>
          <w:rFonts w:ascii="Times New Roman" w:hAnsi="Times New Roman"/>
          <w:sz w:val="24"/>
        </w:rPr>
      </w:pPr>
      <w:r w:rsidRPr="00C6609E">
        <w:rPr>
          <w:rFonts w:ascii="Times New Roman" w:hAnsi="Times New Roman"/>
          <w:sz w:val="24"/>
        </w:rPr>
        <w:t>в связи с ликвидацией кредитора;</w:t>
      </w:r>
    </w:p>
    <w:p w:rsidR="00EC0CFD" w:rsidRPr="00C6609E" w:rsidRDefault="00EC0CFD" w:rsidP="00B724F1">
      <w:pPr>
        <w:pStyle w:val="a"/>
        <w:numPr>
          <w:ilvl w:val="0"/>
          <w:numId w:val="17"/>
        </w:numPr>
        <w:spacing w:before="0" w:after="0"/>
        <w:jc w:val="both"/>
        <w:rPr>
          <w:rFonts w:ascii="Times New Roman" w:hAnsi="Times New Roman"/>
          <w:sz w:val="24"/>
        </w:rPr>
      </w:pPr>
      <w:r w:rsidRPr="00C6609E">
        <w:rPr>
          <w:rFonts w:ascii="Times New Roman" w:hAnsi="Times New Roman"/>
          <w:sz w:val="24"/>
        </w:rPr>
        <w:t>частично при</w:t>
      </w:r>
      <w:r w:rsidR="006579E0" w:rsidRPr="00C6609E">
        <w:rPr>
          <w:rFonts w:ascii="Times New Roman" w:hAnsi="Times New Roman"/>
          <w:sz w:val="24"/>
        </w:rPr>
        <w:t xml:space="preserve"> заключении мирового соглашения;</w:t>
      </w:r>
    </w:p>
    <w:p w:rsidR="00EC0CFD" w:rsidRPr="00C6609E" w:rsidRDefault="00EC0CFD" w:rsidP="00B724F1">
      <w:pPr>
        <w:pStyle w:val="a"/>
        <w:numPr>
          <w:ilvl w:val="0"/>
          <w:numId w:val="17"/>
        </w:numPr>
        <w:spacing w:before="0" w:after="0"/>
        <w:jc w:val="both"/>
        <w:rPr>
          <w:rFonts w:ascii="Times New Roman" w:hAnsi="Times New Roman"/>
          <w:sz w:val="24"/>
        </w:rPr>
      </w:pPr>
      <w:r w:rsidRPr="00C6609E">
        <w:rPr>
          <w:rFonts w:ascii="Times New Roman" w:hAnsi="Times New Roman"/>
          <w:sz w:val="24"/>
        </w:rPr>
        <w:t>в прочих случаях, предусмотренных законодательством РФ и/или иностранных государств, обуславливающих прекращения требований кредитора.</w:t>
      </w:r>
    </w:p>
    <w:p w:rsidR="006579E0" w:rsidRPr="00C6609E" w:rsidRDefault="006579E0" w:rsidP="0037492C">
      <w:pPr>
        <w:pStyle w:val="a"/>
        <w:numPr>
          <w:ilvl w:val="0"/>
          <w:numId w:val="0"/>
        </w:numPr>
        <w:spacing w:before="0" w:after="0"/>
        <w:jc w:val="both"/>
        <w:rPr>
          <w:rFonts w:ascii="Times New Roman" w:hAnsi="Times New Roman"/>
          <w:sz w:val="24"/>
        </w:rPr>
      </w:pPr>
    </w:p>
    <w:p w:rsidR="00F128A8" w:rsidRPr="00C6609E" w:rsidRDefault="00EC0CFD" w:rsidP="006579E0">
      <w:pPr>
        <w:pStyle w:val="a"/>
        <w:numPr>
          <w:ilvl w:val="0"/>
          <w:numId w:val="0"/>
        </w:numPr>
        <w:spacing w:before="0" w:after="0"/>
        <w:jc w:val="both"/>
        <w:rPr>
          <w:rFonts w:ascii="Times New Roman" w:hAnsi="Times New Roman"/>
          <w:sz w:val="24"/>
        </w:rPr>
      </w:pPr>
      <w:r w:rsidRPr="00C6609E">
        <w:rPr>
          <w:rFonts w:ascii="Times New Roman" w:hAnsi="Times New Roman"/>
          <w:sz w:val="24"/>
        </w:rPr>
        <w:t>Суммы кредиторской задолженности, по которой срок исковой давности истек, списываются по каждому обязательству на основании данных проведенной инвентаризации, письменного обоснования и приказа (распоряжения) руководителя Общества и относятся в состав прочих доходов.</w:t>
      </w:r>
    </w:p>
    <w:p w:rsidR="00F128A8" w:rsidRPr="00C6609E" w:rsidRDefault="00F128A8" w:rsidP="006579E0">
      <w:pPr>
        <w:pStyle w:val="a"/>
        <w:numPr>
          <w:ilvl w:val="0"/>
          <w:numId w:val="0"/>
        </w:numPr>
        <w:spacing w:before="0" w:after="0"/>
        <w:jc w:val="both"/>
        <w:rPr>
          <w:rFonts w:ascii="Times New Roman" w:hAnsi="Times New Roman"/>
          <w:sz w:val="24"/>
        </w:rPr>
      </w:pPr>
    </w:p>
    <w:p w:rsidR="000B782B" w:rsidRPr="00C6609E" w:rsidRDefault="000B782B" w:rsidP="006579E0">
      <w:pPr>
        <w:pStyle w:val="a"/>
        <w:numPr>
          <w:ilvl w:val="0"/>
          <w:numId w:val="0"/>
        </w:numPr>
        <w:spacing w:before="0" w:after="0"/>
        <w:jc w:val="both"/>
        <w:rPr>
          <w:rFonts w:ascii="Times New Roman" w:hAnsi="Times New Roman"/>
          <w:sz w:val="24"/>
        </w:rPr>
      </w:pPr>
    </w:p>
    <w:p w:rsidR="000B782B" w:rsidRPr="00C6609E" w:rsidRDefault="000B782B" w:rsidP="006579E0">
      <w:pPr>
        <w:pStyle w:val="a"/>
        <w:numPr>
          <w:ilvl w:val="0"/>
          <w:numId w:val="0"/>
        </w:numPr>
        <w:spacing w:before="0" w:after="0"/>
        <w:jc w:val="both"/>
        <w:rPr>
          <w:rFonts w:ascii="Times New Roman" w:hAnsi="Times New Roman"/>
          <w:sz w:val="24"/>
        </w:rPr>
      </w:pPr>
    </w:p>
    <w:p w:rsidR="000B782B" w:rsidRPr="00C6609E" w:rsidRDefault="000B782B" w:rsidP="006579E0">
      <w:pPr>
        <w:pStyle w:val="a"/>
        <w:numPr>
          <w:ilvl w:val="0"/>
          <w:numId w:val="0"/>
        </w:numPr>
        <w:spacing w:before="0" w:after="0"/>
        <w:jc w:val="both"/>
        <w:rPr>
          <w:rFonts w:ascii="Times New Roman" w:hAnsi="Times New Roman"/>
          <w:sz w:val="24"/>
        </w:rPr>
      </w:pPr>
    </w:p>
    <w:p w:rsidR="000B782B" w:rsidRPr="00C6609E" w:rsidRDefault="000B782B" w:rsidP="006579E0">
      <w:pPr>
        <w:pStyle w:val="a"/>
        <w:numPr>
          <w:ilvl w:val="0"/>
          <w:numId w:val="0"/>
        </w:numPr>
        <w:spacing w:before="0" w:after="0"/>
        <w:jc w:val="both"/>
        <w:rPr>
          <w:rFonts w:ascii="Times New Roman" w:hAnsi="Times New Roman"/>
          <w:sz w:val="24"/>
        </w:rPr>
      </w:pPr>
    </w:p>
    <w:p w:rsidR="002070B1" w:rsidRPr="00C6609E" w:rsidRDefault="002070B1" w:rsidP="0037492C">
      <w:pPr>
        <w:pStyle w:val="21"/>
        <w:keepNext w:val="0"/>
        <w:keepLines/>
        <w:widowControl w:val="0"/>
        <w:numPr>
          <w:ilvl w:val="0"/>
          <w:numId w:val="5"/>
        </w:numPr>
        <w:spacing w:before="0" w:after="0"/>
        <w:ind w:left="0" w:firstLine="0"/>
        <w:rPr>
          <w:szCs w:val="24"/>
        </w:rPr>
      </w:pPr>
      <w:bookmarkStart w:id="82" w:name="_Toc117864025"/>
      <w:bookmarkStart w:id="83" w:name="_Toc149668172"/>
      <w:bookmarkStart w:id="84" w:name="_Toc185594681"/>
      <w:r w:rsidRPr="00C6609E">
        <w:rPr>
          <w:szCs w:val="24"/>
        </w:rPr>
        <w:lastRenderedPageBreak/>
        <w:t>Оценочные обязательства, условные обязательства и условные активы</w:t>
      </w:r>
      <w:bookmarkEnd w:id="82"/>
      <w:bookmarkEnd w:id="83"/>
      <w:bookmarkEnd w:id="84"/>
    </w:p>
    <w:p w:rsidR="00974A14" w:rsidRPr="00C6609E" w:rsidRDefault="00974A14" w:rsidP="00974A14">
      <w:pPr>
        <w:rPr>
          <w:lang w:val="x-none" w:eastAsia="x-none"/>
        </w:rPr>
      </w:pPr>
    </w:p>
    <w:p w:rsidR="002070B1" w:rsidRPr="00C6609E" w:rsidRDefault="002070B1" w:rsidP="00D35915">
      <w:pPr>
        <w:rPr>
          <w:b/>
        </w:rPr>
      </w:pPr>
      <w:r w:rsidRPr="00C6609E">
        <w:rPr>
          <w:b/>
        </w:rPr>
        <w:t>Оценочные обязательства</w:t>
      </w:r>
    </w:p>
    <w:p w:rsidR="0037492C" w:rsidRPr="00C6609E" w:rsidRDefault="0037492C" w:rsidP="00E87C28">
      <w:pPr>
        <w:pStyle w:val="a2"/>
        <w:spacing w:after="0"/>
        <w:rPr>
          <w:rFonts w:ascii="Times New Roman" w:hAnsi="Times New Roman"/>
          <w:sz w:val="24"/>
        </w:rPr>
      </w:pPr>
    </w:p>
    <w:p w:rsidR="002070B1" w:rsidRPr="00C6609E" w:rsidRDefault="002070B1" w:rsidP="0037492C">
      <w:pPr>
        <w:keepLines/>
        <w:widowControl w:val="0"/>
        <w:jc w:val="both"/>
      </w:pPr>
      <w:r w:rsidRPr="00C6609E">
        <w:t xml:space="preserve">Общество отражает оценочное обязательство при одновременном соблюдении условий признания, установленных в ПБУ 8/2010 «Оценочные обязательства, условные обязательства и условные активы». </w:t>
      </w:r>
    </w:p>
    <w:p w:rsidR="00BF6D67" w:rsidRPr="00C6609E" w:rsidRDefault="00BF6D67" w:rsidP="00BF6D67">
      <w:pPr>
        <w:spacing w:before="160" w:line="276" w:lineRule="auto"/>
        <w:jc w:val="both"/>
      </w:pPr>
      <w:bookmarkStart w:id="85" w:name="_Toc61942594"/>
      <w:r w:rsidRPr="00C6609E">
        <w:t>Общество признает оценочные обязательства при выполнении условий признания в отношении следующих обязательств:</w:t>
      </w:r>
    </w:p>
    <w:p w:rsidR="00BF6D67" w:rsidRPr="00C6609E" w:rsidRDefault="00BF6D67" w:rsidP="00B724F1">
      <w:pPr>
        <w:pStyle w:val="a"/>
        <w:numPr>
          <w:ilvl w:val="0"/>
          <w:numId w:val="28"/>
        </w:numPr>
        <w:rPr>
          <w:rFonts w:ascii="Times New Roman" w:hAnsi="Times New Roman"/>
          <w:sz w:val="24"/>
        </w:rPr>
      </w:pPr>
      <w:bookmarkStart w:id="86" w:name="_Toc61942592"/>
      <w:r w:rsidRPr="00C6609E">
        <w:rPr>
          <w:rFonts w:ascii="Times New Roman" w:hAnsi="Times New Roman"/>
          <w:sz w:val="24"/>
        </w:rPr>
        <w:t>не завершенных на отчетную дату судебных дел, в которых Общество выступает истцом или ответчиком и решения, по которым могут быть приняты лишь в последующие отчетные периоды, приводящие к оттоку экономических выгод Общества;</w:t>
      </w:r>
    </w:p>
    <w:p w:rsidR="00BF6D67" w:rsidRPr="00C6609E" w:rsidRDefault="00BF6D67" w:rsidP="00B724F1">
      <w:pPr>
        <w:pStyle w:val="afc"/>
        <w:numPr>
          <w:ilvl w:val="0"/>
          <w:numId w:val="28"/>
        </w:numPr>
        <w:spacing w:before="20"/>
        <w:jc w:val="both"/>
      </w:pPr>
      <w:bookmarkStart w:id="87" w:name="_Toc61942593"/>
      <w:bookmarkEnd w:id="86"/>
      <w:r w:rsidRPr="00C6609E">
        <w:t>оплате отпусков</w:t>
      </w:r>
      <w:bookmarkEnd w:id="87"/>
      <w:r w:rsidRPr="00C6609E">
        <w:t>;</w:t>
      </w:r>
    </w:p>
    <w:p w:rsidR="00BF6D67" w:rsidRPr="00C6609E" w:rsidRDefault="00BF6D67" w:rsidP="00B724F1">
      <w:pPr>
        <w:pStyle w:val="afc"/>
        <w:numPr>
          <w:ilvl w:val="0"/>
          <w:numId w:val="28"/>
        </w:numPr>
        <w:spacing w:before="20"/>
        <w:jc w:val="both"/>
      </w:pPr>
      <w:r w:rsidRPr="00C6609E">
        <w:t>оплате вознаграждений (премий) работникам по итогам работы за год;</w:t>
      </w:r>
    </w:p>
    <w:p w:rsidR="00BF6D67" w:rsidRPr="00C6609E" w:rsidRDefault="00BF6D67" w:rsidP="00B724F1">
      <w:pPr>
        <w:pStyle w:val="afc"/>
        <w:numPr>
          <w:ilvl w:val="0"/>
          <w:numId w:val="28"/>
        </w:numPr>
        <w:spacing w:before="20"/>
        <w:jc w:val="both"/>
      </w:pPr>
      <w:r w:rsidRPr="00C6609E">
        <w:t>лесовосстановлению.</w:t>
      </w:r>
    </w:p>
    <w:p w:rsidR="00BF6D67" w:rsidRPr="00C6609E" w:rsidRDefault="00BF6D67" w:rsidP="00B724F1">
      <w:pPr>
        <w:pStyle w:val="afc"/>
        <w:numPr>
          <w:ilvl w:val="0"/>
          <w:numId w:val="28"/>
        </w:numPr>
        <w:spacing w:before="20"/>
        <w:jc w:val="both"/>
      </w:pPr>
      <w:r w:rsidRPr="00C6609E">
        <w:t>оплате выходных пособий;</w:t>
      </w:r>
    </w:p>
    <w:p w:rsidR="00BF6D67" w:rsidRPr="00C6609E" w:rsidRDefault="00BF6D67" w:rsidP="00B724F1">
      <w:pPr>
        <w:pStyle w:val="afc"/>
        <w:numPr>
          <w:ilvl w:val="0"/>
          <w:numId w:val="28"/>
        </w:numPr>
        <w:spacing w:before="20"/>
        <w:jc w:val="both"/>
      </w:pPr>
      <w:r w:rsidRPr="00C6609E">
        <w:t>реструктуризации Общества, продажи или прекращения какого-либо направления деятельности Общества, закрытие подразделений Общества или их перемещение в дру</w:t>
      </w:r>
      <w:r w:rsidR="00E87C28" w:rsidRPr="00C6609E">
        <w:t>гой географический регион и др.</w:t>
      </w:r>
    </w:p>
    <w:p w:rsidR="003E3F52" w:rsidRPr="00C6609E" w:rsidRDefault="00BF6D67" w:rsidP="00BF6D67">
      <w:pPr>
        <w:jc w:val="both"/>
        <w:rPr>
          <w:i/>
          <w:color w:val="0070C0"/>
        </w:rPr>
      </w:pPr>
      <w:r w:rsidRPr="00C6609E">
        <w:rPr>
          <w:iCs/>
          <w:color w:val="0070C0"/>
        </w:rPr>
        <w:t xml:space="preserve"> </w:t>
      </w:r>
      <w:r w:rsidR="003E3F52" w:rsidRPr="00C6609E">
        <w:rPr>
          <w:iCs/>
          <w:color w:val="0070C0"/>
        </w:rPr>
        <w:t>[</w:t>
      </w:r>
      <w:r w:rsidR="003E3F52" w:rsidRPr="00C6609E">
        <w:rPr>
          <w:i/>
          <w:iCs/>
          <w:color w:val="0070C0"/>
        </w:rPr>
        <w:t xml:space="preserve">при необходимости, указываются прочие оценочные обязательства </w:t>
      </w:r>
      <w:r w:rsidR="003E3F52" w:rsidRPr="00C6609E">
        <w:rPr>
          <w:i/>
          <w:color w:val="0070C0"/>
        </w:rPr>
        <w:t>согласно УП Общества</w:t>
      </w:r>
      <w:r w:rsidR="003E3F52" w:rsidRPr="00C6609E">
        <w:rPr>
          <w:color w:val="0070C0"/>
        </w:rPr>
        <w:t>]</w:t>
      </w:r>
      <w:r w:rsidR="0037492C" w:rsidRPr="00C6609E">
        <w:rPr>
          <w:i/>
          <w:color w:val="0070C0"/>
        </w:rPr>
        <w:t>.</w:t>
      </w:r>
    </w:p>
    <w:bookmarkEnd w:id="85"/>
    <w:p w:rsidR="00D96B78" w:rsidRPr="00C6609E" w:rsidRDefault="00D96B78" w:rsidP="0037492C">
      <w:pPr>
        <w:jc w:val="both"/>
      </w:pPr>
    </w:p>
    <w:p w:rsidR="00E32B39" w:rsidRPr="00C6609E" w:rsidRDefault="00E32B39" w:rsidP="0037492C">
      <w:pPr>
        <w:jc w:val="both"/>
      </w:pPr>
      <w:r w:rsidRPr="00C6609E">
        <w:t>Формирование оценочного обязательства по судебным делам с неблагоприятным исходом с учетом вероятности наступления неблагоприятного исхода при урегулировании разногласий в ходе судебного разбирательства производится</w:t>
      </w:r>
      <w:r w:rsidR="003E3F52" w:rsidRPr="00C6609E">
        <w:t xml:space="preserve"> на конец каждого отчетного периода (квартала).</w:t>
      </w:r>
    </w:p>
    <w:p w:rsidR="0037492C" w:rsidRPr="00C6609E" w:rsidRDefault="0037492C" w:rsidP="0037492C">
      <w:pPr>
        <w:jc w:val="both"/>
      </w:pPr>
    </w:p>
    <w:p w:rsidR="00E32B39" w:rsidRPr="00C6609E" w:rsidRDefault="00E32B39" w:rsidP="0037492C">
      <w:pPr>
        <w:jc w:val="both"/>
      </w:pPr>
      <w:r w:rsidRPr="00C6609E">
        <w:t>Формирование оценочного обязательства по оплате отпусков производится ежемесячно по каждому сотруднику</w:t>
      </w:r>
      <w:r w:rsidR="00DD6BE5" w:rsidRPr="00C6609E">
        <w:t xml:space="preserve"> </w:t>
      </w:r>
      <w:r w:rsidRPr="00C6609E">
        <w:t>по состоянию на последнее число отчетного месяца. Величина оценочного обязательства на конец отчетного периода определяется исходя из количества причитающихся, но не использованных работником дней отпуска по состоянию на отчетную дату, и среднедневного заработка работника по состоянию на отчетную дату с учетом страховых взносов.</w:t>
      </w:r>
    </w:p>
    <w:p w:rsidR="0037492C" w:rsidRPr="00C6609E" w:rsidRDefault="0037492C" w:rsidP="0037492C">
      <w:pPr>
        <w:jc w:val="both"/>
      </w:pPr>
    </w:p>
    <w:p w:rsidR="00E32B39" w:rsidRPr="00C6609E" w:rsidRDefault="00E32B39" w:rsidP="0037492C">
      <w:pPr>
        <w:jc w:val="both"/>
      </w:pPr>
      <w:r w:rsidRPr="00C6609E">
        <w:t xml:space="preserve">Формирование оценочного обязательства на выплату вознаграждений </w:t>
      </w:r>
      <w:r w:rsidR="00AB5D64" w:rsidRPr="00C6609E">
        <w:t xml:space="preserve">(премий) работникам по итогам работы за год </w:t>
      </w:r>
      <w:r w:rsidRPr="00C6609E">
        <w:t>производится ежегодно по состоянию на последнее число отчетного года. Величина вознаграждения определяется индивидуально для каждого сотрудника</w:t>
      </w:r>
      <w:r w:rsidR="00DD6BE5" w:rsidRPr="00C6609E">
        <w:t xml:space="preserve"> </w:t>
      </w:r>
      <w:r w:rsidRPr="00C6609E">
        <w:t>в соответствии с положениями об оплате труда и материальном поощрении работников Общества. Величина обязательства рассчитывается с учетом суммы страховых взносов.</w:t>
      </w:r>
    </w:p>
    <w:p w:rsidR="0037492C" w:rsidRPr="00C6609E" w:rsidRDefault="0037492C" w:rsidP="0037492C">
      <w:pPr>
        <w:jc w:val="both"/>
      </w:pPr>
    </w:p>
    <w:p w:rsidR="00F128A8" w:rsidRPr="00C6609E" w:rsidRDefault="00E32B39" w:rsidP="0037492C">
      <w:pPr>
        <w:jc w:val="both"/>
      </w:pPr>
      <w:r w:rsidRPr="00C6609E">
        <w:t>Оценочное обязательство по лесовосстановлению признается Обществом в бухгалтерском учете по мере осуществления Обществом фактического лесопользования, в результате которого на него возлагается обязанность произвести работы по лесовосстановлению.</w:t>
      </w:r>
      <w:r w:rsidR="003E3F52" w:rsidRPr="00C6609E">
        <w:t xml:space="preserve"> </w:t>
      </w:r>
      <w:r w:rsidRPr="00C6609E">
        <w:t>В соответствии с требованиями рациональности и осмотрительности Общество признает оценочное обязательство по лесовосстановлению по состоянию на дату ввода объекта строительства в эксплуатацию в отношении всего объема работ по лесовосстановлению.</w:t>
      </w:r>
    </w:p>
    <w:p w:rsidR="00035023" w:rsidRPr="00C6609E" w:rsidRDefault="00035023" w:rsidP="0037492C">
      <w:pPr>
        <w:jc w:val="both"/>
      </w:pPr>
    </w:p>
    <w:p w:rsidR="00DB3E92" w:rsidRPr="00C6609E" w:rsidRDefault="00DB3E92" w:rsidP="0037492C">
      <w:pPr>
        <w:jc w:val="both"/>
      </w:pPr>
    </w:p>
    <w:p w:rsidR="00DB3E92" w:rsidRPr="00C6609E" w:rsidRDefault="00DB3E92" w:rsidP="0037492C">
      <w:pPr>
        <w:jc w:val="both"/>
      </w:pPr>
    </w:p>
    <w:p w:rsidR="000B782B" w:rsidRPr="00C6609E" w:rsidRDefault="000B782B" w:rsidP="0037492C">
      <w:pPr>
        <w:jc w:val="both"/>
      </w:pPr>
    </w:p>
    <w:p w:rsidR="002070B1" w:rsidRPr="00C6609E" w:rsidRDefault="002070B1" w:rsidP="00D35915">
      <w:pPr>
        <w:rPr>
          <w:b/>
        </w:rPr>
      </w:pPr>
      <w:r w:rsidRPr="00C6609E">
        <w:rPr>
          <w:b/>
        </w:rPr>
        <w:lastRenderedPageBreak/>
        <w:t>Условные обязательства и условные активы</w:t>
      </w:r>
    </w:p>
    <w:p w:rsidR="0037492C" w:rsidRPr="00C6609E" w:rsidRDefault="0037492C" w:rsidP="0037492C">
      <w:pPr>
        <w:pStyle w:val="a2"/>
        <w:rPr>
          <w:rFonts w:ascii="Times New Roman" w:hAnsi="Times New Roman"/>
          <w:sz w:val="24"/>
        </w:rPr>
      </w:pPr>
    </w:p>
    <w:p w:rsidR="002070B1" w:rsidRPr="00C6609E" w:rsidRDefault="002070B1" w:rsidP="0037492C">
      <w:pPr>
        <w:keepLines/>
        <w:widowControl w:val="0"/>
        <w:jc w:val="both"/>
      </w:pPr>
      <w:r w:rsidRPr="00C6609E">
        <w:t xml:space="preserve">Условные обязательства и условные активы не отражаются в бухгалтерском балансе, но раскрываются в пояснениях к бухгалтерскому балансу и отчету о финансовых результатах. </w:t>
      </w:r>
    </w:p>
    <w:p w:rsidR="0037492C" w:rsidRPr="00C6609E" w:rsidRDefault="0037492C" w:rsidP="0037492C">
      <w:pPr>
        <w:keepLines/>
        <w:widowControl w:val="0"/>
        <w:jc w:val="both"/>
      </w:pPr>
    </w:p>
    <w:p w:rsidR="002070B1" w:rsidRPr="00C6609E" w:rsidRDefault="002070B1" w:rsidP="0037492C">
      <w:pPr>
        <w:keepLines/>
        <w:widowControl w:val="0"/>
        <w:jc w:val="both"/>
      </w:pPr>
      <w:r w:rsidRPr="00C6609E">
        <w:t xml:space="preserve">Условное обязательство (условный актив) возникает вследствие прошлых событий хозяйственной жизни, когда существование у Общества обязательства (актива) на отчетную дату зависит от наступления (ненаступления) одного или нескольких будущих неопределенных событий, не контролируемых Обществом. </w:t>
      </w:r>
    </w:p>
    <w:p w:rsidR="0037492C" w:rsidRPr="00C6609E" w:rsidRDefault="0037492C" w:rsidP="0037492C">
      <w:pPr>
        <w:keepLines/>
        <w:widowControl w:val="0"/>
        <w:jc w:val="both"/>
      </w:pPr>
    </w:p>
    <w:p w:rsidR="002070B1" w:rsidRPr="00C6609E" w:rsidRDefault="002070B1" w:rsidP="0037492C">
      <w:pPr>
        <w:keepLines/>
        <w:widowControl w:val="0"/>
        <w:jc w:val="both"/>
      </w:pPr>
      <w:r w:rsidRPr="00C6609E">
        <w:t xml:space="preserve">Условное обязательство раскрывается в пояснениях к бухгалтерскому балансу и отчету о финансовых результатах, кроме случаев, когда уменьшение связанных с ним экономических выгод маловероятно. </w:t>
      </w:r>
      <w:r w:rsidR="003E3F52" w:rsidRPr="00C6609E">
        <w:t>Условный актив раскрывается в пояснениях к бухгалтерскому балансу и отчету о финансовых результатах, когда связанные с ним поступления являются вероятными</w:t>
      </w:r>
      <w:r w:rsidR="003E3F52" w:rsidRPr="00C6609E">
        <w:rPr>
          <w:i/>
          <w:color w:val="5B9BD5" w:themeColor="accent1"/>
        </w:rPr>
        <w:t xml:space="preserve">. </w:t>
      </w:r>
      <w:r w:rsidR="003E3F52" w:rsidRPr="00C6609E">
        <w:t>При этом указывается оценочное значение или диапазон оценочных значений, если они поддаются определению.</w:t>
      </w:r>
      <w:r w:rsidRPr="00C6609E">
        <w:t xml:space="preserve"> </w:t>
      </w:r>
    </w:p>
    <w:p w:rsidR="00900349" w:rsidRPr="00C6609E" w:rsidRDefault="00900349" w:rsidP="0037492C">
      <w:pPr>
        <w:keepLines/>
        <w:widowControl w:val="0"/>
        <w:jc w:val="both"/>
      </w:pPr>
    </w:p>
    <w:p w:rsidR="002070B1" w:rsidRPr="00C6609E" w:rsidRDefault="002070B1" w:rsidP="00521BA1">
      <w:pPr>
        <w:pStyle w:val="21"/>
        <w:keepNext w:val="0"/>
        <w:keepLines/>
        <w:widowControl w:val="0"/>
        <w:numPr>
          <w:ilvl w:val="0"/>
          <w:numId w:val="5"/>
        </w:numPr>
        <w:spacing w:before="0" w:after="0"/>
        <w:ind w:left="0" w:firstLine="0"/>
        <w:rPr>
          <w:szCs w:val="24"/>
        </w:rPr>
      </w:pPr>
      <w:bookmarkStart w:id="88" w:name="_Toc117864026"/>
      <w:bookmarkStart w:id="89" w:name="_Toc149668173"/>
      <w:bookmarkStart w:id="90" w:name="_Toc185594682"/>
      <w:r w:rsidRPr="00C6609E">
        <w:rPr>
          <w:szCs w:val="24"/>
        </w:rPr>
        <w:t>Расчеты по налогу на прибыль</w:t>
      </w:r>
      <w:bookmarkEnd w:id="88"/>
      <w:bookmarkEnd w:id="89"/>
      <w:bookmarkEnd w:id="90"/>
    </w:p>
    <w:p w:rsidR="0037492C" w:rsidRPr="00C6609E" w:rsidRDefault="0037492C" w:rsidP="0037492C">
      <w:pPr>
        <w:pStyle w:val="afc"/>
        <w:ind w:left="0"/>
        <w:rPr>
          <w:b/>
        </w:rPr>
      </w:pPr>
    </w:p>
    <w:p w:rsidR="002070B1" w:rsidRPr="00C6609E" w:rsidRDefault="002070B1" w:rsidP="0037492C">
      <w:pPr>
        <w:keepLines/>
        <w:widowControl w:val="0"/>
        <w:jc w:val="both"/>
      </w:pPr>
      <w:bookmarkStart w:id="91" w:name="_heading=h.ihv636" w:colFirst="0" w:colLast="0"/>
      <w:bookmarkEnd w:id="91"/>
      <w:r w:rsidRPr="00C6609E">
        <w:t>Суммы начисленных, погашенных и списанных отложенных налоговых активов и отложенных налоговых обязательств в отчете о финансовых результатах включены:</w:t>
      </w:r>
    </w:p>
    <w:p w:rsidR="002070B1" w:rsidRPr="00C6609E" w:rsidRDefault="002070B1" w:rsidP="0037492C">
      <w:pPr>
        <w:pStyle w:val="bullets"/>
        <w:spacing w:before="0" w:after="0"/>
        <w:rPr>
          <w:szCs w:val="24"/>
        </w:rPr>
      </w:pPr>
      <w:bookmarkStart w:id="92" w:name="_heading=h.32hioqz" w:colFirst="0" w:colLast="0"/>
      <w:bookmarkEnd w:id="92"/>
      <w:r w:rsidRPr="00C6609E">
        <w:rPr>
          <w:iCs/>
          <w:szCs w:val="24"/>
        </w:rPr>
        <w:t>в строку 2412 «Отложенный налог на прибыль»</w:t>
      </w:r>
      <w:r w:rsidRPr="00C6609E">
        <w:rPr>
          <w:szCs w:val="24"/>
        </w:rPr>
        <w:t xml:space="preserve"> ‒ в свернутой сумме изменения отложенных налоговых активов и отложенных налоговых обязательств, относящихся к результатам операций, включаемым в бухгалтерскую прибыль (убыток) отчетного периода;</w:t>
      </w:r>
    </w:p>
    <w:p w:rsidR="002070B1" w:rsidRPr="00C6609E" w:rsidRDefault="002070B1" w:rsidP="0037492C">
      <w:pPr>
        <w:pStyle w:val="bullets"/>
        <w:spacing w:before="0" w:after="0"/>
        <w:rPr>
          <w:szCs w:val="24"/>
        </w:rPr>
      </w:pPr>
      <w:r w:rsidRPr="00C6609E">
        <w:rPr>
          <w:iCs/>
          <w:szCs w:val="24"/>
        </w:rPr>
        <w:t>в строку 2530 «Налог на прибыль от операций, результат которых не включается в чистую прибыль (убыток) отчетного периода»</w:t>
      </w:r>
      <w:r w:rsidRPr="00C6609E">
        <w:rPr>
          <w:szCs w:val="24"/>
        </w:rPr>
        <w:t xml:space="preserve"> ‒ в свернутой сумме изменения отложенных налоговых активов и отложенных налоговых обязательств, не относящихся к результатам операций, включаемым в бухгалтерскую прибыль (убыток) отчетного периода.</w:t>
      </w:r>
    </w:p>
    <w:p w:rsidR="00067E6B" w:rsidRPr="00C6609E" w:rsidRDefault="00067E6B" w:rsidP="00067E6B">
      <w:pPr>
        <w:pStyle w:val="bullets"/>
        <w:numPr>
          <w:ilvl w:val="0"/>
          <w:numId w:val="0"/>
        </w:numPr>
        <w:spacing w:before="0" w:after="0"/>
        <w:ind w:left="567"/>
        <w:rPr>
          <w:szCs w:val="24"/>
        </w:rPr>
      </w:pPr>
    </w:p>
    <w:p w:rsidR="002070B1" w:rsidRPr="00C6609E" w:rsidRDefault="002070B1" w:rsidP="0037492C">
      <w:pPr>
        <w:pStyle w:val="21"/>
        <w:keepNext w:val="0"/>
        <w:keepLines/>
        <w:widowControl w:val="0"/>
        <w:numPr>
          <w:ilvl w:val="0"/>
          <w:numId w:val="5"/>
        </w:numPr>
        <w:spacing w:before="0" w:after="0"/>
        <w:ind w:left="0" w:firstLine="0"/>
        <w:rPr>
          <w:szCs w:val="24"/>
        </w:rPr>
      </w:pPr>
      <w:bookmarkStart w:id="93" w:name="_Toc117864027"/>
      <w:bookmarkStart w:id="94" w:name="_Toc149668174"/>
      <w:bookmarkStart w:id="95" w:name="_Toc185594683"/>
      <w:r w:rsidRPr="00C6609E">
        <w:rPr>
          <w:szCs w:val="24"/>
        </w:rPr>
        <w:t>Доходы</w:t>
      </w:r>
      <w:bookmarkEnd w:id="93"/>
      <w:bookmarkEnd w:id="94"/>
      <w:bookmarkEnd w:id="95"/>
    </w:p>
    <w:p w:rsidR="0037492C" w:rsidRPr="00C6609E" w:rsidRDefault="0037492C" w:rsidP="0037492C">
      <w:pPr>
        <w:rPr>
          <w:lang w:val="x-none" w:eastAsia="x-none"/>
        </w:rPr>
      </w:pPr>
    </w:p>
    <w:p w:rsidR="003E3F52" w:rsidRPr="00C6609E" w:rsidRDefault="003E3F52" w:rsidP="0037492C">
      <w:pPr>
        <w:pStyle w:val="Default"/>
        <w:jc w:val="both"/>
        <w:rPr>
          <w:rFonts w:ascii="Times New Roman" w:hAnsi="Times New Roman" w:cs="Times New Roman"/>
        </w:rPr>
      </w:pPr>
      <w:r w:rsidRPr="00C6609E">
        <w:rPr>
          <w:rFonts w:ascii="Times New Roman" w:hAnsi="Times New Roman" w:cs="Times New Roman"/>
        </w:rPr>
        <w:t xml:space="preserve">Учет доходов регулируется Положением по бухгалтерскому учету «Доходы организации» (ПБУ 9/99), в соответствии с которым доходы Общества в зависимости от их характера, условия получения и направлений деятельности, подразделяются на </w:t>
      </w:r>
      <w:r w:rsidR="00FE5C1A" w:rsidRPr="00C6609E">
        <w:rPr>
          <w:rFonts w:ascii="Times New Roman" w:hAnsi="Times New Roman" w:cs="Times New Roman"/>
        </w:rPr>
        <w:t>доходы</w:t>
      </w:r>
      <w:r w:rsidRPr="00C6609E">
        <w:rPr>
          <w:rFonts w:ascii="Times New Roman" w:hAnsi="Times New Roman" w:cs="Times New Roman"/>
        </w:rPr>
        <w:t xml:space="preserve"> по обычным видам деятельности и прочие </w:t>
      </w:r>
      <w:r w:rsidR="00FE5C1A" w:rsidRPr="00C6609E">
        <w:rPr>
          <w:rFonts w:ascii="Times New Roman" w:hAnsi="Times New Roman" w:cs="Times New Roman"/>
        </w:rPr>
        <w:t>доходы</w:t>
      </w:r>
      <w:r w:rsidRPr="00C6609E">
        <w:rPr>
          <w:rFonts w:ascii="Times New Roman" w:hAnsi="Times New Roman" w:cs="Times New Roman"/>
        </w:rPr>
        <w:t>.</w:t>
      </w:r>
    </w:p>
    <w:p w:rsidR="003E3F52" w:rsidRPr="00C6609E" w:rsidRDefault="003E3F52" w:rsidP="0037492C">
      <w:pPr>
        <w:pStyle w:val="Default"/>
        <w:jc w:val="both"/>
        <w:rPr>
          <w:rFonts w:ascii="Times New Roman" w:hAnsi="Times New Roman" w:cs="Times New Roman"/>
        </w:rPr>
      </w:pPr>
    </w:p>
    <w:p w:rsidR="003E3F52" w:rsidRPr="00C6609E" w:rsidRDefault="003E3F52" w:rsidP="0037492C">
      <w:pPr>
        <w:pStyle w:val="Default"/>
        <w:jc w:val="both"/>
        <w:rPr>
          <w:rFonts w:ascii="Times New Roman" w:hAnsi="Times New Roman" w:cs="Times New Roman"/>
        </w:rPr>
      </w:pPr>
      <w:r w:rsidRPr="00C6609E">
        <w:rPr>
          <w:rFonts w:ascii="Times New Roman" w:hAnsi="Times New Roman" w:cs="Times New Roman"/>
        </w:rPr>
        <w:t xml:space="preserve">Доходами от обычных видов деятельности Обществ признается выручка от продажи продукции и товаров, поступления, связанные с выполнением работ, оказанием услуг. </w:t>
      </w:r>
    </w:p>
    <w:p w:rsidR="003E3F52" w:rsidRPr="00C6609E" w:rsidRDefault="003E3F52" w:rsidP="0037492C">
      <w:pPr>
        <w:pStyle w:val="Default"/>
        <w:jc w:val="both"/>
        <w:rPr>
          <w:rFonts w:ascii="Times New Roman" w:hAnsi="Times New Roman" w:cs="Times New Roman"/>
        </w:rPr>
      </w:pPr>
    </w:p>
    <w:p w:rsidR="003E3F52" w:rsidRPr="00C6609E" w:rsidRDefault="003E3F52" w:rsidP="0037492C">
      <w:pPr>
        <w:pStyle w:val="a2"/>
        <w:widowControl w:val="0"/>
        <w:spacing w:after="0"/>
        <w:rPr>
          <w:rFonts w:ascii="Times New Roman" w:hAnsi="Times New Roman"/>
          <w:sz w:val="24"/>
        </w:rPr>
      </w:pPr>
      <w:r w:rsidRPr="00C6609E">
        <w:rPr>
          <w:rFonts w:ascii="Times New Roman" w:hAnsi="Times New Roman"/>
          <w:sz w:val="24"/>
        </w:rPr>
        <w:t xml:space="preserve">Выручка принимается к бухгалтерскому учету в сумме, исчисленной в денежном выражении, равной величине поступления денежных средств и иного имущества и (или) величине дебиторской задолженности. Выручка от продажи продукции (оказания услуг) признается по мере отгрузки продукции покупателям (оказания услуг) и предъявления им расчетных документов. Она отражается в отчетности за минусом налога на добавленную стоимость. </w:t>
      </w:r>
    </w:p>
    <w:p w:rsidR="003E3F52" w:rsidRPr="00C6609E" w:rsidRDefault="003E3F52" w:rsidP="0037492C">
      <w:pPr>
        <w:pStyle w:val="Default"/>
        <w:jc w:val="both"/>
        <w:rPr>
          <w:rFonts w:ascii="Times New Roman" w:hAnsi="Times New Roman" w:cs="Times New Roman"/>
        </w:rPr>
      </w:pPr>
    </w:p>
    <w:p w:rsidR="003E3F52" w:rsidRPr="00C6609E" w:rsidRDefault="003E3F52" w:rsidP="0037492C">
      <w:pPr>
        <w:pStyle w:val="Default"/>
        <w:jc w:val="both"/>
        <w:rPr>
          <w:rFonts w:ascii="Times New Roman" w:hAnsi="Times New Roman" w:cs="Times New Roman"/>
        </w:rPr>
      </w:pPr>
      <w:r w:rsidRPr="00C6609E">
        <w:rPr>
          <w:rFonts w:ascii="Times New Roman" w:hAnsi="Times New Roman" w:cs="Times New Roman"/>
        </w:rPr>
        <w:t xml:space="preserve">В составе прочих доходов Общества признаются: </w:t>
      </w:r>
    </w:p>
    <w:p w:rsidR="003E3F52" w:rsidRPr="00C6609E" w:rsidRDefault="003E3F52" w:rsidP="00B724F1">
      <w:pPr>
        <w:pStyle w:val="Default"/>
        <w:numPr>
          <w:ilvl w:val="0"/>
          <w:numId w:val="19"/>
        </w:numPr>
        <w:jc w:val="both"/>
        <w:rPr>
          <w:rFonts w:ascii="Times New Roman" w:hAnsi="Times New Roman" w:cs="Times New Roman"/>
        </w:rPr>
      </w:pPr>
      <w:r w:rsidRPr="00C6609E">
        <w:rPr>
          <w:rFonts w:ascii="Times New Roman" w:hAnsi="Times New Roman" w:cs="Times New Roman"/>
        </w:rPr>
        <w:t xml:space="preserve">проценты, полученные за предоставление в пользование денежных средств Общества, проценты за использование банком денежных средств, находящихся на счете Общества в этом банке, </w:t>
      </w:r>
      <w:r w:rsidR="0037492C" w:rsidRPr="00C6609E">
        <w:rPr>
          <w:rFonts w:ascii="Times New Roman" w:hAnsi="Times New Roman" w:cs="Times New Roman"/>
          <w:color w:val="0070C0"/>
        </w:rPr>
        <w:t>[</w:t>
      </w:r>
      <w:r w:rsidRPr="00C6609E">
        <w:rPr>
          <w:rFonts w:ascii="Times New Roman" w:hAnsi="Times New Roman" w:cs="Times New Roman"/>
          <w:i/>
          <w:color w:val="0070C0"/>
        </w:rPr>
        <w:t xml:space="preserve">а также проценты по приобретенным процентным векселям третьих лиц – </w:t>
      </w:r>
      <w:r w:rsidRPr="00C6609E">
        <w:rPr>
          <w:rFonts w:ascii="Times New Roman" w:hAnsi="Times New Roman" w:cs="Times New Roman"/>
          <w:i/>
          <w:color w:val="0070C0"/>
        </w:rPr>
        <w:lastRenderedPageBreak/>
        <w:t>в соответствии с процентной оговоркой в векселе при предъявлении его к оплате</w:t>
      </w:r>
      <w:r w:rsidR="0037492C" w:rsidRPr="00C6609E">
        <w:rPr>
          <w:rFonts w:ascii="Times New Roman" w:hAnsi="Times New Roman" w:cs="Times New Roman"/>
          <w:color w:val="0070C0"/>
        </w:rPr>
        <w:t>]</w:t>
      </w:r>
      <w:r w:rsidRPr="00C6609E">
        <w:rPr>
          <w:rFonts w:ascii="Times New Roman" w:hAnsi="Times New Roman" w:cs="Times New Roman"/>
          <w:color w:val="0070C0"/>
        </w:rPr>
        <w:t>.</w:t>
      </w:r>
      <w:r w:rsidRPr="00C6609E">
        <w:rPr>
          <w:rFonts w:ascii="Times New Roman" w:hAnsi="Times New Roman" w:cs="Times New Roman"/>
        </w:rPr>
        <w:t xml:space="preserve"> Общество отражает данные доходы в Отчете о финансовых результатах по строке </w:t>
      </w:r>
      <w:r w:rsidRPr="00C6609E">
        <w:rPr>
          <w:rFonts w:ascii="Times New Roman" w:hAnsi="Times New Roman" w:cs="Times New Roman"/>
          <w:color w:val="0070C0"/>
        </w:rPr>
        <w:t>2320</w:t>
      </w:r>
      <w:r w:rsidRPr="00C6609E">
        <w:rPr>
          <w:rFonts w:ascii="Times New Roman" w:hAnsi="Times New Roman" w:cs="Times New Roman"/>
        </w:rPr>
        <w:t xml:space="preserve"> «Проценты к получению»; </w:t>
      </w:r>
    </w:p>
    <w:p w:rsidR="003E3F52" w:rsidRPr="00C6609E" w:rsidRDefault="003E3F52" w:rsidP="00B724F1">
      <w:pPr>
        <w:pStyle w:val="Default"/>
        <w:numPr>
          <w:ilvl w:val="0"/>
          <w:numId w:val="19"/>
        </w:numPr>
        <w:jc w:val="both"/>
        <w:rPr>
          <w:rFonts w:ascii="Times New Roman" w:hAnsi="Times New Roman" w:cs="Times New Roman"/>
          <w:color w:val="auto"/>
        </w:rPr>
      </w:pPr>
      <w:r w:rsidRPr="00C6609E">
        <w:rPr>
          <w:rFonts w:ascii="Times New Roman" w:hAnsi="Times New Roman" w:cs="Times New Roman"/>
          <w:color w:val="auto"/>
        </w:rPr>
        <w:t xml:space="preserve">доходы, связанные с участием в уставных капиталах других организаций (дивиденды), Общество признает по мере объявления и отражает в Отчете о финансовых результатах по строке 2310 «Доходы от участия в других организациях»; </w:t>
      </w:r>
    </w:p>
    <w:p w:rsidR="003E3F52" w:rsidRPr="00C6609E" w:rsidRDefault="003E3F52" w:rsidP="00B724F1">
      <w:pPr>
        <w:pStyle w:val="afc"/>
        <w:numPr>
          <w:ilvl w:val="0"/>
          <w:numId w:val="19"/>
        </w:numPr>
        <w:autoSpaceDE w:val="0"/>
        <w:autoSpaceDN w:val="0"/>
        <w:adjustRightInd w:val="0"/>
        <w:jc w:val="both"/>
        <w:rPr>
          <w:rFonts w:eastAsiaTheme="minorHAnsi"/>
          <w:lang w:eastAsia="en-US"/>
        </w:rPr>
      </w:pPr>
      <w:r w:rsidRPr="00C6609E">
        <w:rPr>
          <w:rFonts w:eastAsiaTheme="minorHAnsi"/>
          <w:lang w:eastAsia="en-US"/>
        </w:rPr>
        <w:t xml:space="preserve">штрафы, пени, неустойки за нарушение договорных отношений, </w:t>
      </w:r>
      <w:r w:rsidRPr="00C6609E">
        <w:t>- в отчетном периоде, в котором судом вынесено решение об их взыскании или они признаны должником</w:t>
      </w:r>
      <w:r w:rsidRPr="00C6609E">
        <w:rPr>
          <w:rFonts w:eastAsiaTheme="minorHAnsi"/>
          <w:lang w:eastAsia="en-US"/>
        </w:rPr>
        <w:t xml:space="preserve">; </w:t>
      </w:r>
    </w:p>
    <w:p w:rsidR="003E3F52" w:rsidRPr="00C6609E" w:rsidRDefault="003E3F52" w:rsidP="00B724F1">
      <w:pPr>
        <w:pStyle w:val="afc"/>
        <w:numPr>
          <w:ilvl w:val="0"/>
          <w:numId w:val="19"/>
        </w:numPr>
        <w:autoSpaceDE w:val="0"/>
        <w:autoSpaceDN w:val="0"/>
        <w:adjustRightInd w:val="0"/>
        <w:jc w:val="both"/>
        <w:rPr>
          <w:rFonts w:eastAsiaTheme="minorHAnsi"/>
          <w:lang w:eastAsia="en-US"/>
        </w:rPr>
      </w:pPr>
      <w:r w:rsidRPr="00C6609E">
        <w:rPr>
          <w:rFonts w:eastAsiaTheme="minorHAnsi"/>
          <w:lang w:eastAsia="en-US"/>
        </w:rPr>
        <w:t xml:space="preserve">прибыль прошлых лет, выявленная в отчетном периоде (с учетом требований Положения по бухгалтерскому учету «Исправление ошибок в бухгалтерском учете и отчетности» (ПБУ 22/2010)); </w:t>
      </w:r>
    </w:p>
    <w:p w:rsidR="003E3F52" w:rsidRPr="00C6609E" w:rsidRDefault="003E3F52" w:rsidP="00B724F1">
      <w:pPr>
        <w:pStyle w:val="afc"/>
        <w:keepLines/>
        <w:widowControl w:val="0"/>
        <w:numPr>
          <w:ilvl w:val="0"/>
          <w:numId w:val="19"/>
        </w:numPr>
        <w:autoSpaceDE w:val="0"/>
        <w:autoSpaceDN w:val="0"/>
        <w:adjustRightInd w:val="0"/>
        <w:jc w:val="both"/>
        <w:rPr>
          <w:iCs/>
        </w:rPr>
      </w:pPr>
      <w:r w:rsidRPr="00C6609E">
        <w:t>суммы кредиторской (за исключением дивидендов) и депонентской задолженности, по которой срок исковой давности истек- в отчетном периоде, в котором срок исковой давности истек;</w:t>
      </w:r>
    </w:p>
    <w:p w:rsidR="003E3F52" w:rsidRPr="00C6609E" w:rsidRDefault="003E3F52" w:rsidP="00B724F1">
      <w:pPr>
        <w:pStyle w:val="afc"/>
        <w:keepLines/>
        <w:widowControl w:val="0"/>
        <w:numPr>
          <w:ilvl w:val="0"/>
          <w:numId w:val="19"/>
        </w:numPr>
        <w:autoSpaceDE w:val="0"/>
        <w:autoSpaceDN w:val="0"/>
        <w:adjustRightInd w:val="0"/>
        <w:jc w:val="both"/>
        <w:rPr>
          <w:iCs/>
        </w:rPr>
      </w:pPr>
      <w:r w:rsidRPr="00C6609E">
        <w:rPr>
          <w:rFonts w:eastAsiaTheme="minorHAnsi"/>
          <w:lang w:eastAsia="en-US"/>
        </w:rPr>
        <w:t>другие поступления (доходы) согласно Положению по бухгалтерскому учету «Доходы организации»</w:t>
      </w:r>
      <w:r w:rsidR="0037492C" w:rsidRPr="00C6609E">
        <w:rPr>
          <w:rFonts w:eastAsiaTheme="minorHAnsi"/>
          <w:lang w:eastAsia="en-US"/>
        </w:rPr>
        <w:t xml:space="preserve"> </w:t>
      </w:r>
      <w:r w:rsidRPr="00C6609E">
        <w:rPr>
          <w:rFonts w:eastAsiaTheme="minorHAnsi"/>
          <w:lang w:eastAsia="en-US"/>
        </w:rPr>
        <w:t>(ПБУ 9/99),</w:t>
      </w:r>
      <w:r w:rsidRPr="00C6609E">
        <w:t xml:space="preserve"> по мере образования (выявления).</w:t>
      </w:r>
    </w:p>
    <w:p w:rsidR="00D96B78" w:rsidRPr="00C6609E" w:rsidRDefault="00D96B78" w:rsidP="00DF798C">
      <w:pPr>
        <w:pStyle w:val="afc"/>
        <w:ind w:left="0"/>
        <w:rPr>
          <w:iCs/>
          <w:color w:val="5B9BD5" w:themeColor="accent1"/>
        </w:rPr>
      </w:pPr>
      <w:bookmarkStart w:id="96" w:name="_Toc117864028"/>
      <w:bookmarkStart w:id="97" w:name="_Toc149668175"/>
    </w:p>
    <w:p w:rsidR="00B22AC0" w:rsidRPr="00C6609E" w:rsidRDefault="00B22AC0" w:rsidP="00B22AC0">
      <w:pPr>
        <w:pStyle w:val="21"/>
        <w:keepNext w:val="0"/>
        <w:keepLines/>
        <w:widowControl w:val="0"/>
        <w:numPr>
          <w:ilvl w:val="0"/>
          <w:numId w:val="5"/>
        </w:numPr>
        <w:spacing w:before="0" w:after="0"/>
        <w:ind w:left="0" w:firstLine="0"/>
        <w:rPr>
          <w:szCs w:val="24"/>
        </w:rPr>
      </w:pPr>
      <w:bookmarkStart w:id="98" w:name="_Toc185594684"/>
      <w:bookmarkEnd w:id="96"/>
      <w:bookmarkEnd w:id="97"/>
      <w:r w:rsidRPr="00C6609E">
        <w:rPr>
          <w:szCs w:val="24"/>
        </w:rPr>
        <w:t>Расходы</w:t>
      </w:r>
      <w:bookmarkEnd w:id="98"/>
    </w:p>
    <w:p w:rsidR="0037492C" w:rsidRPr="00C6609E" w:rsidRDefault="0037492C" w:rsidP="0037492C">
      <w:pPr>
        <w:pStyle w:val="afc"/>
        <w:ind w:left="0"/>
        <w:rPr>
          <w:i/>
        </w:rPr>
      </w:pPr>
    </w:p>
    <w:p w:rsidR="003E3F52" w:rsidRPr="00C6609E" w:rsidRDefault="003E3F52" w:rsidP="0037492C">
      <w:pPr>
        <w:pStyle w:val="Default"/>
        <w:jc w:val="both"/>
        <w:rPr>
          <w:rFonts w:ascii="Times New Roman" w:hAnsi="Times New Roman" w:cs="Times New Roman"/>
        </w:rPr>
      </w:pPr>
      <w:r w:rsidRPr="00C6609E">
        <w:rPr>
          <w:rFonts w:ascii="Times New Roman" w:hAnsi="Times New Roman" w:cs="Times New Roman"/>
        </w:rPr>
        <w:t xml:space="preserve">Учет расходов регулируется Положением по бухгалтерскому учету «Расходы организации» (ПБУ 10/99), в соответствии с которым расходы Общества подразделяются на расходы по обычным видам деятельности и прочие расходы. </w:t>
      </w:r>
    </w:p>
    <w:p w:rsidR="003E3F52" w:rsidRPr="00C6609E" w:rsidRDefault="003E3F52" w:rsidP="0037492C">
      <w:pPr>
        <w:pStyle w:val="Default"/>
        <w:jc w:val="both"/>
        <w:rPr>
          <w:rFonts w:ascii="Times New Roman" w:hAnsi="Times New Roman" w:cs="Times New Roman"/>
        </w:rPr>
      </w:pPr>
    </w:p>
    <w:p w:rsidR="003E3F52" w:rsidRPr="00C6609E" w:rsidRDefault="003E3F52" w:rsidP="0037492C">
      <w:pPr>
        <w:pStyle w:val="a2"/>
        <w:widowControl w:val="0"/>
        <w:spacing w:after="0"/>
        <w:rPr>
          <w:rFonts w:ascii="Times New Roman" w:hAnsi="Times New Roman"/>
          <w:sz w:val="24"/>
        </w:rPr>
      </w:pPr>
      <w:r w:rsidRPr="00C6609E">
        <w:rPr>
          <w:rFonts w:ascii="Times New Roman" w:hAnsi="Times New Roman"/>
          <w:sz w:val="24"/>
        </w:rPr>
        <w:t>Расходами по обычным видам деятельности являются расходы, связанные с изготовлением и продажей продукции, приобретением и продажей товаров, расходы, связанные с производством работ, оказанием услуг, осуществление которых связано с обычными видами деятельности Общества.</w:t>
      </w:r>
    </w:p>
    <w:p w:rsidR="003E3F52" w:rsidRPr="00C6609E" w:rsidRDefault="003E3F52" w:rsidP="0037492C">
      <w:pPr>
        <w:pStyle w:val="Default"/>
        <w:jc w:val="both"/>
        <w:rPr>
          <w:rFonts w:ascii="Times New Roman" w:hAnsi="Times New Roman" w:cs="Times New Roman"/>
        </w:rPr>
      </w:pPr>
    </w:p>
    <w:p w:rsidR="003E3F52" w:rsidRPr="00C6609E" w:rsidRDefault="003E3F52" w:rsidP="0037492C">
      <w:pPr>
        <w:pStyle w:val="a2"/>
        <w:widowControl w:val="0"/>
        <w:spacing w:after="0"/>
        <w:rPr>
          <w:rFonts w:ascii="Times New Roman" w:hAnsi="Times New Roman"/>
          <w:sz w:val="24"/>
        </w:rPr>
      </w:pPr>
      <w:r w:rsidRPr="00C6609E">
        <w:rPr>
          <w:rFonts w:ascii="Times New Roman" w:hAnsi="Times New Roman"/>
          <w:sz w:val="24"/>
        </w:rPr>
        <w:t>Расходы (затраты) подлежат признанию в бухгалтерском учете независимо от намерения получить выручку, прочие или иные доходы и от формы осуществления расхода (денежной, натуральной и иной). Расходы (затраты) признаются в том отчетном периоде, в котором они имели место, независимо от времени фактической выплаты денежных средств и иной формы осуществления (допущение временной определенности фактов хозяйственной деятельности).</w:t>
      </w:r>
    </w:p>
    <w:p w:rsidR="003E3F52" w:rsidRPr="00C6609E" w:rsidRDefault="003E3F52" w:rsidP="0037492C">
      <w:pPr>
        <w:pStyle w:val="Default"/>
        <w:jc w:val="both"/>
        <w:rPr>
          <w:rFonts w:ascii="Times New Roman" w:hAnsi="Times New Roman" w:cs="Times New Roman"/>
        </w:rPr>
      </w:pPr>
    </w:p>
    <w:p w:rsidR="003E3F52" w:rsidRPr="00C6609E" w:rsidRDefault="003E3F52" w:rsidP="0037492C">
      <w:pPr>
        <w:pStyle w:val="Default"/>
        <w:jc w:val="both"/>
        <w:rPr>
          <w:rFonts w:ascii="Times New Roman" w:hAnsi="Times New Roman" w:cs="Times New Roman"/>
        </w:rPr>
      </w:pPr>
      <w:r w:rsidRPr="00C6609E">
        <w:rPr>
          <w:rFonts w:ascii="Times New Roman" w:hAnsi="Times New Roman" w:cs="Times New Roman"/>
        </w:rPr>
        <w:t>Расходы (затраты) по обычным видам деятельности принимаются к бухгалтерскому учету в сумме, исчисленной в денежном выражении, равной величине оплаты в денежной и иной форме или величине кредиторской задолженности.</w:t>
      </w:r>
    </w:p>
    <w:p w:rsidR="003E3F52" w:rsidRPr="00C6609E" w:rsidRDefault="003E3F52" w:rsidP="0037492C">
      <w:pPr>
        <w:pStyle w:val="Default"/>
        <w:jc w:val="both"/>
        <w:rPr>
          <w:rFonts w:ascii="Times New Roman" w:hAnsi="Times New Roman" w:cs="Times New Roman"/>
        </w:rPr>
      </w:pPr>
    </w:p>
    <w:p w:rsidR="003E3F52" w:rsidRPr="00C6609E" w:rsidRDefault="003E3F52" w:rsidP="0037492C">
      <w:pPr>
        <w:pStyle w:val="a2"/>
        <w:widowControl w:val="0"/>
        <w:spacing w:after="0"/>
        <w:rPr>
          <w:rFonts w:ascii="Times New Roman" w:hAnsi="Times New Roman"/>
          <w:sz w:val="24"/>
        </w:rPr>
      </w:pPr>
      <w:r w:rsidRPr="00C6609E">
        <w:rPr>
          <w:rFonts w:ascii="Times New Roman" w:hAnsi="Times New Roman"/>
          <w:sz w:val="24"/>
        </w:rPr>
        <w:t xml:space="preserve">Фактическая себестоимость выполненных работ, оказанных услуг признается расходами по обычным видам деятельности отчетного периода; себестоимость завершенной производством продукции, а также себестоимость незавершенного производства формирует стоимость активов (запасов). </w:t>
      </w:r>
    </w:p>
    <w:p w:rsidR="0037492C" w:rsidRPr="00C6609E" w:rsidRDefault="0037492C" w:rsidP="0037492C">
      <w:pPr>
        <w:pStyle w:val="a2"/>
        <w:widowControl w:val="0"/>
        <w:spacing w:after="0"/>
        <w:rPr>
          <w:rFonts w:ascii="Times New Roman" w:hAnsi="Times New Roman"/>
          <w:sz w:val="24"/>
        </w:rPr>
      </w:pPr>
    </w:p>
    <w:p w:rsidR="003E3F52" w:rsidRPr="00C6609E" w:rsidRDefault="003E3F52" w:rsidP="0037492C">
      <w:pPr>
        <w:keepLines/>
        <w:widowControl w:val="0"/>
        <w:jc w:val="both"/>
      </w:pPr>
      <w:r w:rsidRPr="00C6609E">
        <w:t xml:space="preserve">Управленческие расходы </w:t>
      </w:r>
      <w:r w:rsidRPr="00C6609E">
        <w:rPr>
          <w:color w:val="0070C0"/>
        </w:rPr>
        <w:t>[</w:t>
      </w:r>
      <w:r w:rsidRPr="00C6609E">
        <w:rPr>
          <w:i/>
          <w:color w:val="0070C0"/>
        </w:rPr>
        <w:t>ежемесячно, ежеквартально</w:t>
      </w:r>
      <w:r w:rsidRPr="00C6609E">
        <w:rPr>
          <w:color w:val="0070C0"/>
        </w:rPr>
        <w:t xml:space="preserve">] </w:t>
      </w:r>
      <w:r w:rsidRPr="00C6609E">
        <w:t xml:space="preserve">отражаются в качестве расходов по обычным видам деятельности в полном размере. Общехозяйственные расходы отражаются по строке 2220 «Управленческие расходы» Отчета о финансовых результатах. </w:t>
      </w:r>
    </w:p>
    <w:p w:rsidR="0037492C" w:rsidRPr="00C6609E" w:rsidRDefault="0037492C" w:rsidP="0037492C">
      <w:pPr>
        <w:keepLines/>
        <w:widowControl w:val="0"/>
        <w:jc w:val="both"/>
      </w:pPr>
    </w:p>
    <w:p w:rsidR="003E3F52" w:rsidRPr="00C6609E" w:rsidRDefault="003E3F52" w:rsidP="0037492C">
      <w:pPr>
        <w:pStyle w:val="a2"/>
        <w:widowControl w:val="0"/>
        <w:spacing w:after="0"/>
        <w:rPr>
          <w:rFonts w:ascii="Times New Roman" w:hAnsi="Times New Roman"/>
          <w:color w:val="0070C0"/>
          <w:sz w:val="24"/>
        </w:rPr>
      </w:pPr>
      <w:r w:rsidRPr="00C6609E">
        <w:rPr>
          <w:rFonts w:ascii="Times New Roman" w:hAnsi="Times New Roman"/>
          <w:color w:val="0070C0"/>
          <w:sz w:val="24"/>
        </w:rPr>
        <w:t xml:space="preserve">В составе коммерческих расходов (расходов на продажу) признаются затраты, связанные с реализацией коммерческих процессов и административно-управленческих процессов по управлению коммерческими подразделениями (выполнение функций гарантирующего </w:t>
      </w:r>
      <w:r w:rsidRPr="00C6609E">
        <w:rPr>
          <w:rFonts w:ascii="Times New Roman" w:hAnsi="Times New Roman"/>
          <w:color w:val="0070C0"/>
          <w:sz w:val="24"/>
        </w:rPr>
        <w:lastRenderedPageBreak/>
        <w:t>поставщика).  Коммерческие расходы отражаются по строке 2210 «Коммерческие расходы» Отчета о финансовых результатах.</w:t>
      </w:r>
    </w:p>
    <w:p w:rsidR="003E3F52" w:rsidRPr="00C6609E" w:rsidRDefault="003E3F52" w:rsidP="0037492C">
      <w:pPr>
        <w:pStyle w:val="Default"/>
        <w:jc w:val="both"/>
        <w:rPr>
          <w:rFonts w:ascii="Times New Roman" w:hAnsi="Times New Roman" w:cs="Times New Roman"/>
        </w:rPr>
      </w:pPr>
    </w:p>
    <w:p w:rsidR="003E3F52" w:rsidRPr="00C6609E" w:rsidRDefault="003E3F52" w:rsidP="0037492C">
      <w:pPr>
        <w:pStyle w:val="Default"/>
        <w:jc w:val="both"/>
        <w:rPr>
          <w:rFonts w:ascii="Times New Roman" w:hAnsi="Times New Roman" w:cs="Times New Roman"/>
        </w:rPr>
      </w:pPr>
      <w:r w:rsidRPr="00C6609E">
        <w:rPr>
          <w:rFonts w:ascii="Times New Roman" w:hAnsi="Times New Roman" w:cs="Times New Roman"/>
        </w:rPr>
        <w:t xml:space="preserve">В составе прочих расходов учитываются расходы, не связанные с изготовлением и продажей продукции, оказанием услуг. В составе прочих расходов признаются: </w:t>
      </w:r>
    </w:p>
    <w:p w:rsidR="003E3F52" w:rsidRPr="00C6609E" w:rsidRDefault="003E3F52" w:rsidP="00B724F1">
      <w:pPr>
        <w:pStyle w:val="Default"/>
        <w:numPr>
          <w:ilvl w:val="0"/>
          <w:numId w:val="20"/>
        </w:numPr>
        <w:jc w:val="both"/>
        <w:rPr>
          <w:rFonts w:ascii="Times New Roman" w:hAnsi="Times New Roman" w:cs="Times New Roman"/>
        </w:rPr>
      </w:pPr>
      <w:r w:rsidRPr="00C6609E">
        <w:rPr>
          <w:rFonts w:ascii="Times New Roman" w:hAnsi="Times New Roman" w:cs="Times New Roman"/>
        </w:rPr>
        <w:t xml:space="preserve">проценты, уплачиваемые Обществом за предоставление ему в пользование денежных средств (кредитов, займов); Общество отражает данные расходы в Отчете о финансовых результатах по </w:t>
      </w:r>
      <w:r w:rsidRPr="00C6609E">
        <w:rPr>
          <w:rFonts w:ascii="Times New Roman" w:hAnsi="Times New Roman" w:cs="Times New Roman"/>
          <w:color w:val="auto"/>
        </w:rPr>
        <w:t xml:space="preserve">строке 2330 «Проценты </w:t>
      </w:r>
      <w:r w:rsidRPr="00C6609E">
        <w:rPr>
          <w:rFonts w:ascii="Times New Roman" w:hAnsi="Times New Roman" w:cs="Times New Roman"/>
        </w:rPr>
        <w:t xml:space="preserve">к уплате»; </w:t>
      </w:r>
    </w:p>
    <w:p w:rsidR="003E3F52" w:rsidRPr="00C6609E" w:rsidRDefault="003E3F52" w:rsidP="00B724F1">
      <w:pPr>
        <w:pStyle w:val="Default"/>
        <w:numPr>
          <w:ilvl w:val="0"/>
          <w:numId w:val="20"/>
        </w:numPr>
        <w:jc w:val="both"/>
        <w:rPr>
          <w:rFonts w:ascii="Times New Roman" w:hAnsi="Times New Roman" w:cs="Times New Roman"/>
        </w:rPr>
      </w:pPr>
      <w:r w:rsidRPr="00C6609E">
        <w:rPr>
          <w:rFonts w:ascii="Times New Roman" w:hAnsi="Times New Roman" w:cs="Times New Roman"/>
        </w:rPr>
        <w:t xml:space="preserve">расходы, связанные с оплатой услуг, оказываемых кредитными организациями;  </w:t>
      </w:r>
    </w:p>
    <w:p w:rsidR="003E3F52" w:rsidRPr="00C6609E" w:rsidRDefault="003E3F52" w:rsidP="00B724F1">
      <w:pPr>
        <w:pStyle w:val="Default"/>
        <w:numPr>
          <w:ilvl w:val="0"/>
          <w:numId w:val="20"/>
        </w:numPr>
        <w:jc w:val="both"/>
        <w:rPr>
          <w:rFonts w:ascii="Times New Roman" w:hAnsi="Times New Roman" w:cs="Times New Roman"/>
        </w:rPr>
      </w:pPr>
      <w:r w:rsidRPr="00C6609E">
        <w:rPr>
          <w:rFonts w:ascii="Times New Roman" w:hAnsi="Times New Roman" w:cs="Times New Roman"/>
        </w:rPr>
        <w:t>резерв по сомнительным долгам, сформированный по итогам отчетного периода;</w:t>
      </w:r>
    </w:p>
    <w:p w:rsidR="003E3F52" w:rsidRPr="00C6609E" w:rsidRDefault="003E3F52" w:rsidP="00B724F1">
      <w:pPr>
        <w:pStyle w:val="Default"/>
        <w:numPr>
          <w:ilvl w:val="0"/>
          <w:numId w:val="20"/>
        </w:numPr>
        <w:jc w:val="both"/>
        <w:rPr>
          <w:rFonts w:ascii="Times New Roman" w:hAnsi="Times New Roman" w:cs="Times New Roman"/>
        </w:rPr>
      </w:pPr>
      <w:r w:rsidRPr="00C6609E">
        <w:rPr>
          <w:rFonts w:ascii="Times New Roman" w:hAnsi="Times New Roman" w:cs="Times New Roman"/>
        </w:rPr>
        <w:t xml:space="preserve">резерв под обесценение финансовых вложений; </w:t>
      </w:r>
    </w:p>
    <w:p w:rsidR="003E3F52" w:rsidRPr="00C6609E" w:rsidRDefault="003E3F52" w:rsidP="00B724F1">
      <w:pPr>
        <w:pStyle w:val="Default"/>
        <w:numPr>
          <w:ilvl w:val="0"/>
          <w:numId w:val="20"/>
        </w:numPr>
        <w:jc w:val="both"/>
        <w:rPr>
          <w:rFonts w:ascii="Times New Roman" w:hAnsi="Times New Roman" w:cs="Times New Roman"/>
        </w:rPr>
      </w:pPr>
      <w:r w:rsidRPr="00C6609E">
        <w:rPr>
          <w:rFonts w:ascii="Times New Roman" w:hAnsi="Times New Roman" w:cs="Times New Roman"/>
        </w:rPr>
        <w:t xml:space="preserve">штрафы, пени, неустойки за нарушение условий договоров, возмещение причиненных Обществом убытков; </w:t>
      </w:r>
    </w:p>
    <w:p w:rsidR="003E3F52" w:rsidRPr="00C6609E" w:rsidRDefault="003E3F52" w:rsidP="00B724F1">
      <w:pPr>
        <w:pStyle w:val="Default"/>
        <w:numPr>
          <w:ilvl w:val="0"/>
          <w:numId w:val="20"/>
        </w:numPr>
        <w:jc w:val="both"/>
        <w:rPr>
          <w:rFonts w:ascii="Times New Roman" w:hAnsi="Times New Roman" w:cs="Times New Roman"/>
        </w:rPr>
      </w:pPr>
      <w:r w:rsidRPr="00C6609E">
        <w:rPr>
          <w:rFonts w:ascii="Times New Roman" w:hAnsi="Times New Roman" w:cs="Times New Roman"/>
        </w:rPr>
        <w:t xml:space="preserve">убытки прошлых лет, выявленные в отчетном периоде (с учетом требований Положения по бухгалтерскому учету «Исправление ошибок в бухгалтерском учете и отчетности» (ПБУ 22/2010)); </w:t>
      </w:r>
    </w:p>
    <w:p w:rsidR="0037492C" w:rsidRPr="00C6609E" w:rsidRDefault="003E3F52" w:rsidP="00B724F1">
      <w:pPr>
        <w:pStyle w:val="Default"/>
        <w:numPr>
          <w:ilvl w:val="0"/>
          <w:numId w:val="20"/>
        </w:numPr>
        <w:jc w:val="both"/>
        <w:rPr>
          <w:rFonts w:ascii="Times New Roman" w:hAnsi="Times New Roman" w:cs="Times New Roman"/>
        </w:rPr>
      </w:pPr>
      <w:r w:rsidRPr="00C6609E">
        <w:rPr>
          <w:rFonts w:ascii="Times New Roman" w:hAnsi="Times New Roman" w:cs="Times New Roman"/>
        </w:rPr>
        <w:t xml:space="preserve">расходы на благотворительность; </w:t>
      </w:r>
    </w:p>
    <w:p w:rsidR="002070B1" w:rsidRPr="00C6609E" w:rsidRDefault="003E3F52" w:rsidP="00B724F1">
      <w:pPr>
        <w:pStyle w:val="Default"/>
        <w:numPr>
          <w:ilvl w:val="0"/>
          <w:numId w:val="20"/>
        </w:numPr>
        <w:jc w:val="both"/>
        <w:rPr>
          <w:rFonts w:ascii="Times New Roman" w:hAnsi="Times New Roman" w:cs="Times New Roman"/>
        </w:rPr>
      </w:pPr>
      <w:r w:rsidRPr="00C6609E">
        <w:rPr>
          <w:rFonts w:ascii="Times New Roman" w:hAnsi="Times New Roman" w:cs="Times New Roman"/>
        </w:rPr>
        <w:t>другие расходы согласно ПБУ 10/99</w:t>
      </w:r>
      <w:r w:rsidR="002070B1" w:rsidRPr="00C6609E">
        <w:rPr>
          <w:rFonts w:ascii="Times New Roman" w:hAnsi="Times New Roman" w:cs="Times New Roman"/>
        </w:rPr>
        <w:t xml:space="preserve">. </w:t>
      </w:r>
    </w:p>
    <w:p w:rsidR="00E56C9D" w:rsidRPr="00C6609E" w:rsidRDefault="00E56C9D" w:rsidP="00E56C9D">
      <w:pPr>
        <w:pStyle w:val="Default"/>
        <w:ind w:left="720"/>
        <w:jc w:val="both"/>
        <w:rPr>
          <w:rFonts w:ascii="Times New Roman" w:hAnsi="Times New Roman" w:cs="Times New Roman"/>
        </w:rPr>
      </w:pPr>
    </w:p>
    <w:p w:rsidR="002070B1" w:rsidRPr="00C6609E" w:rsidRDefault="002070B1" w:rsidP="00521BA1">
      <w:pPr>
        <w:pStyle w:val="21"/>
        <w:keepNext w:val="0"/>
        <w:keepLines/>
        <w:widowControl w:val="0"/>
        <w:numPr>
          <w:ilvl w:val="0"/>
          <w:numId w:val="5"/>
        </w:numPr>
        <w:spacing w:before="0" w:after="0"/>
        <w:ind w:left="0" w:firstLine="0"/>
        <w:rPr>
          <w:szCs w:val="24"/>
        </w:rPr>
      </w:pPr>
      <w:bookmarkStart w:id="99" w:name="_Hlk111649791"/>
      <w:bookmarkStart w:id="100" w:name="_Toc117777130"/>
      <w:bookmarkStart w:id="101" w:name="_Toc117863733"/>
      <w:bookmarkStart w:id="102" w:name="_Toc117863835"/>
      <w:bookmarkStart w:id="103" w:name="_Toc117863933"/>
      <w:bookmarkStart w:id="104" w:name="_Toc117864029"/>
      <w:bookmarkStart w:id="105" w:name="_Toc185594685"/>
      <w:bookmarkStart w:id="106" w:name="_Toc117864030"/>
      <w:bookmarkStart w:id="107" w:name="_Toc149668176"/>
      <w:bookmarkEnd w:id="99"/>
      <w:bookmarkEnd w:id="100"/>
      <w:bookmarkEnd w:id="101"/>
      <w:bookmarkEnd w:id="102"/>
      <w:bookmarkEnd w:id="103"/>
      <w:bookmarkEnd w:id="104"/>
      <w:r w:rsidRPr="00C6609E">
        <w:rPr>
          <w:szCs w:val="24"/>
        </w:rPr>
        <w:t>И</w:t>
      </w:r>
      <w:r w:rsidR="004A5B3C" w:rsidRPr="00C6609E">
        <w:rPr>
          <w:szCs w:val="24"/>
        </w:rPr>
        <w:t>зменения учетной политики</w:t>
      </w:r>
      <w:bookmarkEnd w:id="105"/>
      <w:r w:rsidR="004A5B3C" w:rsidRPr="00C6609E">
        <w:rPr>
          <w:szCs w:val="24"/>
        </w:rPr>
        <w:t xml:space="preserve"> </w:t>
      </w:r>
      <w:bookmarkEnd w:id="106"/>
      <w:bookmarkEnd w:id="107"/>
    </w:p>
    <w:p w:rsidR="00617B02" w:rsidRPr="00C6609E" w:rsidRDefault="00617B02" w:rsidP="002D1091">
      <w:pPr>
        <w:jc w:val="both"/>
        <w:rPr>
          <w:lang w:val="x-none" w:eastAsia="x-none"/>
        </w:rPr>
      </w:pPr>
    </w:p>
    <w:p w:rsidR="009F451F" w:rsidRPr="00C6609E" w:rsidRDefault="003E3F52" w:rsidP="002D1091">
      <w:pPr>
        <w:keepLines/>
        <w:widowControl w:val="0"/>
        <w:jc w:val="both"/>
        <w:rPr>
          <w:i/>
          <w:iCs/>
          <w:color w:val="0070C0"/>
        </w:rPr>
      </w:pPr>
      <w:r w:rsidRPr="00C6609E">
        <w:rPr>
          <w:iCs/>
          <w:color w:val="0070C0"/>
        </w:rPr>
        <w:t>[</w:t>
      </w:r>
      <w:r w:rsidR="004A5B3C" w:rsidRPr="00C6609E">
        <w:rPr>
          <w:i/>
          <w:iCs/>
          <w:color w:val="0070C0"/>
        </w:rPr>
        <w:t>В</w:t>
      </w:r>
      <w:r w:rsidRPr="00C6609E">
        <w:rPr>
          <w:i/>
          <w:iCs/>
          <w:color w:val="0070C0"/>
        </w:rPr>
        <w:t xml:space="preserve"> данном разделе раскрываются существенные изменения учетной политики Общества, при наличии таковых. </w:t>
      </w:r>
    </w:p>
    <w:p w:rsidR="003E3F52" w:rsidRPr="00C6609E" w:rsidRDefault="003E3F52" w:rsidP="002D1091">
      <w:pPr>
        <w:keepLines/>
        <w:widowControl w:val="0"/>
        <w:jc w:val="both"/>
        <w:rPr>
          <w:i/>
          <w:color w:val="0070C0"/>
        </w:rPr>
      </w:pPr>
      <w:r w:rsidRPr="00C6609E">
        <w:rPr>
          <w:i/>
          <w:color w:val="0070C0"/>
        </w:rPr>
        <w:t>Изменение учетной политики Общества может производиться в случаях:</w:t>
      </w:r>
    </w:p>
    <w:p w:rsidR="003E3F52" w:rsidRPr="00C6609E" w:rsidRDefault="003E3F52" w:rsidP="00B724F1">
      <w:pPr>
        <w:pStyle w:val="afc"/>
        <w:keepLines/>
        <w:widowControl w:val="0"/>
        <w:numPr>
          <w:ilvl w:val="0"/>
          <w:numId w:val="21"/>
        </w:numPr>
        <w:jc w:val="both"/>
        <w:rPr>
          <w:i/>
          <w:color w:val="0070C0"/>
        </w:rPr>
      </w:pPr>
      <w:r w:rsidRPr="00C6609E">
        <w:rPr>
          <w:i/>
          <w:color w:val="0070C0"/>
        </w:rPr>
        <w:t>изменения законодательства Российской Федерации и (или) нормативных правовых актов по бухгалтерскому учету,</w:t>
      </w:r>
    </w:p>
    <w:p w:rsidR="003E3F52" w:rsidRPr="00C6609E" w:rsidRDefault="003E3F52" w:rsidP="00B724F1">
      <w:pPr>
        <w:pStyle w:val="afc"/>
        <w:keepLines/>
        <w:widowControl w:val="0"/>
        <w:numPr>
          <w:ilvl w:val="0"/>
          <w:numId w:val="21"/>
        </w:numPr>
        <w:jc w:val="both"/>
        <w:rPr>
          <w:i/>
          <w:color w:val="0070C0"/>
        </w:rPr>
      </w:pPr>
      <w:r w:rsidRPr="00C6609E">
        <w:rPr>
          <w:i/>
          <w:color w:val="0070C0"/>
        </w:rPr>
        <w:t>разработки Обществом новых способов ведения бухгалтерского учета (раскрытия информации). Применение нового способа ведения бухгалтерского учета предполагает повышение качества информации об объекте бухгалтерского учета,</w:t>
      </w:r>
    </w:p>
    <w:p w:rsidR="003E3F52" w:rsidRPr="00C6609E" w:rsidRDefault="003E3F52" w:rsidP="00B724F1">
      <w:pPr>
        <w:pStyle w:val="afc"/>
        <w:keepLines/>
        <w:widowControl w:val="0"/>
        <w:numPr>
          <w:ilvl w:val="0"/>
          <w:numId w:val="21"/>
        </w:numPr>
        <w:jc w:val="both"/>
        <w:rPr>
          <w:color w:val="0070C0"/>
        </w:rPr>
      </w:pPr>
      <w:r w:rsidRPr="00C6609E">
        <w:rPr>
          <w:i/>
          <w:color w:val="0070C0"/>
        </w:rPr>
        <w:t>существенного изменения условий хозяйствования</w:t>
      </w:r>
      <w:r w:rsidRPr="00C6609E">
        <w:rPr>
          <w:iCs/>
          <w:color w:val="0070C0"/>
        </w:rPr>
        <w:t>]</w:t>
      </w:r>
      <w:r w:rsidR="004A5B3C" w:rsidRPr="00C6609E">
        <w:rPr>
          <w:iCs/>
          <w:color w:val="0070C0"/>
        </w:rPr>
        <w:t>.</w:t>
      </w:r>
    </w:p>
    <w:p w:rsidR="003467D2" w:rsidRPr="00C6609E" w:rsidRDefault="003467D2" w:rsidP="002D1091">
      <w:pPr>
        <w:keepLines/>
        <w:widowControl w:val="0"/>
        <w:jc w:val="both"/>
        <w:rPr>
          <w:color w:val="0070C0"/>
        </w:rPr>
      </w:pPr>
    </w:p>
    <w:p w:rsidR="003467D2" w:rsidRPr="00C6609E" w:rsidRDefault="003467D2" w:rsidP="002D1091">
      <w:pPr>
        <w:keepLines/>
        <w:widowControl w:val="0"/>
        <w:jc w:val="both"/>
        <w:rPr>
          <w:i/>
          <w:iCs/>
          <w:color w:val="0070C0"/>
        </w:rPr>
      </w:pPr>
      <w:r w:rsidRPr="00C6609E">
        <w:rPr>
          <w:iCs/>
          <w:color w:val="0070C0"/>
        </w:rPr>
        <w:t>[</w:t>
      </w:r>
      <w:r w:rsidRPr="00C6609E">
        <w:rPr>
          <w:i/>
          <w:iCs/>
          <w:color w:val="0070C0"/>
        </w:rPr>
        <w:t xml:space="preserve">Корректировки сравнительных данных за прошлые </w:t>
      </w:r>
      <w:r w:rsidR="00DB7D75" w:rsidRPr="00C6609E">
        <w:rPr>
          <w:i/>
          <w:iCs/>
          <w:color w:val="0070C0"/>
        </w:rPr>
        <w:t>отчетные периоды</w:t>
      </w:r>
      <w:r w:rsidRPr="00C6609E">
        <w:rPr>
          <w:i/>
          <w:iCs/>
          <w:color w:val="0070C0"/>
        </w:rPr>
        <w:t>, представленные в бухгалтерской отчетности, подлежат раскрытию в пояснениях к бухгалтерскому балансу и отчету о финансовых результатах при условии, что изменение учетной политики оказало существенное влияние на финансовое положение, результаты деятельности и/или движение денежных средств организации</w:t>
      </w:r>
      <w:r w:rsidRPr="00C6609E">
        <w:rPr>
          <w:iCs/>
          <w:color w:val="0070C0"/>
        </w:rPr>
        <w:t>]</w:t>
      </w:r>
      <w:r w:rsidRPr="00C6609E">
        <w:rPr>
          <w:i/>
          <w:iCs/>
          <w:color w:val="0070C0"/>
        </w:rPr>
        <w:t>.</w:t>
      </w:r>
    </w:p>
    <w:p w:rsidR="009F451F" w:rsidRPr="00C6609E" w:rsidRDefault="009F451F" w:rsidP="002D1091">
      <w:pPr>
        <w:keepLines/>
        <w:widowControl w:val="0"/>
        <w:jc w:val="both"/>
        <w:rPr>
          <w:color w:val="0070C0"/>
        </w:rPr>
      </w:pPr>
    </w:p>
    <w:p w:rsidR="003E3F52" w:rsidRPr="00C6609E" w:rsidRDefault="003E3F52" w:rsidP="002D1091">
      <w:pPr>
        <w:keepLines/>
        <w:widowControl w:val="0"/>
        <w:jc w:val="both"/>
        <w:rPr>
          <w:iCs/>
          <w:color w:val="0070C0"/>
        </w:rPr>
      </w:pPr>
      <w:r w:rsidRPr="00C6609E">
        <w:rPr>
          <w:iCs/>
          <w:color w:val="0070C0"/>
        </w:rPr>
        <w:t>[</w:t>
      </w:r>
      <w:r w:rsidRPr="00C6609E">
        <w:rPr>
          <w:i/>
          <w:color w:val="0070C0"/>
        </w:rPr>
        <w:t>В</w:t>
      </w:r>
      <w:r w:rsidR="00B77177" w:rsidRPr="00C6609E">
        <w:rPr>
          <w:i/>
          <w:color w:val="0070C0"/>
        </w:rPr>
        <w:t xml:space="preserve"> учетную политику Общества в 20ХХ году (на 20ХХ</w:t>
      </w:r>
      <w:r w:rsidRPr="00C6609E">
        <w:rPr>
          <w:i/>
          <w:color w:val="0070C0"/>
        </w:rPr>
        <w:t xml:space="preserve"> год) существенных изменений не вносилось</w:t>
      </w:r>
      <w:r w:rsidRPr="00C6609E">
        <w:rPr>
          <w:iCs/>
          <w:color w:val="0070C0"/>
        </w:rPr>
        <w:t>]</w:t>
      </w:r>
      <w:r w:rsidR="00B77177" w:rsidRPr="00C6609E">
        <w:rPr>
          <w:iCs/>
          <w:color w:val="0070C0"/>
        </w:rPr>
        <w:t>.</w:t>
      </w:r>
    </w:p>
    <w:p w:rsidR="00617B02" w:rsidRPr="00C6609E" w:rsidRDefault="00617B02" w:rsidP="002D1091">
      <w:pPr>
        <w:keepLines/>
        <w:widowControl w:val="0"/>
        <w:jc w:val="both"/>
        <w:rPr>
          <w:color w:val="0070C0"/>
        </w:rPr>
      </w:pPr>
    </w:p>
    <w:p w:rsidR="003E3F52" w:rsidRPr="00C6609E" w:rsidRDefault="003E3F52" w:rsidP="002D1091">
      <w:pPr>
        <w:keepLines/>
        <w:widowControl w:val="0"/>
        <w:jc w:val="both"/>
        <w:rPr>
          <w:iCs/>
          <w:color w:val="0070C0"/>
        </w:rPr>
      </w:pPr>
      <w:r w:rsidRPr="00C6609E">
        <w:rPr>
          <w:iCs/>
          <w:color w:val="0070C0"/>
        </w:rPr>
        <w:t>[</w:t>
      </w:r>
      <w:r w:rsidRPr="00C6609E">
        <w:rPr>
          <w:i/>
          <w:color w:val="0070C0"/>
        </w:rPr>
        <w:t>Некоторые суммы в сравнительной информации за предыдущий период были реклассифицированы с целью обеспечения их сопоставимости с порядком представления данных в текущем отчетном периоде. Все проведенные переклассификации являются несущественными</w:t>
      </w:r>
      <w:r w:rsidRPr="00C6609E">
        <w:rPr>
          <w:iCs/>
          <w:color w:val="0070C0"/>
        </w:rPr>
        <w:t>]</w:t>
      </w:r>
      <w:r w:rsidR="00B77177" w:rsidRPr="00C6609E">
        <w:rPr>
          <w:iCs/>
          <w:color w:val="0070C0"/>
        </w:rPr>
        <w:t>.</w:t>
      </w:r>
    </w:p>
    <w:p w:rsidR="00D96B78" w:rsidRPr="00C6609E" w:rsidRDefault="00D96B78" w:rsidP="00960F9B">
      <w:pPr>
        <w:keepLines/>
        <w:widowControl w:val="0"/>
        <w:jc w:val="both"/>
        <w:rPr>
          <w:iCs/>
          <w:color w:val="0070C0"/>
        </w:rPr>
      </w:pPr>
    </w:p>
    <w:p w:rsidR="003B5B40" w:rsidRPr="00C6609E" w:rsidRDefault="003B5B40" w:rsidP="00960F9B">
      <w:pPr>
        <w:keepLines/>
        <w:widowControl w:val="0"/>
        <w:jc w:val="both"/>
        <w:rPr>
          <w:iCs/>
          <w:color w:val="0070C0"/>
        </w:rPr>
      </w:pPr>
    </w:p>
    <w:p w:rsidR="00167BD2" w:rsidRPr="00C6609E" w:rsidRDefault="00167BD2" w:rsidP="00960F9B">
      <w:pPr>
        <w:keepLines/>
        <w:widowControl w:val="0"/>
        <w:jc w:val="both"/>
        <w:rPr>
          <w:iCs/>
          <w:color w:val="0070C0"/>
        </w:rPr>
      </w:pPr>
    </w:p>
    <w:p w:rsidR="00D96B78" w:rsidRPr="00C6609E" w:rsidRDefault="00D96B78" w:rsidP="00960F9B">
      <w:pPr>
        <w:keepLines/>
        <w:widowControl w:val="0"/>
        <w:jc w:val="both"/>
        <w:rPr>
          <w:iCs/>
          <w:color w:val="0070C0"/>
        </w:rPr>
      </w:pPr>
    </w:p>
    <w:p w:rsidR="00D96B78" w:rsidRPr="00C6609E" w:rsidRDefault="00D96B78" w:rsidP="00960F9B">
      <w:pPr>
        <w:keepLines/>
        <w:widowControl w:val="0"/>
        <w:jc w:val="both"/>
        <w:rPr>
          <w:iCs/>
          <w:color w:val="0070C0"/>
        </w:rPr>
      </w:pPr>
    </w:p>
    <w:p w:rsidR="00960F9B" w:rsidRPr="00C6609E" w:rsidRDefault="00960F9B" w:rsidP="00960F9B">
      <w:pPr>
        <w:keepLines/>
        <w:widowControl w:val="0"/>
        <w:jc w:val="both"/>
        <w:rPr>
          <w:color w:val="0070C0"/>
        </w:rPr>
      </w:pPr>
      <w:r w:rsidRPr="00C6609E">
        <w:rPr>
          <w:iCs/>
          <w:color w:val="0070C0"/>
        </w:rPr>
        <w:lastRenderedPageBreak/>
        <w:t>[</w:t>
      </w:r>
      <w:r w:rsidRPr="00C6609E">
        <w:rPr>
          <w:i/>
          <w:color w:val="0070C0"/>
        </w:rPr>
        <w:t>Для годовой отчетности за 2024 год:</w:t>
      </w:r>
    </w:p>
    <w:p w:rsidR="00960F9B" w:rsidRPr="00C6609E" w:rsidRDefault="00960F9B" w:rsidP="00960F9B">
      <w:pPr>
        <w:keepLines/>
        <w:widowControl w:val="0"/>
        <w:jc w:val="both"/>
        <w:rPr>
          <w:b/>
          <w:color w:val="0070C0"/>
        </w:rPr>
      </w:pPr>
    </w:p>
    <w:p w:rsidR="00960F9B" w:rsidRPr="00C6609E" w:rsidRDefault="00960F9B" w:rsidP="00960F9B">
      <w:pPr>
        <w:keepLines/>
        <w:widowControl w:val="0"/>
        <w:jc w:val="both"/>
        <w:rPr>
          <w:b/>
          <w:color w:val="0070C0"/>
        </w:rPr>
      </w:pPr>
      <w:r w:rsidRPr="00C6609E">
        <w:rPr>
          <w:b/>
          <w:color w:val="0070C0"/>
        </w:rPr>
        <w:t xml:space="preserve">Изменения учетной политики в 2024 году  </w:t>
      </w:r>
    </w:p>
    <w:p w:rsidR="00960F9B" w:rsidRPr="00C6609E" w:rsidRDefault="00960F9B" w:rsidP="00960F9B">
      <w:pPr>
        <w:keepLines/>
        <w:widowControl w:val="0"/>
        <w:jc w:val="both"/>
        <w:rPr>
          <w:b/>
          <w:color w:val="0070C0"/>
        </w:rPr>
      </w:pPr>
    </w:p>
    <w:p w:rsidR="00960F9B" w:rsidRPr="00C6609E" w:rsidRDefault="00960F9B" w:rsidP="00960F9B">
      <w:pPr>
        <w:keepLines/>
        <w:widowControl w:val="0"/>
        <w:jc w:val="both"/>
        <w:rPr>
          <w:iCs/>
          <w:color w:val="0070C0"/>
        </w:rPr>
      </w:pPr>
      <w:r w:rsidRPr="00C6609E">
        <w:rPr>
          <w:color w:val="0070C0"/>
        </w:rPr>
        <w:t xml:space="preserve">В учетную политику Общества на 2024 год внесены изменения, связанные с началом применения с 1 января 2024 года </w:t>
      </w:r>
      <w:r w:rsidRPr="00C6609E">
        <w:rPr>
          <w:iCs/>
          <w:color w:val="0070C0"/>
        </w:rPr>
        <w:t xml:space="preserve">ФСБУ) 14/2022 «Нематериальные активы». Основные положения учетной политики в части нематериальных активов раскрыты в пункте 4 настоящего раздела. </w:t>
      </w:r>
    </w:p>
    <w:p w:rsidR="00960F9B" w:rsidRPr="00C6609E" w:rsidRDefault="00960F9B" w:rsidP="002D1091">
      <w:pPr>
        <w:keepLines/>
        <w:widowControl w:val="0"/>
        <w:jc w:val="both"/>
        <w:rPr>
          <w:b/>
          <w:iCs/>
          <w:color w:val="0070C0"/>
        </w:rPr>
      </w:pPr>
    </w:p>
    <w:p w:rsidR="003E3F52" w:rsidRPr="00C6609E" w:rsidRDefault="003E3F52" w:rsidP="002D1091">
      <w:pPr>
        <w:keepLines/>
        <w:widowControl w:val="0"/>
        <w:jc w:val="both"/>
        <w:rPr>
          <w:b/>
          <w:iCs/>
          <w:color w:val="0070C0"/>
        </w:rPr>
      </w:pPr>
      <w:r w:rsidRPr="00C6609E">
        <w:rPr>
          <w:b/>
          <w:iCs/>
          <w:color w:val="0070C0"/>
        </w:rPr>
        <w:t>Корректировки показателей бухгалтерской отчетности Общества в результате и</w:t>
      </w:r>
      <w:r w:rsidR="001C027B" w:rsidRPr="00C6609E">
        <w:rPr>
          <w:b/>
          <w:iCs/>
          <w:color w:val="0070C0"/>
        </w:rPr>
        <w:t>зменений учетной политики в 2024</w:t>
      </w:r>
      <w:r w:rsidRPr="00C6609E">
        <w:rPr>
          <w:b/>
          <w:iCs/>
          <w:color w:val="0070C0"/>
        </w:rPr>
        <w:t xml:space="preserve"> году</w:t>
      </w:r>
    </w:p>
    <w:p w:rsidR="000B046E" w:rsidRPr="00C6609E" w:rsidRDefault="000B046E" w:rsidP="002D1091">
      <w:pPr>
        <w:keepLines/>
        <w:widowControl w:val="0"/>
        <w:jc w:val="both"/>
        <w:rPr>
          <w:b/>
          <w:iCs/>
          <w:color w:val="0070C0"/>
        </w:rPr>
      </w:pPr>
    </w:p>
    <w:p w:rsidR="00F60DE9" w:rsidRPr="00C6609E" w:rsidRDefault="00F60DE9" w:rsidP="002D1091">
      <w:pPr>
        <w:jc w:val="both"/>
        <w:rPr>
          <w:color w:val="0070C0"/>
        </w:rPr>
      </w:pPr>
      <w:r w:rsidRPr="00C6609E">
        <w:rPr>
          <w:color w:val="0070C0"/>
        </w:rPr>
        <w:t xml:space="preserve">Общество отразило последствия изменения учетной политики в связи с началом применения </w:t>
      </w:r>
      <w:r w:rsidRPr="00C6609E">
        <w:rPr>
          <w:iCs/>
          <w:color w:val="0070C0"/>
        </w:rPr>
        <w:t>ФСБУ 14/2022 «Нематериальные активы</w:t>
      </w:r>
      <w:r w:rsidRPr="00C6609E">
        <w:rPr>
          <w:color w:val="0070C0"/>
        </w:rPr>
        <w:t>» в соответствии с переходными положениями, предусмотренными пунктом 53 стандарта:</w:t>
      </w:r>
    </w:p>
    <w:p w:rsidR="00F60DE9" w:rsidRPr="00C6609E" w:rsidRDefault="00F60DE9" w:rsidP="00FF1AAF">
      <w:pPr>
        <w:pStyle w:val="afc"/>
        <w:numPr>
          <w:ilvl w:val="0"/>
          <w:numId w:val="33"/>
        </w:numPr>
        <w:spacing w:after="160" w:line="259" w:lineRule="auto"/>
        <w:contextualSpacing/>
        <w:jc w:val="both"/>
        <w:rPr>
          <w:color w:val="0070C0"/>
        </w:rPr>
      </w:pPr>
      <w:r w:rsidRPr="00C6609E">
        <w:rPr>
          <w:color w:val="0070C0"/>
        </w:rPr>
        <w:t>без пересчета</w:t>
      </w:r>
      <w:r w:rsidRPr="00C6609E">
        <w:rPr>
          <w:rFonts w:eastAsiaTheme="minorHAnsi"/>
          <w:color w:val="0070C0"/>
          <w:lang w:eastAsia="en-US"/>
        </w:rPr>
        <w:t xml:space="preserve"> </w:t>
      </w:r>
      <w:r w:rsidRPr="00C6609E">
        <w:rPr>
          <w:color w:val="0070C0"/>
        </w:rPr>
        <w:t>сравнительных</w:t>
      </w:r>
      <w:r w:rsidRPr="00C6609E">
        <w:rPr>
          <w:rFonts w:eastAsiaTheme="minorHAnsi"/>
          <w:color w:val="0070C0"/>
          <w:lang w:eastAsia="en-US"/>
        </w:rPr>
        <w:t xml:space="preserve"> показателей за периоды, предшествующие отчетному</w:t>
      </w:r>
      <w:r w:rsidR="00960F9B" w:rsidRPr="00C6609E">
        <w:rPr>
          <w:rFonts w:eastAsiaTheme="minorHAnsi"/>
          <w:color w:val="0070C0"/>
          <w:lang w:eastAsia="en-US"/>
        </w:rPr>
        <w:t xml:space="preserve">. </w:t>
      </w:r>
    </w:p>
    <w:p w:rsidR="00960F9B" w:rsidRPr="00C6609E" w:rsidRDefault="00960F9B" w:rsidP="00960F9B">
      <w:pPr>
        <w:pStyle w:val="afc"/>
        <w:ind w:left="720"/>
        <w:jc w:val="both"/>
        <w:rPr>
          <w:color w:val="0070C0"/>
        </w:rPr>
      </w:pPr>
    </w:p>
    <w:p w:rsidR="00463B37" w:rsidRPr="00C6609E" w:rsidRDefault="00463B37" w:rsidP="002D1091">
      <w:pPr>
        <w:jc w:val="both"/>
        <w:rPr>
          <w:color w:val="0070C0"/>
        </w:rPr>
      </w:pPr>
      <w:r w:rsidRPr="00C6609E">
        <w:rPr>
          <w:color w:val="0070C0"/>
        </w:rPr>
        <w:t xml:space="preserve">В таблице ниже представлено влияние изменений учетной политики в связи с началом применения </w:t>
      </w:r>
      <w:r w:rsidRPr="00C6609E">
        <w:rPr>
          <w:iCs/>
          <w:color w:val="0070C0"/>
        </w:rPr>
        <w:t>ФСБУ 14/2022 «Нематериальные активы</w:t>
      </w:r>
      <w:r w:rsidR="00F60DE9" w:rsidRPr="00C6609E">
        <w:rPr>
          <w:color w:val="0070C0"/>
        </w:rPr>
        <w:t xml:space="preserve">» </w:t>
      </w:r>
      <w:r w:rsidRPr="00C6609E">
        <w:rPr>
          <w:color w:val="0070C0"/>
        </w:rPr>
        <w:t xml:space="preserve">на показатели Бухгалтерского баланса на начало отчетного периода: </w:t>
      </w:r>
    </w:p>
    <w:p w:rsidR="00463B37" w:rsidRPr="00C6609E" w:rsidRDefault="00463B37" w:rsidP="00B724F1">
      <w:pPr>
        <w:pStyle w:val="afc"/>
        <w:numPr>
          <w:ilvl w:val="0"/>
          <w:numId w:val="33"/>
        </w:numPr>
        <w:spacing w:after="160" w:line="259" w:lineRule="auto"/>
        <w:contextualSpacing/>
        <w:jc w:val="both"/>
        <w:rPr>
          <w:color w:val="0070C0"/>
        </w:rPr>
      </w:pPr>
      <w:r w:rsidRPr="00C6609E">
        <w:rPr>
          <w:color w:val="0070C0"/>
        </w:rPr>
        <w:t>в разрезе</w:t>
      </w:r>
      <w:r w:rsidRPr="00C6609E">
        <w:rPr>
          <w:color w:val="0070C0"/>
          <w:lang w:val="en-US"/>
        </w:rPr>
        <w:t xml:space="preserve"> </w:t>
      </w:r>
      <w:r w:rsidRPr="00C6609E">
        <w:rPr>
          <w:color w:val="0070C0"/>
        </w:rPr>
        <w:t xml:space="preserve">корректировок </w:t>
      </w:r>
    </w:p>
    <w:p w:rsidR="00463B37" w:rsidRPr="00C6609E" w:rsidRDefault="00463B37" w:rsidP="00B724F1">
      <w:pPr>
        <w:pStyle w:val="afc"/>
        <w:numPr>
          <w:ilvl w:val="0"/>
          <w:numId w:val="33"/>
        </w:numPr>
        <w:spacing w:after="160" w:line="259" w:lineRule="auto"/>
        <w:contextualSpacing/>
        <w:jc w:val="both"/>
        <w:rPr>
          <w:color w:val="0070C0"/>
        </w:rPr>
      </w:pPr>
      <w:r w:rsidRPr="00C6609E">
        <w:rPr>
          <w:color w:val="0070C0"/>
        </w:rPr>
        <w:t>с учетом применимых изменений отложенных налоговых обязательств</w:t>
      </w:r>
    </w:p>
    <w:p w:rsidR="00463B37" w:rsidRPr="00C6609E" w:rsidRDefault="00EB29CC" w:rsidP="002D1091">
      <w:pPr>
        <w:jc w:val="both"/>
        <w:rPr>
          <w:color w:val="0070C0"/>
        </w:rPr>
      </w:pPr>
      <w:r w:rsidRPr="00C6609E">
        <w:rPr>
          <w:color w:val="0070C0"/>
        </w:rPr>
        <w:t>Э</w:t>
      </w:r>
      <w:r w:rsidR="00463B37" w:rsidRPr="00C6609E">
        <w:rPr>
          <w:color w:val="0070C0"/>
        </w:rPr>
        <w:t>ффект корректировок также отражен в Отчете о движении капитала в разделе 1 «Движение капитала» по строкам:</w:t>
      </w:r>
    </w:p>
    <w:p w:rsidR="00463B37" w:rsidRPr="00C6609E" w:rsidRDefault="00463B37" w:rsidP="00FF1AAF">
      <w:pPr>
        <w:pStyle w:val="afc"/>
        <w:numPr>
          <w:ilvl w:val="0"/>
          <w:numId w:val="33"/>
        </w:numPr>
        <w:spacing w:after="160" w:line="259" w:lineRule="auto"/>
        <w:contextualSpacing/>
        <w:jc w:val="both"/>
        <w:rPr>
          <w:color w:val="0070C0"/>
        </w:rPr>
      </w:pPr>
      <w:r w:rsidRPr="00C6609E">
        <w:rPr>
          <w:color w:val="0070C0"/>
        </w:rPr>
        <w:t xml:space="preserve">3300 «Эффект единовременной корректировки межотчетного периода при переходе   на </w:t>
      </w:r>
      <w:r w:rsidRPr="00C6609E">
        <w:rPr>
          <w:iCs/>
          <w:color w:val="0070C0"/>
        </w:rPr>
        <w:t>ФСБУ 14/2022 «Нематериальные активы</w:t>
      </w:r>
      <w:r w:rsidR="004C63DF" w:rsidRPr="00C6609E">
        <w:rPr>
          <w:iCs/>
          <w:color w:val="0070C0"/>
        </w:rPr>
        <w:t>»</w:t>
      </w:r>
    </w:p>
    <w:p w:rsidR="00463B37" w:rsidRPr="00C6609E" w:rsidRDefault="00463B37" w:rsidP="00FF1AAF">
      <w:pPr>
        <w:pStyle w:val="afc"/>
        <w:numPr>
          <w:ilvl w:val="0"/>
          <w:numId w:val="33"/>
        </w:numPr>
        <w:spacing w:after="160" w:line="259" w:lineRule="auto"/>
        <w:contextualSpacing/>
        <w:jc w:val="both"/>
        <w:rPr>
          <w:color w:val="0070C0"/>
        </w:rPr>
      </w:pPr>
      <w:r w:rsidRPr="00C6609E">
        <w:rPr>
          <w:color w:val="0070C0"/>
        </w:rPr>
        <w:t>3301 «Ве</w:t>
      </w:r>
      <w:r w:rsidR="00F60DE9" w:rsidRPr="00C6609E">
        <w:rPr>
          <w:color w:val="0070C0"/>
        </w:rPr>
        <w:t>личина капитала на 1 января 2024</w:t>
      </w:r>
      <w:r w:rsidRPr="00C6609E">
        <w:rPr>
          <w:color w:val="0070C0"/>
        </w:rPr>
        <w:t xml:space="preserve"> года с учетом единовременной корректировки межотчетного периода».</w:t>
      </w:r>
      <w:r w:rsidR="00960F9B" w:rsidRPr="00C6609E">
        <w:rPr>
          <w:iCs/>
          <w:color w:val="0070C0"/>
        </w:rPr>
        <w:t>]</w:t>
      </w:r>
    </w:p>
    <w:p w:rsidR="000B046E" w:rsidRPr="00C6609E" w:rsidRDefault="000B046E" w:rsidP="00617B02">
      <w:pPr>
        <w:keepLines/>
        <w:widowControl w:val="0"/>
        <w:jc w:val="both"/>
        <w:rPr>
          <w:b/>
          <w:iCs/>
          <w:color w:val="0070C0"/>
        </w:rPr>
      </w:pPr>
    </w:p>
    <w:p w:rsidR="000B046E" w:rsidRPr="00C6609E" w:rsidRDefault="000B046E" w:rsidP="00617B02">
      <w:pPr>
        <w:keepLines/>
        <w:widowControl w:val="0"/>
        <w:jc w:val="both"/>
        <w:rPr>
          <w:b/>
          <w:iCs/>
          <w:color w:val="0070C0"/>
        </w:rPr>
      </w:pPr>
    </w:p>
    <w:p w:rsidR="00463B37" w:rsidRPr="00C6609E" w:rsidRDefault="00463B37" w:rsidP="00617B02">
      <w:pPr>
        <w:keepLines/>
        <w:widowControl w:val="0"/>
        <w:jc w:val="both"/>
        <w:rPr>
          <w:b/>
          <w:iCs/>
          <w:color w:val="0070C0"/>
        </w:rPr>
      </w:pPr>
    </w:p>
    <w:p w:rsidR="001C027B" w:rsidRPr="00C6609E" w:rsidRDefault="001C027B" w:rsidP="00617B02">
      <w:pPr>
        <w:keepLines/>
        <w:widowControl w:val="0"/>
        <w:jc w:val="both"/>
        <w:rPr>
          <w:i/>
          <w:iCs/>
          <w:color w:val="0070C0"/>
        </w:rPr>
      </w:pPr>
    </w:p>
    <w:p w:rsidR="001C027B" w:rsidRPr="00C6609E" w:rsidRDefault="001C027B" w:rsidP="00617B02">
      <w:pPr>
        <w:keepLines/>
        <w:widowControl w:val="0"/>
        <w:jc w:val="both"/>
        <w:rPr>
          <w:i/>
          <w:iCs/>
          <w:color w:val="0070C0"/>
        </w:rPr>
      </w:pPr>
    </w:p>
    <w:p w:rsidR="001C027B" w:rsidRPr="00C6609E" w:rsidRDefault="001C027B" w:rsidP="00617B02">
      <w:pPr>
        <w:keepLines/>
        <w:widowControl w:val="0"/>
        <w:jc w:val="both"/>
        <w:rPr>
          <w:i/>
          <w:iCs/>
          <w:color w:val="0070C0"/>
        </w:rPr>
      </w:pPr>
    </w:p>
    <w:p w:rsidR="001C027B" w:rsidRPr="00C6609E" w:rsidRDefault="001C027B" w:rsidP="00617B02">
      <w:pPr>
        <w:keepLines/>
        <w:widowControl w:val="0"/>
        <w:jc w:val="both"/>
        <w:rPr>
          <w:i/>
          <w:iCs/>
          <w:color w:val="0070C0"/>
        </w:rPr>
      </w:pPr>
    </w:p>
    <w:p w:rsidR="001C027B" w:rsidRPr="00C6609E" w:rsidRDefault="001C027B" w:rsidP="00617B02">
      <w:pPr>
        <w:keepLines/>
        <w:widowControl w:val="0"/>
        <w:jc w:val="both"/>
        <w:rPr>
          <w:i/>
          <w:iCs/>
          <w:color w:val="0070C0"/>
        </w:rPr>
      </w:pPr>
    </w:p>
    <w:p w:rsidR="001C027B" w:rsidRPr="00C6609E" w:rsidRDefault="001C027B" w:rsidP="00617B02">
      <w:pPr>
        <w:keepLines/>
        <w:widowControl w:val="0"/>
        <w:jc w:val="both"/>
        <w:rPr>
          <w:i/>
          <w:iCs/>
          <w:color w:val="0070C0"/>
        </w:rPr>
      </w:pPr>
    </w:p>
    <w:p w:rsidR="001C027B" w:rsidRPr="00C6609E" w:rsidRDefault="001C027B" w:rsidP="00617B02">
      <w:pPr>
        <w:keepLines/>
        <w:widowControl w:val="0"/>
        <w:jc w:val="both"/>
        <w:rPr>
          <w:i/>
          <w:iCs/>
          <w:color w:val="0070C0"/>
        </w:rPr>
      </w:pPr>
    </w:p>
    <w:p w:rsidR="00BC7418" w:rsidRPr="00C6609E" w:rsidRDefault="00BC7418" w:rsidP="00617B02">
      <w:pPr>
        <w:keepLines/>
        <w:widowControl w:val="0"/>
        <w:jc w:val="both"/>
        <w:rPr>
          <w:i/>
          <w:iCs/>
          <w:color w:val="0070C0"/>
        </w:rPr>
        <w:sectPr w:rsidR="00BC7418" w:rsidRPr="00C6609E" w:rsidSect="004E3C34">
          <w:headerReference w:type="default" r:id="rId8"/>
          <w:footerReference w:type="default" r:id="rId9"/>
          <w:pgSz w:w="11906" w:h="16838"/>
          <w:pgMar w:top="1440" w:right="851" w:bottom="1440" w:left="1134" w:header="737" w:footer="680" w:gutter="0"/>
          <w:cols w:space="708"/>
          <w:docGrid w:linePitch="360"/>
        </w:sectPr>
      </w:pPr>
    </w:p>
    <w:p w:rsidR="00463B37" w:rsidRPr="00C6609E" w:rsidRDefault="00463B37" w:rsidP="00617B02">
      <w:pPr>
        <w:keepLines/>
        <w:widowControl w:val="0"/>
        <w:jc w:val="both"/>
        <w:rPr>
          <w:i/>
          <w:iCs/>
          <w:color w:val="0070C0"/>
        </w:rPr>
      </w:pPr>
    </w:p>
    <w:tbl>
      <w:tblPr>
        <w:tblStyle w:val="afff2"/>
        <w:tblpPr w:leftFromText="180" w:rightFromText="180" w:vertAnchor="page" w:horzAnchor="margin" w:tblpXSpec="center" w:tblpY="1414"/>
        <w:tblW w:w="14997" w:type="dxa"/>
        <w:tblLayout w:type="fixed"/>
        <w:tblCellMar>
          <w:left w:w="57" w:type="dxa"/>
          <w:right w:w="57" w:type="dxa"/>
        </w:tblCellMar>
        <w:tblLook w:val="04A0" w:firstRow="1" w:lastRow="0" w:firstColumn="1" w:lastColumn="0" w:noHBand="0" w:noVBand="1"/>
      </w:tblPr>
      <w:tblGrid>
        <w:gridCol w:w="2996"/>
        <w:gridCol w:w="981"/>
        <w:gridCol w:w="1581"/>
        <w:gridCol w:w="1355"/>
        <w:gridCol w:w="1153"/>
        <w:gridCol w:w="1281"/>
        <w:gridCol w:w="1397"/>
        <w:gridCol w:w="1296"/>
        <w:gridCol w:w="1647"/>
        <w:gridCol w:w="1310"/>
      </w:tblGrid>
      <w:tr w:rsidR="00C04722" w:rsidRPr="00C6609E" w:rsidTr="006A4B6C">
        <w:trPr>
          <w:trHeight w:val="397"/>
        </w:trPr>
        <w:tc>
          <w:tcPr>
            <w:tcW w:w="2996" w:type="dxa"/>
            <w:vMerge w:val="restart"/>
            <w:tcBorders>
              <w:left w:val="dashed" w:sz="4" w:space="0" w:color="auto"/>
              <w:right w:val="dashed" w:sz="4" w:space="0" w:color="auto"/>
            </w:tcBorders>
            <w:vAlign w:val="center"/>
          </w:tcPr>
          <w:p w:rsidR="00C04722" w:rsidRPr="00C6609E" w:rsidRDefault="00C04722" w:rsidP="0050507A">
            <w:pPr>
              <w:jc w:val="center"/>
              <w:rPr>
                <w:color w:val="0070C0"/>
                <w:sz w:val="16"/>
                <w:szCs w:val="16"/>
              </w:rPr>
            </w:pPr>
            <w:r w:rsidRPr="00C6609E">
              <w:rPr>
                <w:color w:val="0070C0"/>
                <w:sz w:val="16"/>
                <w:szCs w:val="16"/>
              </w:rPr>
              <w:t>Наименование статьи Бухгалтерского баланса</w:t>
            </w:r>
          </w:p>
        </w:tc>
        <w:tc>
          <w:tcPr>
            <w:tcW w:w="981" w:type="dxa"/>
            <w:vMerge w:val="restart"/>
            <w:tcBorders>
              <w:left w:val="dashed" w:sz="4" w:space="0" w:color="auto"/>
              <w:right w:val="dashed" w:sz="4" w:space="0" w:color="auto"/>
            </w:tcBorders>
            <w:vAlign w:val="center"/>
          </w:tcPr>
          <w:p w:rsidR="00C04722" w:rsidRPr="00C6609E" w:rsidRDefault="00C04722" w:rsidP="0050507A">
            <w:pPr>
              <w:jc w:val="center"/>
              <w:rPr>
                <w:color w:val="0070C0"/>
                <w:sz w:val="16"/>
                <w:szCs w:val="16"/>
              </w:rPr>
            </w:pPr>
            <w:r w:rsidRPr="00C6609E">
              <w:rPr>
                <w:color w:val="0070C0"/>
                <w:sz w:val="16"/>
                <w:szCs w:val="16"/>
              </w:rPr>
              <w:t>Код показателя</w:t>
            </w:r>
          </w:p>
        </w:tc>
        <w:tc>
          <w:tcPr>
            <w:tcW w:w="1581" w:type="dxa"/>
            <w:vMerge w:val="restart"/>
            <w:tcBorders>
              <w:left w:val="dashed" w:sz="4" w:space="0" w:color="auto"/>
              <w:right w:val="dashed" w:sz="4" w:space="0" w:color="auto"/>
            </w:tcBorders>
            <w:vAlign w:val="center"/>
          </w:tcPr>
          <w:p w:rsidR="00C04722" w:rsidRPr="00C6609E" w:rsidRDefault="00C04722" w:rsidP="0050507A">
            <w:pPr>
              <w:jc w:val="center"/>
              <w:rPr>
                <w:color w:val="0070C0"/>
                <w:sz w:val="16"/>
                <w:szCs w:val="16"/>
              </w:rPr>
            </w:pPr>
            <w:r w:rsidRPr="00C6609E">
              <w:rPr>
                <w:color w:val="0070C0"/>
                <w:sz w:val="16"/>
                <w:szCs w:val="16"/>
              </w:rPr>
              <w:t>На 31 декабря 2023 года, до корректировок  в связи с началом применения ФСБУ 14/2022 «Нематериальные активы»</w:t>
            </w:r>
          </w:p>
        </w:tc>
        <w:tc>
          <w:tcPr>
            <w:tcW w:w="8129" w:type="dxa"/>
            <w:gridSpan w:val="6"/>
            <w:tcBorders>
              <w:left w:val="dashed" w:sz="4" w:space="0" w:color="auto"/>
              <w:right w:val="dashed" w:sz="4" w:space="0" w:color="auto"/>
            </w:tcBorders>
          </w:tcPr>
          <w:p w:rsidR="00C04722" w:rsidRPr="00C6609E" w:rsidRDefault="00C04722" w:rsidP="002B3E2F">
            <w:pPr>
              <w:jc w:val="center"/>
              <w:rPr>
                <w:color w:val="0070C0"/>
                <w:sz w:val="16"/>
                <w:szCs w:val="16"/>
              </w:rPr>
            </w:pPr>
            <w:r w:rsidRPr="00C6609E">
              <w:rPr>
                <w:color w:val="0070C0"/>
                <w:sz w:val="16"/>
                <w:szCs w:val="16"/>
              </w:rPr>
              <w:t>Влияние изменений учетной политики в связи с началом применения ФСБУ 14/2022 «Нематериальные активы» в разрезе корректировок, с учетом применимых изменений отложенного налога на прибыль</w:t>
            </w:r>
          </w:p>
        </w:tc>
        <w:tc>
          <w:tcPr>
            <w:tcW w:w="1310" w:type="dxa"/>
            <w:vMerge w:val="restart"/>
            <w:tcBorders>
              <w:left w:val="dashed" w:sz="4" w:space="0" w:color="auto"/>
              <w:right w:val="dashed" w:sz="4" w:space="0" w:color="auto"/>
            </w:tcBorders>
            <w:vAlign w:val="center"/>
          </w:tcPr>
          <w:p w:rsidR="00C04722" w:rsidRPr="00C6609E" w:rsidRDefault="00C04722" w:rsidP="0050507A">
            <w:pPr>
              <w:jc w:val="center"/>
              <w:rPr>
                <w:color w:val="0070C0"/>
                <w:sz w:val="16"/>
                <w:szCs w:val="16"/>
              </w:rPr>
            </w:pPr>
            <w:r w:rsidRPr="00C6609E">
              <w:rPr>
                <w:color w:val="0070C0"/>
                <w:sz w:val="16"/>
                <w:szCs w:val="16"/>
              </w:rPr>
              <w:t>На 1 января 2024  года,  с учетом корректировок в связи с началом применения ФСБУ 14/2022 «Нематериальные активы»</w:t>
            </w:r>
          </w:p>
        </w:tc>
      </w:tr>
      <w:tr w:rsidR="00C04722" w:rsidRPr="00C6609E" w:rsidTr="006A4B6C">
        <w:trPr>
          <w:trHeight w:val="737"/>
        </w:trPr>
        <w:tc>
          <w:tcPr>
            <w:tcW w:w="2996" w:type="dxa"/>
            <w:vMerge/>
            <w:tcBorders>
              <w:left w:val="dashed" w:sz="4" w:space="0" w:color="auto"/>
              <w:right w:val="dashed" w:sz="4" w:space="0" w:color="auto"/>
            </w:tcBorders>
          </w:tcPr>
          <w:p w:rsidR="00C04722" w:rsidRPr="00C6609E" w:rsidRDefault="00C04722" w:rsidP="0050507A">
            <w:pPr>
              <w:jc w:val="center"/>
              <w:rPr>
                <w:color w:val="0070C0"/>
                <w:sz w:val="16"/>
                <w:szCs w:val="16"/>
              </w:rPr>
            </w:pPr>
          </w:p>
        </w:tc>
        <w:tc>
          <w:tcPr>
            <w:tcW w:w="981" w:type="dxa"/>
            <w:vMerge/>
            <w:tcBorders>
              <w:left w:val="dashed" w:sz="4" w:space="0" w:color="auto"/>
              <w:right w:val="dashed" w:sz="4" w:space="0" w:color="auto"/>
            </w:tcBorders>
          </w:tcPr>
          <w:p w:rsidR="00C04722" w:rsidRPr="00C6609E" w:rsidRDefault="00C04722" w:rsidP="0050507A">
            <w:pPr>
              <w:jc w:val="center"/>
              <w:rPr>
                <w:color w:val="0070C0"/>
                <w:sz w:val="16"/>
                <w:szCs w:val="16"/>
              </w:rPr>
            </w:pPr>
          </w:p>
        </w:tc>
        <w:tc>
          <w:tcPr>
            <w:tcW w:w="1581" w:type="dxa"/>
            <w:vMerge/>
            <w:tcBorders>
              <w:left w:val="dashed" w:sz="4" w:space="0" w:color="auto"/>
              <w:right w:val="dashed" w:sz="4" w:space="0" w:color="auto"/>
            </w:tcBorders>
          </w:tcPr>
          <w:p w:rsidR="00C04722" w:rsidRPr="00C6609E" w:rsidRDefault="00C04722" w:rsidP="0050507A">
            <w:pPr>
              <w:jc w:val="center"/>
              <w:rPr>
                <w:color w:val="0070C0"/>
                <w:sz w:val="16"/>
                <w:szCs w:val="16"/>
              </w:rPr>
            </w:pPr>
          </w:p>
        </w:tc>
        <w:tc>
          <w:tcPr>
            <w:tcW w:w="2508" w:type="dxa"/>
            <w:gridSpan w:val="2"/>
            <w:tcBorders>
              <w:left w:val="dashed" w:sz="4" w:space="0" w:color="auto"/>
              <w:right w:val="dashed" w:sz="4" w:space="0" w:color="auto"/>
            </w:tcBorders>
            <w:vAlign w:val="center"/>
          </w:tcPr>
          <w:p w:rsidR="00C04722" w:rsidRPr="00C6609E" w:rsidRDefault="00C04722" w:rsidP="0050507A">
            <w:pPr>
              <w:jc w:val="center"/>
              <w:rPr>
                <w:color w:val="0070C0"/>
                <w:sz w:val="15"/>
                <w:szCs w:val="15"/>
              </w:rPr>
            </w:pPr>
            <w:r w:rsidRPr="00C6609E">
              <w:rPr>
                <w:color w:val="0070C0"/>
                <w:sz w:val="15"/>
                <w:szCs w:val="15"/>
              </w:rPr>
              <w:t>Переклассификация объектов, отвечающих критериям признания нематериальных активов, из состава расходов будущих периодов:</w:t>
            </w:r>
          </w:p>
        </w:tc>
        <w:tc>
          <w:tcPr>
            <w:tcW w:w="5621" w:type="dxa"/>
            <w:gridSpan w:val="4"/>
            <w:tcBorders>
              <w:left w:val="dashed" w:sz="4" w:space="0" w:color="auto"/>
              <w:right w:val="dashed" w:sz="4" w:space="0" w:color="auto"/>
            </w:tcBorders>
            <w:vAlign w:val="center"/>
          </w:tcPr>
          <w:p w:rsidR="00C04722" w:rsidRPr="00C6609E" w:rsidRDefault="00C04722" w:rsidP="0050507A">
            <w:pPr>
              <w:jc w:val="center"/>
              <w:rPr>
                <w:color w:val="0070C0"/>
                <w:sz w:val="16"/>
                <w:szCs w:val="16"/>
              </w:rPr>
            </w:pPr>
            <w:r w:rsidRPr="00C6609E">
              <w:rPr>
                <w:color w:val="0070C0"/>
                <w:sz w:val="16"/>
                <w:szCs w:val="16"/>
              </w:rPr>
              <w:t>Единовременное списание:</w:t>
            </w:r>
          </w:p>
        </w:tc>
        <w:tc>
          <w:tcPr>
            <w:tcW w:w="1310" w:type="dxa"/>
            <w:vMerge/>
            <w:tcBorders>
              <w:left w:val="dashed" w:sz="4" w:space="0" w:color="auto"/>
              <w:right w:val="dashed" w:sz="4" w:space="0" w:color="auto"/>
            </w:tcBorders>
          </w:tcPr>
          <w:p w:rsidR="00C04722" w:rsidRPr="00C6609E" w:rsidRDefault="00C04722" w:rsidP="0050507A">
            <w:pPr>
              <w:jc w:val="center"/>
              <w:rPr>
                <w:color w:val="0070C0"/>
                <w:sz w:val="16"/>
                <w:szCs w:val="16"/>
              </w:rPr>
            </w:pPr>
          </w:p>
        </w:tc>
      </w:tr>
      <w:tr w:rsidR="00C04722" w:rsidRPr="00C6609E" w:rsidTr="006A4B6C">
        <w:trPr>
          <w:trHeight w:val="2809"/>
        </w:trPr>
        <w:tc>
          <w:tcPr>
            <w:tcW w:w="2996" w:type="dxa"/>
            <w:vMerge/>
            <w:tcBorders>
              <w:left w:val="dashed" w:sz="4" w:space="0" w:color="auto"/>
              <w:bottom w:val="single" w:sz="4" w:space="0" w:color="auto"/>
              <w:right w:val="dashed" w:sz="4" w:space="0" w:color="auto"/>
            </w:tcBorders>
          </w:tcPr>
          <w:p w:rsidR="00C04722" w:rsidRPr="00C6609E" w:rsidRDefault="00C04722" w:rsidP="0050507A">
            <w:pPr>
              <w:jc w:val="center"/>
              <w:rPr>
                <w:color w:val="0070C0"/>
                <w:sz w:val="16"/>
                <w:szCs w:val="16"/>
              </w:rPr>
            </w:pPr>
          </w:p>
        </w:tc>
        <w:tc>
          <w:tcPr>
            <w:tcW w:w="981" w:type="dxa"/>
            <w:vMerge/>
            <w:tcBorders>
              <w:left w:val="dashed" w:sz="4" w:space="0" w:color="auto"/>
              <w:bottom w:val="single" w:sz="4" w:space="0" w:color="auto"/>
              <w:right w:val="dashed" w:sz="4" w:space="0" w:color="auto"/>
            </w:tcBorders>
          </w:tcPr>
          <w:p w:rsidR="00C04722" w:rsidRPr="00C6609E" w:rsidRDefault="00C04722" w:rsidP="0050507A">
            <w:pPr>
              <w:jc w:val="center"/>
              <w:rPr>
                <w:color w:val="0070C0"/>
                <w:sz w:val="16"/>
                <w:szCs w:val="16"/>
              </w:rPr>
            </w:pPr>
          </w:p>
        </w:tc>
        <w:tc>
          <w:tcPr>
            <w:tcW w:w="1581" w:type="dxa"/>
            <w:vMerge/>
            <w:tcBorders>
              <w:left w:val="dashed" w:sz="4" w:space="0" w:color="auto"/>
              <w:bottom w:val="single" w:sz="4" w:space="0" w:color="auto"/>
              <w:right w:val="dashed" w:sz="4" w:space="0" w:color="auto"/>
            </w:tcBorders>
          </w:tcPr>
          <w:p w:rsidR="00C04722" w:rsidRPr="00C6609E" w:rsidRDefault="00C04722" w:rsidP="0050507A">
            <w:pPr>
              <w:jc w:val="center"/>
              <w:rPr>
                <w:color w:val="0070C0"/>
                <w:sz w:val="16"/>
                <w:szCs w:val="16"/>
              </w:rPr>
            </w:pPr>
          </w:p>
        </w:tc>
        <w:tc>
          <w:tcPr>
            <w:tcW w:w="1355" w:type="dxa"/>
            <w:tcBorders>
              <w:left w:val="dashed" w:sz="4" w:space="0" w:color="auto"/>
              <w:bottom w:val="single" w:sz="4" w:space="0" w:color="auto"/>
              <w:right w:val="dashed" w:sz="4" w:space="0" w:color="auto"/>
            </w:tcBorders>
            <w:vAlign w:val="center"/>
          </w:tcPr>
          <w:p w:rsidR="00C04722" w:rsidRPr="00C6609E" w:rsidRDefault="00C04722" w:rsidP="0050507A">
            <w:pPr>
              <w:jc w:val="center"/>
              <w:rPr>
                <w:color w:val="0070C0"/>
                <w:sz w:val="16"/>
                <w:szCs w:val="16"/>
              </w:rPr>
            </w:pPr>
            <w:r w:rsidRPr="00C6609E">
              <w:rPr>
                <w:color w:val="0070C0"/>
                <w:sz w:val="16"/>
                <w:szCs w:val="16"/>
              </w:rPr>
              <w:t xml:space="preserve">в состав нематериальных активов </w:t>
            </w:r>
          </w:p>
        </w:tc>
        <w:tc>
          <w:tcPr>
            <w:tcW w:w="1153" w:type="dxa"/>
            <w:tcBorders>
              <w:left w:val="dashed" w:sz="4" w:space="0" w:color="auto"/>
              <w:bottom w:val="single" w:sz="4" w:space="0" w:color="auto"/>
              <w:right w:val="dashed" w:sz="4" w:space="0" w:color="auto"/>
            </w:tcBorders>
            <w:vAlign w:val="center"/>
          </w:tcPr>
          <w:p w:rsidR="00C04722" w:rsidRPr="00C6609E" w:rsidRDefault="00C04722" w:rsidP="002025AC">
            <w:pPr>
              <w:jc w:val="center"/>
              <w:rPr>
                <w:color w:val="0070C0"/>
                <w:sz w:val="16"/>
                <w:szCs w:val="16"/>
              </w:rPr>
            </w:pPr>
            <w:r w:rsidRPr="00C6609E">
              <w:rPr>
                <w:color w:val="0070C0"/>
                <w:sz w:val="16"/>
                <w:szCs w:val="16"/>
              </w:rPr>
              <w:t>в состав капитальных вложений в нематериаль-ные активы</w:t>
            </w:r>
          </w:p>
        </w:tc>
        <w:tc>
          <w:tcPr>
            <w:tcW w:w="1281" w:type="dxa"/>
            <w:tcBorders>
              <w:left w:val="dashed" w:sz="4" w:space="0" w:color="auto"/>
              <w:bottom w:val="single" w:sz="4" w:space="0" w:color="auto"/>
              <w:right w:val="dashed" w:sz="4" w:space="0" w:color="auto"/>
            </w:tcBorders>
            <w:vAlign w:val="center"/>
          </w:tcPr>
          <w:p w:rsidR="00C04722" w:rsidRPr="00C6609E" w:rsidRDefault="00C04722" w:rsidP="0050507A">
            <w:pPr>
              <w:jc w:val="center"/>
              <w:rPr>
                <w:color w:val="0070C0"/>
                <w:sz w:val="16"/>
                <w:szCs w:val="16"/>
              </w:rPr>
            </w:pPr>
            <w:r w:rsidRPr="00C6609E">
              <w:rPr>
                <w:color w:val="0070C0"/>
                <w:sz w:val="16"/>
                <w:szCs w:val="16"/>
              </w:rPr>
              <w:t>балансовой стоимости капитальных вложений, связанных с выполнением НИОКР, относящихся к стадии исследований</w:t>
            </w:r>
          </w:p>
        </w:tc>
        <w:tc>
          <w:tcPr>
            <w:tcW w:w="1397" w:type="dxa"/>
            <w:tcBorders>
              <w:left w:val="dashed" w:sz="4" w:space="0" w:color="auto"/>
              <w:bottom w:val="single" w:sz="4" w:space="0" w:color="auto"/>
              <w:right w:val="dashed" w:sz="4" w:space="0" w:color="auto"/>
            </w:tcBorders>
          </w:tcPr>
          <w:p w:rsidR="00C04722" w:rsidRPr="00C6609E" w:rsidRDefault="00C04722" w:rsidP="0050507A">
            <w:pPr>
              <w:jc w:val="center"/>
              <w:rPr>
                <w:color w:val="0070C0"/>
                <w:sz w:val="15"/>
                <w:szCs w:val="15"/>
              </w:rPr>
            </w:pPr>
            <w:r w:rsidRPr="00C6609E">
              <w:rPr>
                <w:color w:val="0070C0"/>
                <w:sz w:val="15"/>
                <w:szCs w:val="15"/>
              </w:rPr>
              <w:t>балансовой стоимости объектов, принятых к учету в качестве нематериальных активов до начала применения ФСБУ 14/2022 «Нематериальные активы», но не являющихся таковыми согласно новым правилам, и с учетом устанавливаемо-го Обществом лимита</w:t>
            </w:r>
          </w:p>
        </w:tc>
        <w:tc>
          <w:tcPr>
            <w:tcW w:w="1296" w:type="dxa"/>
            <w:tcBorders>
              <w:left w:val="dashed" w:sz="4" w:space="0" w:color="auto"/>
              <w:bottom w:val="single" w:sz="4" w:space="0" w:color="auto"/>
              <w:right w:val="dashed" w:sz="4" w:space="0" w:color="auto"/>
            </w:tcBorders>
            <w:vAlign w:val="center"/>
          </w:tcPr>
          <w:p w:rsidR="00C04722" w:rsidRPr="00C6609E" w:rsidRDefault="00C04722" w:rsidP="0050507A">
            <w:pPr>
              <w:jc w:val="center"/>
              <w:rPr>
                <w:color w:val="0070C0"/>
                <w:sz w:val="16"/>
                <w:szCs w:val="16"/>
              </w:rPr>
            </w:pPr>
            <w:r w:rsidRPr="00C6609E">
              <w:rPr>
                <w:color w:val="0070C0"/>
                <w:sz w:val="16"/>
                <w:szCs w:val="16"/>
              </w:rPr>
              <w:t>объектов из состава расходов будущих периодов, не отвечающих критериям признания нематериальных активов</w:t>
            </w:r>
          </w:p>
        </w:tc>
        <w:tc>
          <w:tcPr>
            <w:tcW w:w="1647" w:type="dxa"/>
            <w:tcBorders>
              <w:left w:val="dashed" w:sz="4" w:space="0" w:color="auto"/>
              <w:bottom w:val="single" w:sz="4" w:space="0" w:color="auto"/>
              <w:right w:val="dashed" w:sz="4" w:space="0" w:color="auto"/>
            </w:tcBorders>
            <w:vAlign w:val="center"/>
          </w:tcPr>
          <w:p w:rsidR="00C04722" w:rsidRPr="00C6609E" w:rsidRDefault="00C04722" w:rsidP="0050507A">
            <w:pPr>
              <w:jc w:val="center"/>
              <w:rPr>
                <w:color w:val="0070C0"/>
                <w:sz w:val="16"/>
                <w:szCs w:val="16"/>
              </w:rPr>
            </w:pPr>
            <w:r w:rsidRPr="00C6609E">
              <w:rPr>
                <w:color w:val="0070C0"/>
                <w:sz w:val="16"/>
                <w:szCs w:val="16"/>
              </w:rPr>
              <w:t>Итого влияние изменений учетной политики в связи с началом применения ФСБУ 14/2022 «Нематериальные активы»</w:t>
            </w:r>
          </w:p>
        </w:tc>
        <w:tc>
          <w:tcPr>
            <w:tcW w:w="1310" w:type="dxa"/>
            <w:vMerge/>
            <w:tcBorders>
              <w:left w:val="dashed" w:sz="4" w:space="0" w:color="auto"/>
              <w:bottom w:val="single" w:sz="4" w:space="0" w:color="auto"/>
              <w:right w:val="dashed" w:sz="4" w:space="0" w:color="auto"/>
            </w:tcBorders>
          </w:tcPr>
          <w:p w:rsidR="00C04722" w:rsidRPr="00C6609E" w:rsidRDefault="00C04722" w:rsidP="0050507A">
            <w:pPr>
              <w:jc w:val="center"/>
              <w:rPr>
                <w:color w:val="0070C0"/>
                <w:sz w:val="16"/>
                <w:szCs w:val="16"/>
              </w:rPr>
            </w:pPr>
          </w:p>
        </w:tc>
      </w:tr>
      <w:tr w:rsidR="002803C4" w:rsidRPr="00C6609E" w:rsidTr="006A4B6C">
        <w:trPr>
          <w:trHeight w:val="283"/>
        </w:trPr>
        <w:tc>
          <w:tcPr>
            <w:tcW w:w="2996" w:type="dxa"/>
            <w:tcBorders>
              <w:left w:val="dashed" w:sz="4" w:space="0" w:color="auto"/>
              <w:bottom w:val="single" w:sz="4" w:space="0" w:color="auto"/>
              <w:right w:val="dashed" w:sz="4" w:space="0" w:color="auto"/>
            </w:tcBorders>
          </w:tcPr>
          <w:p w:rsidR="0050507A" w:rsidRPr="00C6609E" w:rsidRDefault="0050507A" w:rsidP="0050507A">
            <w:pPr>
              <w:rPr>
                <w:color w:val="0070C0"/>
                <w:sz w:val="16"/>
                <w:szCs w:val="16"/>
              </w:rPr>
            </w:pPr>
            <w:r w:rsidRPr="00C6609E">
              <w:rPr>
                <w:b/>
                <w:color w:val="0070C0"/>
                <w:sz w:val="16"/>
                <w:szCs w:val="16"/>
                <w:lang w:val="en-US"/>
              </w:rPr>
              <w:t xml:space="preserve">I. </w:t>
            </w:r>
            <w:r w:rsidRPr="00C6609E">
              <w:rPr>
                <w:b/>
                <w:color w:val="0070C0"/>
                <w:sz w:val="16"/>
                <w:szCs w:val="16"/>
              </w:rPr>
              <w:t>Внеоборотные активы</w:t>
            </w:r>
          </w:p>
        </w:tc>
        <w:tc>
          <w:tcPr>
            <w:tcW w:w="981" w:type="dxa"/>
            <w:tcBorders>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581" w:type="dxa"/>
            <w:tcBorders>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355" w:type="dxa"/>
            <w:tcBorders>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153" w:type="dxa"/>
            <w:tcBorders>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281" w:type="dxa"/>
            <w:tcBorders>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397" w:type="dxa"/>
            <w:tcBorders>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296" w:type="dxa"/>
            <w:tcBorders>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647" w:type="dxa"/>
            <w:tcBorders>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310" w:type="dxa"/>
            <w:tcBorders>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r>
      <w:tr w:rsidR="002803C4" w:rsidRPr="00C6609E" w:rsidTr="006A4B6C">
        <w:tc>
          <w:tcPr>
            <w:tcW w:w="2996" w:type="dxa"/>
            <w:tcBorders>
              <w:top w:val="single" w:sz="4" w:space="0" w:color="auto"/>
              <w:left w:val="dashed" w:sz="4" w:space="0" w:color="auto"/>
              <w:bottom w:val="nil"/>
              <w:right w:val="dashed" w:sz="4" w:space="0" w:color="auto"/>
            </w:tcBorders>
          </w:tcPr>
          <w:p w:rsidR="0050507A" w:rsidRPr="00C6609E" w:rsidRDefault="0050507A" w:rsidP="0050507A">
            <w:pPr>
              <w:rPr>
                <w:color w:val="0070C0"/>
                <w:sz w:val="16"/>
                <w:szCs w:val="16"/>
                <w:lang w:val="en-US"/>
              </w:rPr>
            </w:pPr>
            <w:r w:rsidRPr="00C6609E">
              <w:rPr>
                <w:color w:val="0070C0"/>
                <w:sz w:val="16"/>
                <w:szCs w:val="16"/>
                <w:lang w:val="en-US"/>
              </w:rPr>
              <w:t>Нематериальные активы</w:t>
            </w:r>
          </w:p>
        </w:tc>
        <w:tc>
          <w:tcPr>
            <w:tcW w:w="981" w:type="dxa"/>
            <w:tcBorders>
              <w:top w:val="single" w:sz="4" w:space="0" w:color="auto"/>
              <w:left w:val="dashed" w:sz="4" w:space="0" w:color="auto"/>
              <w:bottom w:val="nil"/>
              <w:right w:val="dashed" w:sz="4" w:space="0" w:color="auto"/>
            </w:tcBorders>
          </w:tcPr>
          <w:p w:rsidR="0050507A" w:rsidRPr="00C6609E" w:rsidRDefault="0050507A" w:rsidP="0050507A">
            <w:pPr>
              <w:jc w:val="center"/>
              <w:rPr>
                <w:color w:val="0070C0"/>
                <w:sz w:val="16"/>
                <w:szCs w:val="16"/>
              </w:rPr>
            </w:pPr>
            <w:r w:rsidRPr="00C6609E">
              <w:rPr>
                <w:color w:val="0070C0"/>
                <w:sz w:val="16"/>
                <w:szCs w:val="16"/>
              </w:rPr>
              <w:t>1110</w:t>
            </w:r>
          </w:p>
        </w:tc>
        <w:tc>
          <w:tcPr>
            <w:tcW w:w="1581" w:type="dxa"/>
            <w:tcBorders>
              <w:top w:val="single" w:sz="4" w:space="0" w:color="auto"/>
              <w:left w:val="dashed" w:sz="4" w:space="0" w:color="auto"/>
              <w:bottom w:val="nil"/>
              <w:right w:val="dashed" w:sz="4" w:space="0" w:color="auto"/>
            </w:tcBorders>
          </w:tcPr>
          <w:p w:rsidR="0050507A" w:rsidRPr="00C6609E" w:rsidRDefault="0050507A" w:rsidP="0050507A">
            <w:pPr>
              <w:jc w:val="right"/>
              <w:rPr>
                <w:color w:val="0070C0"/>
                <w:sz w:val="16"/>
                <w:szCs w:val="16"/>
              </w:rPr>
            </w:pPr>
          </w:p>
        </w:tc>
        <w:tc>
          <w:tcPr>
            <w:tcW w:w="1355" w:type="dxa"/>
            <w:tcBorders>
              <w:top w:val="single" w:sz="4" w:space="0" w:color="auto"/>
              <w:left w:val="dashed" w:sz="4" w:space="0" w:color="auto"/>
              <w:bottom w:val="nil"/>
              <w:right w:val="dashed" w:sz="4" w:space="0" w:color="auto"/>
            </w:tcBorders>
          </w:tcPr>
          <w:p w:rsidR="0050507A" w:rsidRPr="00C6609E" w:rsidRDefault="0050507A" w:rsidP="0050507A">
            <w:pPr>
              <w:jc w:val="right"/>
              <w:rPr>
                <w:color w:val="0070C0"/>
                <w:sz w:val="16"/>
                <w:szCs w:val="16"/>
              </w:rPr>
            </w:pPr>
          </w:p>
        </w:tc>
        <w:tc>
          <w:tcPr>
            <w:tcW w:w="1153" w:type="dxa"/>
            <w:tcBorders>
              <w:top w:val="single" w:sz="4" w:space="0" w:color="auto"/>
              <w:left w:val="dashed" w:sz="4" w:space="0" w:color="auto"/>
              <w:bottom w:val="nil"/>
              <w:right w:val="dashed" w:sz="4" w:space="0" w:color="auto"/>
            </w:tcBorders>
          </w:tcPr>
          <w:p w:rsidR="0050507A" w:rsidRPr="00C6609E" w:rsidRDefault="0050507A" w:rsidP="0050507A">
            <w:pPr>
              <w:jc w:val="right"/>
              <w:rPr>
                <w:color w:val="0070C0"/>
                <w:sz w:val="16"/>
                <w:szCs w:val="16"/>
              </w:rPr>
            </w:pPr>
          </w:p>
        </w:tc>
        <w:tc>
          <w:tcPr>
            <w:tcW w:w="1281" w:type="dxa"/>
            <w:tcBorders>
              <w:top w:val="single" w:sz="4" w:space="0" w:color="auto"/>
              <w:left w:val="dashed" w:sz="4" w:space="0" w:color="auto"/>
              <w:bottom w:val="nil"/>
              <w:right w:val="dashed" w:sz="4" w:space="0" w:color="auto"/>
            </w:tcBorders>
          </w:tcPr>
          <w:p w:rsidR="0050507A" w:rsidRPr="00C6609E" w:rsidRDefault="0050507A" w:rsidP="0050507A">
            <w:pPr>
              <w:rPr>
                <w:color w:val="0070C0"/>
                <w:sz w:val="16"/>
                <w:szCs w:val="16"/>
              </w:rPr>
            </w:pPr>
          </w:p>
        </w:tc>
        <w:tc>
          <w:tcPr>
            <w:tcW w:w="1397" w:type="dxa"/>
            <w:tcBorders>
              <w:top w:val="single" w:sz="4" w:space="0" w:color="auto"/>
              <w:left w:val="dashed" w:sz="4" w:space="0" w:color="auto"/>
              <w:bottom w:val="nil"/>
              <w:right w:val="dashed" w:sz="4" w:space="0" w:color="auto"/>
            </w:tcBorders>
          </w:tcPr>
          <w:p w:rsidR="0050507A" w:rsidRPr="00C6609E" w:rsidRDefault="0050507A" w:rsidP="0050507A">
            <w:pPr>
              <w:jc w:val="right"/>
              <w:rPr>
                <w:color w:val="0070C0"/>
                <w:sz w:val="16"/>
                <w:szCs w:val="16"/>
              </w:rPr>
            </w:pPr>
          </w:p>
        </w:tc>
        <w:tc>
          <w:tcPr>
            <w:tcW w:w="1296" w:type="dxa"/>
            <w:tcBorders>
              <w:top w:val="single" w:sz="4" w:space="0" w:color="auto"/>
              <w:left w:val="dashed" w:sz="4" w:space="0" w:color="auto"/>
              <w:bottom w:val="nil"/>
              <w:right w:val="dashed" w:sz="4" w:space="0" w:color="auto"/>
            </w:tcBorders>
          </w:tcPr>
          <w:p w:rsidR="0050507A" w:rsidRPr="00C6609E" w:rsidRDefault="0050507A" w:rsidP="0050507A">
            <w:pPr>
              <w:rPr>
                <w:color w:val="0070C0"/>
                <w:sz w:val="16"/>
                <w:szCs w:val="16"/>
              </w:rPr>
            </w:pPr>
          </w:p>
        </w:tc>
        <w:tc>
          <w:tcPr>
            <w:tcW w:w="1647" w:type="dxa"/>
            <w:tcBorders>
              <w:top w:val="single" w:sz="4" w:space="0" w:color="auto"/>
              <w:left w:val="dashed" w:sz="4" w:space="0" w:color="auto"/>
              <w:bottom w:val="nil"/>
              <w:right w:val="dashed" w:sz="4" w:space="0" w:color="auto"/>
            </w:tcBorders>
            <w:vAlign w:val="center"/>
          </w:tcPr>
          <w:p w:rsidR="0050507A" w:rsidRPr="00C6609E" w:rsidRDefault="0050507A" w:rsidP="0050507A">
            <w:pPr>
              <w:jc w:val="right"/>
              <w:rPr>
                <w:color w:val="0070C0"/>
                <w:sz w:val="16"/>
                <w:szCs w:val="16"/>
              </w:rPr>
            </w:pPr>
          </w:p>
        </w:tc>
        <w:tc>
          <w:tcPr>
            <w:tcW w:w="1310" w:type="dxa"/>
            <w:tcBorders>
              <w:top w:val="single" w:sz="4" w:space="0" w:color="auto"/>
              <w:left w:val="dashed" w:sz="4" w:space="0" w:color="auto"/>
              <w:bottom w:val="nil"/>
              <w:right w:val="dashed" w:sz="4" w:space="0" w:color="auto"/>
            </w:tcBorders>
          </w:tcPr>
          <w:p w:rsidR="0050507A" w:rsidRPr="00C6609E" w:rsidRDefault="0050507A" w:rsidP="0050507A">
            <w:pPr>
              <w:jc w:val="right"/>
              <w:rPr>
                <w:color w:val="0070C0"/>
                <w:sz w:val="16"/>
                <w:szCs w:val="16"/>
              </w:rPr>
            </w:pPr>
          </w:p>
        </w:tc>
      </w:tr>
      <w:tr w:rsidR="002803C4" w:rsidRPr="00C6609E" w:rsidTr="006A4B6C">
        <w:trPr>
          <w:trHeight w:val="170"/>
        </w:trPr>
        <w:tc>
          <w:tcPr>
            <w:tcW w:w="2996" w:type="dxa"/>
            <w:tcBorders>
              <w:top w:val="nil"/>
              <w:left w:val="dashed" w:sz="4" w:space="0" w:color="auto"/>
              <w:bottom w:val="nil"/>
              <w:right w:val="dashed" w:sz="4" w:space="0" w:color="auto"/>
            </w:tcBorders>
          </w:tcPr>
          <w:p w:rsidR="0050507A" w:rsidRPr="00C6609E" w:rsidRDefault="0050507A" w:rsidP="0050507A">
            <w:pPr>
              <w:rPr>
                <w:color w:val="0070C0"/>
                <w:sz w:val="16"/>
                <w:szCs w:val="16"/>
              </w:rPr>
            </w:pPr>
            <w:r w:rsidRPr="00C6609E">
              <w:rPr>
                <w:color w:val="0070C0"/>
                <w:sz w:val="16"/>
                <w:szCs w:val="16"/>
              </w:rPr>
              <w:t>Результаты исследований и разработок</w:t>
            </w:r>
          </w:p>
        </w:tc>
        <w:tc>
          <w:tcPr>
            <w:tcW w:w="981" w:type="dxa"/>
            <w:tcBorders>
              <w:top w:val="nil"/>
              <w:left w:val="dashed" w:sz="4" w:space="0" w:color="auto"/>
              <w:bottom w:val="nil"/>
              <w:right w:val="dashed" w:sz="4" w:space="0" w:color="auto"/>
            </w:tcBorders>
          </w:tcPr>
          <w:p w:rsidR="0050507A" w:rsidRPr="00C6609E" w:rsidRDefault="0050507A" w:rsidP="0050507A">
            <w:pPr>
              <w:jc w:val="center"/>
              <w:rPr>
                <w:color w:val="0070C0"/>
                <w:sz w:val="16"/>
                <w:szCs w:val="16"/>
              </w:rPr>
            </w:pPr>
            <w:r w:rsidRPr="00C6609E">
              <w:rPr>
                <w:color w:val="0070C0"/>
                <w:sz w:val="16"/>
                <w:szCs w:val="16"/>
              </w:rPr>
              <w:t>1120</w:t>
            </w:r>
          </w:p>
        </w:tc>
        <w:tc>
          <w:tcPr>
            <w:tcW w:w="1581" w:type="dxa"/>
            <w:tcBorders>
              <w:top w:val="nil"/>
              <w:left w:val="dashed" w:sz="4" w:space="0" w:color="auto"/>
              <w:bottom w:val="nil"/>
              <w:right w:val="dashed" w:sz="4" w:space="0" w:color="auto"/>
            </w:tcBorders>
          </w:tcPr>
          <w:p w:rsidR="0050507A" w:rsidRPr="00C6609E" w:rsidRDefault="0050507A" w:rsidP="0050507A">
            <w:pPr>
              <w:jc w:val="right"/>
              <w:rPr>
                <w:color w:val="0070C0"/>
                <w:sz w:val="16"/>
                <w:szCs w:val="16"/>
              </w:rPr>
            </w:pPr>
          </w:p>
        </w:tc>
        <w:tc>
          <w:tcPr>
            <w:tcW w:w="1355" w:type="dxa"/>
            <w:tcBorders>
              <w:top w:val="nil"/>
              <w:left w:val="dashed" w:sz="4" w:space="0" w:color="auto"/>
              <w:bottom w:val="nil"/>
              <w:right w:val="dashed" w:sz="4" w:space="0" w:color="auto"/>
            </w:tcBorders>
          </w:tcPr>
          <w:p w:rsidR="0050507A" w:rsidRPr="00C6609E" w:rsidRDefault="0050507A" w:rsidP="0050507A">
            <w:pPr>
              <w:jc w:val="right"/>
              <w:rPr>
                <w:color w:val="0070C0"/>
                <w:sz w:val="16"/>
                <w:szCs w:val="16"/>
              </w:rPr>
            </w:pPr>
          </w:p>
        </w:tc>
        <w:tc>
          <w:tcPr>
            <w:tcW w:w="1153" w:type="dxa"/>
            <w:tcBorders>
              <w:top w:val="nil"/>
              <w:left w:val="dashed" w:sz="4" w:space="0" w:color="auto"/>
              <w:bottom w:val="nil"/>
              <w:right w:val="dashed" w:sz="4" w:space="0" w:color="auto"/>
            </w:tcBorders>
          </w:tcPr>
          <w:p w:rsidR="0050507A" w:rsidRPr="00C6609E" w:rsidRDefault="0050507A" w:rsidP="0050507A">
            <w:pPr>
              <w:jc w:val="right"/>
              <w:rPr>
                <w:color w:val="0070C0"/>
                <w:sz w:val="16"/>
                <w:szCs w:val="16"/>
              </w:rPr>
            </w:pPr>
          </w:p>
        </w:tc>
        <w:tc>
          <w:tcPr>
            <w:tcW w:w="1281" w:type="dxa"/>
            <w:tcBorders>
              <w:top w:val="nil"/>
              <w:left w:val="dashed" w:sz="4" w:space="0" w:color="auto"/>
              <w:bottom w:val="nil"/>
              <w:right w:val="dashed" w:sz="4" w:space="0" w:color="auto"/>
            </w:tcBorders>
          </w:tcPr>
          <w:p w:rsidR="0050507A" w:rsidRPr="00C6609E" w:rsidRDefault="0050507A" w:rsidP="0050507A">
            <w:pPr>
              <w:jc w:val="right"/>
              <w:rPr>
                <w:color w:val="0070C0"/>
                <w:sz w:val="16"/>
                <w:szCs w:val="16"/>
              </w:rPr>
            </w:pPr>
          </w:p>
        </w:tc>
        <w:tc>
          <w:tcPr>
            <w:tcW w:w="1397" w:type="dxa"/>
            <w:tcBorders>
              <w:top w:val="nil"/>
              <w:left w:val="dashed" w:sz="4" w:space="0" w:color="auto"/>
              <w:bottom w:val="nil"/>
              <w:right w:val="dashed" w:sz="4" w:space="0" w:color="auto"/>
            </w:tcBorders>
          </w:tcPr>
          <w:p w:rsidR="0050507A" w:rsidRPr="00C6609E" w:rsidRDefault="0050507A" w:rsidP="0050507A">
            <w:pPr>
              <w:jc w:val="right"/>
              <w:rPr>
                <w:color w:val="0070C0"/>
                <w:sz w:val="16"/>
                <w:szCs w:val="16"/>
              </w:rPr>
            </w:pPr>
          </w:p>
        </w:tc>
        <w:tc>
          <w:tcPr>
            <w:tcW w:w="1296" w:type="dxa"/>
            <w:tcBorders>
              <w:top w:val="nil"/>
              <w:left w:val="dashed" w:sz="4" w:space="0" w:color="auto"/>
              <w:bottom w:val="nil"/>
              <w:right w:val="dashed" w:sz="4" w:space="0" w:color="auto"/>
            </w:tcBorders>
          </w:tcPr>
          <w:p w:rsidR="0050507A" w:rsidRPr="00C6609E" w:rsidRDefault="0050507A" w:rsidP="0050507A">
            <w:pPr>
              <w:jc w:val="right"/>
              <w:rPr>
                <w:color w:val="0070C0"/>
                <w:sz w:val="16"/>
                <w:szCs w:val="16"/>
                <w:lang w:val="en-US"/>
              </w:rPr>
            </w:pPr>
          </w:p>
        </w:tc>
        <w:tc>
          <w:tcPr>
            <w:tcW w:w="1647" w:type="dxa"/>
            <w:tcBorders>
              <w:top w:val="nil"/>
              <w:left w:val="dashed" w:sz="4" w:space="0" w:color="auto"/>
              <w:bottom w:val="nil"/>
              <w:right w:val="dashed" w:sz="4" w:space="0" w:color="auto"/>
            </w:tcBorders>
          </w:tcPr>
          <w:p w:rsidR="0050507A" w:rsidRPr="00C6609E" w:rsidRDefault="0050507A" w:rsidP="0050507A">
            <w:pPr>
              <w:jc w:val="right"/>
              <w:rPr>
                <w:color w:val="0070C0"/>
                <w:sz w:val="16"/>
                <w:szCs w:val="16"/>
              </w:rPr>
            </w:pPr>
          </w:p>
        </w:tc>
        <w:tc>
          <w:tcPr>
            <w:tcW w:w="1310" w:type="dxa"/>
            <w:tcBorders>
              <w:top w:val="nil"/>
              <w:left w:val="dashed" w:sz="4" w:space="0" w:color="auto"/>
              <w:bottom w:val="nil"/>
              <w:right w:val="dashed" w:sz="4" w:space="0" w:color="auto"/>
            </w:tcBorders>
          </w:tcPr>
          <w:p w:rsidR="0050507A" w:rsidRPr="00C6609E" w:rsidRDefault="0050507A" w:rsidP="0050507A">
            <w:pPr>
              <w:jc w:val="right"/>
              <w:rPr>
                <w:color w:val="0070C0"/>
                <w:sz w:val="16"/>
                <w:szCs w:val="16"/>
              </w:rPr>
            </w:pPr>
          </w:p>
        </w:tc>
      </w:tr>
      <w:tr w:rsidR="00086AC9" w:rsidRPr="00C6609E" w:rsidTr="006A4B6C">
        <w:trPr>
          <w:trHeight w:val="149"/>
        </w:trPr>
        <w:tc>
          <w:tcPr>
            <w:tcW w:w="2996" w:type="dxa"/>
            <w:tcBorders>
              <w:top w:val="nil"/>
              <w:left w:val="dashed" w:sz="4" w:space="0" w:color="auto"/>
              <w:bottom w:val="single" w:sz="4" w:space="0" w:color="auto"/>
              <w:right w:val="dashed" w:sz="4" w:space="0" w:color="auto"/>
            </w:tcBorders>
          </w:tcPr>
          <w:p w:rsidR="00086AC9" w:rsidRPr="00C6609E" w:rsidRDefault="00086AC9" w:rsidP="0050507A">
            <w:pPr>
              <w:rPr>
                <w:color w:val="0070C0"/>
                <w:sz w:val="16"/>
                <w:szCs w:val="16"/>
              </w:rPr>
            </w:pPr>
            <w:r w:rsidRPr="00C6609E">
              <w:rPr>
                <w:color w:val="0070C0"/>
                <w:sz w:val="16"/>
                <w:szCs w:val="16"/>
              </w:rPr>
              <w:t xml:space="preserve">Отложенные налоговые активы </w:t>
            </w:r>
          </w:p>
        </w:tc>
        <w:tc>
          <w:tcPr>
            <w:tcW w:w="981" w:type="dxa"/>
            <w:tcBorders>
              <w:top w:val="nil"/>
              <w:left w:val="dashed" w:sz="4" w:space="0" w:color="auto"/>
              <w:bottom w:val="single" w:sz="4" w:space="0" w:color="auto"/>
              <w:right w:val="dashed" w:sz="4" w:space="0" w:color="auto"/>
            </w:tcBorders>
          </w:tcPr>
          <w:p w:rsidR="00086AC9" w:rsidRPr="00C6609E" w:rsidRDefault="00086AC9" w:rsidP="0050507A">
            <w:pPr>
              <w:jc w:val="center"/>
              <w:rPr>
                <w:color w:val="0070C0"/>
                <w:sz w:val="16"/>
                <w:szCs w:val="16"/>
              </w:rPr>
            </w:pPr>
            <w:r w:rsidRPr="00C6609E">
              <w:rPr>
                <w:color w:val="0070C0"/>
                <w:sz w:val="16"/>
                <w:szCs w:val="16"/>
              </w:rPr>
              <w:t>1180</w:t>
            </w:r>
          </w:p>
        </w:tc>
        <w:tc>
          <w:tcPr>
            <w:tcW w:w="1581" w:type="dxa"/>
            <w:tcBorders>
              <w:top w:val="nil"/>
              <w:left w:val="dashed" w:sz="4" w:space="0" w:color="auto"/>
              <w:bottom w:val="single" w:sz="4" w:space="0" w:color="auto"/>
              <w:right w:val="dashed" w:sz="4" w:space="0" w:color="auto"/>
            </w:tcBorders>
          </w:tcPr>
          <w:p w:rsidR="00086AC9" w:rsidRPr="00C6609E" w:rsidRDefault="00086AC9" w:rsidP="0050507A">
            <w:pPr>
              <w:jc w:val="right"/>
              <w:rPr>
                <w:color w:val="0070C0"/>
                <w:sz w:val="16"/>
                <w:szCs w:val="16"/>
              </w:rPr>
            </w:pPr>
          </w:p>
        </w:tc>
        <w:tc>
          <w:tcPr>
            <w:tcW w:w="1355" w:type="dxa"/>
            <w:tcBorders>
              <w:top w:val="nil"/>
              <w:left w:val="dashed" w:sz="4" w:space="0" w:color="auto"/>
              <w:bottom w:val="single" w:sz="4" w:space="0" w:color="auto"/>
              <w:right w:val="dashed" w:sz="4" w:space="0" w:color="auto"/>
            </w:tcBorders>
          </w:tcPr>
          <w:p w:rsidR="00086AC9" w:rsidRPr="00C6609E" w:rsidRDefault="00086AC9" w:rsidP="0050507A">
            <w:pPr>
              <w:jc w:val="right"/>
              <w:rPr>
                <w:color w:val="0070C0"/>
                <w:sz w:val="16"/>
                <w:szCs w:val="16"/>
              </w:rPr>
            </w:pPr>
          </w:p>
        </w:tc>
        <w:tc>
          <w:tcPr>
            <w:tcW w:w="1153" w:type="dxa"/>
            <w:tcBorders>
              <w:top w:val="nil"/>
              <w:left w:val="dashed" w:sz="4" w:space="0" w:color="auto"/>
              <w:bottom w:val="single" w:sz="4" w:space="0" w:color="auto"/>
              <w:right w:val="dashed" w:sz="4" w:space="0" w:color="auto"/>
            </w:tcBorders>
          </w:tcPr>
          <w:p w:rsidR="00086AC9" w:rsidRPr="00C6609E" w:rsidRDefault="00086AC9" w:rsidP="0050507A">
            <w:pPr>
              <w:jc w:val="right"/>
              <w:rPr>
                <w:color w:val="0070C0"/>
                <w:sz w:val="16"/>
                <w:szCs w:val="16"/>
              </w:rPr>
            </w:pPr>
          </w:p>
        </w:tc>
        <w:tc>
          <w:tcPr>
            <w:tcW w:w="1281" w:type="dxa"/>
            <w:tcBorders>
              <w:top w:val="nil"/>
              <w:left w:val="dashed" w:sz="4" w:space="0" w:color="auto"/>
              <w:bottom w:val="single" w:sz="4" w:space="0" w:color="auto"/>
              <w:right w:val="dashed" w:sz="4" w:space="0" w:color="auto"/>
            </w:tcBorders>
          </w:tcPr>
          <w:p w:rsidR="00086AC9" w:rsidRPr="00C6609E" w:rsidRDefault="00086AC9" w:rsidP="0050507A">
            <w:pPr>
              <w:jc w:val="right"/>
              <w:rPr>
                <w:color w:val="0070C0"/>
                <w:sz w:val="16"/>
                <w:szCs w:val="16"/>
              </w:rPr>
            </w:pPr>
          </w:p>
        </w:tc>
        <w:tc>
          <w:tcPr>
            <w:tcW w:w="1397" w:type="dxa"/>
            <w:tcBorders>
              <w:top w:val="nil"/>
              <w:left w:val="dashed" w:sz="4" w:space="0" w:color="auto"/>
              <w:bottom w:val="single" w:sz="4" w:space="0" w:color="auto"/>
              <w:right w:val="dashed" w:sz="4" w:space="0" w:color="auto"/>
            </w:tcBorders>
          </w:tcPr>
          <w:p w:rsidR="00086AC9" w:rsidRPr="00C6609E" w:rsidRDefault="00086AC9" w:rsidP="0050507A">
            <w:pPr>
              <w:jc w:val="right"/>
              <w:rPr>
                <w:color w:val="0070C0"/>
                <w:sz w:val="16"/>
                <w:szCs w:val="16"/>
              </w:rPr>
            </w:pPr>
          </w:p>
        </w:tc>
        <w:tc>
          <w:tcPr>
            <w:tcW w:w="1296" w:type="dxa"/>
            <w:tcBorders>
              <w:top w:val="nil"/>
              <w:left w:val="dashed" w:sz="4" w:space="0" w:color="auto"/>
              <w:bottom w:val="single" w:sz="4" w:space="0" w:color="auto"/>
              <w:right w:val="dashed" w:sz="4" w:space="0" w:color="auto"/>
            </w:tcBorders>
          </w:tcPr>
          <w:p w:rsidR="00086AC9" w:rsidRPr="00C6609E" w:rsidRDefault="00086AC9" w:rsidP="0050507A">
            <w:pPr>
              <w:jc w:val="right"/>
              <w:rPr>
                <w:color w:val="0070C0"/>
                <w:sz w:val="16"/>
                <w:szCs w:val="16"/>
                <w:lang w:val="en-US"/>
              </w:rPr>
            </w:pPr>
          </w:p>
        </w:tc>
        <w:tc>
          <w:tcPr>
            <w:tcW w:w="1647" w:type="dxa"/>
            <w:tcBorders>
              <w:top w:val="nil"/>
              <w:left w:val="dashed" w:sz="4" w:space="0" w:color="auto"/>
              <w:bottom w:val="single" w:sz="4" w:space="0" w:color="auto"/>
              <w:right w:val="dashed" w:sz="4" w:space="0" w:color="auto"/>
            </w:tcBorders>
            <w:vAlign w:val="center"/>
          </w:tcPr>
          <w:p w:rsidR="00086AC9" w:rsidRPr="00C6609E" w:rsidRDefault="00086AC9" w:rsidP="0050507A">
            <w:pPr>
              <w:jc w:val="right"/>
              <w:rPr>
                <w:rFonts w:ascii="Calibri" w:hAnsi="Calibri" w:cs="Calibri"/>
                <w:color w:val="0070C0"/>
              </w:rPr>
            </w:pPr>
          </w:p>
        </w:tc>
        <w:tc>
          <w:tcPr>
            <w:tcW w:w="1310" w:type="dxa"/>
            <w:tcBorders>
              <w:top w:val="nil"/>
              <w:left w:val="dashed" w:sz="4" w:space="0" w:color="auto"/>
              <w:bottom w:val="single" w:sz="4" w:space="0" w:color="auto"/>
              <w:right w:val="dashed" w:sz="4" w:space="0" w:color="auto"/>
            </w:tcBorders>
          </w:tcPr>
          <w:p w:rsidR="00086AC9" w:rsidRPr="00C6609E" w:rsidRDefault="00086AC9" w:rsidP="0050507A">
            <w:pPr>
              <w:jc w:val="right"/>
              <w:rPr>
                <w:color w:val="0070C0"/>
                <w:sz w:val="16"/>
                <w:szCs w:val="16"/>
              </w:rPr>
            </w:pPr>
          </w:p>
        </w:tc>
      </w:tr>
      <w:tr w:rsidR="002803C4" w:rsidRPr="00C6609E" w:rsidTr="006A4B6C">
        <w:trPr>
          <w:trHeight w:val="283"/>
        </w:trPr>
        <w:tc>
          <w:tcPr>
            <w:tcW w:w="2996" w:type="dxa"/>
            <w:tcBorders>
              <w:top w:val="nil"/>
              <w:left w:val="dashed" w:sz="4" w:space="0" w:color="auto"/>
              <w:bottom w:val="single" w:sz="4" w:space="0" w:color="auto"/>
              <w:right w:val="dashed" w:sz="4" w:space="0" w:color="auto"/>
            </w:tcBorders>
          </w:tcPr>
          <w:p w:rsidR="0050507A" w:rsidRPr="00C6609E" w:rsidRDefault="0050507A" w:rsidP="0050507A">
            <w:pPr>
              <w:rPr>
                <w:color w:val="0070C0"/>
                <w:sz w:val="16"/>
                <w:szCs w:val="16"/>
              </w:rPr>
            </w:pPr>
            <w:r w:rsidRPr="00C6609E">
              <w:rPr>
                <w:color w:val="0070C0"/>
                <w:sz w:val="16"/>
                <w:szCs w:val="16"/>
              </w:rPr>
              <w:t xml:space="preserve">Прочие внеоборотные активы </w:t>
            </w:r>
          </w:p>
        </w:tc>
        <w:tc>
          <w:tcPr>
            <w:tcW w:w="981" w:type="dxa"/>
            <w:tcBorders>
              <w:top w:val="nil"/>
              <w:left w:val="dashed" w:sz="4" w:space="0" w:color="auto"/>
              <w:bottom w:val="single" w:sz="4" w:space="0" w:color="auto"/>
              <w:right w:val="dashed" w:sz="4" w:space="0" w:color="auto"/>
            </w:tcBorders>
          </w:tcPr>
          <w:p w:rsidR="0050507A" w:rsidRPr="00C6609E" w:rsidRDefault="0050507A" w:rsidP="0050507A">
            <w:pPr>
              <w:jc w:val="center"/>
              <w:rPr>
                <w:color w:val="0070C0"/>
                <w:sz w:val="16"/>
                <w:szCs w:val="16"/>
              </w:rPr>
            </w:pPr>
            <w:r w:rsidRPr="00C6609E">
              <w:rPr>
                <w:color w:val="0070C0"/>
                <w:sz w:val="16"/>
                <w:szCs w:val="16"/>
              </w:rPr>
              <w:t>1190</w:t>
            </w:r>
          </w:p>
        </w:tc>
        <w:tc>
          <w:tcPr>
            <w:tcW w:w="1581" w:type="dxa"/>
            <w:tcBorders>
              <w:top w:val="nil"/>
              <w:left w:val="dashed" w:sz="4" w:space="0" w:color="auto"/>
              <w:bottom w:val="single" w:sz="4" w:space="0" w:color="auto"/>
              <w:right w:val="dashed" w:sz="4" w:space="0" w:color="auto"/>
            </w:tcBorders>
          </w:tcPr>
          <w:p w:rsidR="0050507A" w:rsidRPr="00C6609E" w:rsidRDefault="0050507A" w:rsidP="0050507A">
            <w:pPr>
              <w:jc w:val="right"/>
              <w:rPr>
                <w:color w:val="0070C0"/>
                <w:sz w:val="16"/>
                <w:szCs w:val="16"/>
              </w:rPr>
            </w:pPr>
          </w:p>
        </w:tc>
        <w:tc>
          <w:tcPr>
            <w:tcW w:w="1355" w:type="dxa"/>
            <w:tcBorders>
              <w:top w:val="nil"/>
              <w:left w:val="dashed" w:sz="4" w:space="0" w:color="auto"/>
              <w:bottom w:val="single" w:sz="4" w:space="0" w:color="auto"/>
              <w:right w:val="dashed" w:sz="4" w:space="0" w:color="auto"/>
            </w:tcBorders>
          </w:tcPr>
          <w:p w:rsidR="0050507A" w:rsidRPr="00C6609E" w:rsidRDefault="0050507A" w:rsidP="0050507A">
            <w:pPr>
              <w:jc w:val="right"/>
              <w:rPr>
                <w:color w:val="0070C0"/>
                <w:sz w:val="16"/>
                <w:szCs w:val="16"/>
              </w:rPr>
            </w:pPr>
          </w:p>
        </w:tc>
        <w:tc>
          <w:tcPr>
            <w:tcW w:w="1153" w:type="dxa"/>
            <w:tcBorders>
              <w:top w:val="nil"/>
              <w:left w:val="dashed" w:sz="4" w:space="0" w:color="auto"/>
              <w:bottom w:val="single" w:sz="4" w:space="0" w:color="auto"/>
              <w:right w:val="dashed" w:sz="4" w:space="0" w:color="auto"/>
            </w:tcBorders>
          </w:tcPr>
          <w:p w:rsidR="0050507A" w:rsidRPr="00C6609E" w:rsidRDefault="0050507A" w:rsidP="0050507A">
            <w:pPr>
              <w:jc w:val="right"/>
              <w:rPr>
                <w:color w:val="0070C0"/>
                <w:sz w:val="16"/>
                <w:szCs w:val="16"/>
              </w:rPr>
            </w:pPr>
          </w:p>
        </w:tc>
        <w:tc>
          <w:tcPr>
            <w:tcW w:w="1281" w:type="dxa"/>
            <w:tcBorders>
              <w:top w:val="nil"/>
              <w:left w:val="dashed" w:sz="4" w:space="0" w:color="auto"/>
              <w:bottom w:val="single" w:sz="4" w:space="0" w:color="auto"/>
              <w:right w:val="dashed" w:sz="4" w:space="0" w:color="auto"/>
            </w:tcBorders>
          </w:tcPr>
          <w:p w:rsidR="0050507A" w:rsidRPr="00C6609E" w:rsidRDefault="0050507A" w:rsidP="0050507A">
            <w:pPr>
              <w:jc w:val="right"/>
              <w:rPr>
                <w:color w:val="0070C0"/>
                <w:sz w:val="16"/>
                <w:szCs w:val="16"/>
              </w:rPr>
            </w:pPr>
          </w:p>
        </w:tc>
        <w:tc>
          <w:tcPr>
            <w:tcW w:w="1397" w:type="dxa"/>
            <w:tcBorders>
              <w:top w:val="nil"/>
              <w:left w:val="dashed" w:sz="4" w:space="0" w:color="auto"/>
              <w:bottom w:val="single" w:sz="4" w:space="0" w:color="auto"/>
              <w:right w:val="dashed" w:sz="4" w:space="0" w:color="auto"/>
            </w:tcBorders>
          </w:tcPr>
          <w:p w:rsidR="0050507A" w:rsidRPr="00C6609E" w:rsidRDefault="0050507A" w:rsidP="0050507A">
            <w:pPr>
              <w:jc w:val="right"/>
              <w:rPr>
                <w:color w:val="0070C0"/>
                <w:sz w:val="16"/>
                <w:szCs w:val="16"/>
              </w:rPr>
            </w:pPr>
          </w:p>
        </w:tc>
        <w:tc>
          <w:tcPr>
            <w:tcW w:w="1296" w:type="dxa"/>
            <w:tcBorders>
              <w:top w:val="nil"/>
              <w:left w:val="dashed" w:sz="4" w:space="0" w:color="auto"/>
              <w:bottom w:val="single" w:sz="4" w:space="0" w:color="auto"/>
              <w:right w:val="dashed" w:sz="4" w:space="0" w:color="auto"/>
            </w:tcBorders>
          </w:tcPr>
          <w:p w:rsidR="0050507A" w:rsidRPr="00C6609E" w:rsidRDefault="0050507A" w:rsidP="0050507A">
            <w:pPr>
              <w:jc w:val="right"/>
              <w:rPr>
                <w:color w:val="0070C0"/>
                <w:sz w:val="16"/>
                <w:szCs w:val="16"/>
                <w:lang w:val="en-US"/>
              </w:rPr>
            </w:pPr>
          </w:p>
        </w:tc>
        <w:tc>
          <w:tcPr>
            <w:tcW w:w="1647" w:type="dxa"/>
            <w:tcBorders>
              <w:top w:val="nil"/>
              <w:left w:val="dashed" w:sz="4" w:space="0" w:color="auto"/>
              <w:bottom w:val="single" w:sz="4" w:space="0" w:color="auto"/>
              <w:right w:val="dashed" w:sz="4" w:space="0" w:color="auto"/>
            </w:tcBorders>
            <w:vAlign w:val="center"/>
          </w:tcPr>
          <w:p w:rsidR="0050507A" w:rsidRPr="00C6609E" w:rsidRDefault="0050507A" w:rsidP="0050507A">
            <w:pPr>
              <w:jc w:val="right"/>
              <w:rPr>
                <w:rFonts w:ascii="Calibri" w:hAnsi="Calibri" w:cs="Calibri"/>
                <w:color w:val="0070C0"/>
              </w:rPr>
            </w:pPr>
          </w:p>
        </w:tc>
        <w:tc>
          <w:tcPr>
            <w:tcW w:w="1310" w:type="dxa"/>
            <w:tcBorders>
              <w:top w:val="nil"/>
              <w:left w:val="dashed" w:sz="4" w:space="0" w:color="auto"/>
              <w:bottom w:val="single" w:sz="4" w:space="0" w:color="auto"/>
              <w:right w:val="dashed" w:sz="4" w:space="0" w:color="auto"/>
            </w:tcBorders>
          </w:tcPr>
          <w:p w:rsidR="0050507A" w:rsidRPr="00C6609E" w:rsidRDefault="0050507A" w:rsidP="0050507A">
            <w:pPr>
              <w:jc w:val="right"/>
              <w:rPr>
                <w:color w:val="0070C0"/>
                <w:sz w:val="16"/>
                <w:szCs w:val="16"/>
              </w:rPr>
            </w:pPr>
          </w:p>
        </w:tc>
      </w:tr>
      <w:tr w:rsidR="002803C4" w:rsidRPr="00C6609E" w:rsidTr="006A4B6C">
        <w:trPr>
          <w:trHeight w:val="283"/>
        </w:trPr>
        <w:tc>
          <w:tcPr>
            <w:tcW w:w="2996" w:type="dxa"/>
            <w:tcBorders>
              <w:left w:val="dashed" w:sz="4" w:space="0" w:color="auto"/>
              <w:bottom w:val="double" w:sz="4" w:space="0" w:color="auto"/>
              <w:right w:val="dashed" w:sz="4" w:space="0" w:color="auto"/>
            </w:tcBorders>
          </w:tcPr>
          <w:p w:rsidR="0050507A" w:rsidRPr="00C6609E" w:rsidRDefault="0050507A" w:rsidP="0050507A">
            <w:pPr>
              <w:rPr>
                <w:b/>
                <w:color w:val="0070C0"/>
                <w:sz w:val="16"/>
                <w:szCs w:val="16"/>
              </w:rPr>
            </w:pPr>
            <w:r w:rsidRPr="00C6609E">
              <w:rPr>
                <w:b/>
                <w:color w:val="0070C0"/>
                <w:sz w:val="16"/>
                <w:szCs w:val="16"/>
              </w:rPr>
              <w:t>ИТОГО по разделу I</w:t>
            </w:r>
          </w:p>
        </w:tc>
        <w:tc>
          <w:tcPr>
            <w:tcW w:w="981" w:type="dxa"/>
            <w:tcBorders>
              <w:left w:val="dashed" w:sz="4" w:space="0" w:color="auto"/>
              <w:bottom w:val="double" w:sz="4" w:space="0" w:color="auto"/>
              <w:right w:val="dashed" w:sz="4" w:space="0" w:color="auto"/>
            </w:tcBorders>
          </w:tcPr>
          <w:p w:rsidR="0050507A" w:rsidRPr="00C6609E" w:rsidRDefault="0050507A" w:rsidP="0050507A">
            <w:pPr>
              <w:jc w:val="center"/>
              <w:rPr>
                <w:b/>
                <w:color w:val="0070C0"/>
                <w:sz w:val="16"/>
                <w:szCs w:val="16"/>
              </w:rPr>
            </w:pPr>
            <w:r w:rsidRPr="00C6609E">
              <w:rPr>
                <w:b/>
                <w:color w:val="0070C0"/>
                <w:sz w:val="16"/>
                <w:szCs w:val="16"/>
              </w:rPr>
              <w:t>1100</w:t>
            </w:r>
          </w:p>
        </w:tc>
        <w:tc>
          <w:tcPr>
            <w:tcW w:w="1581" w:type="dxa"/>
            <w:tcBorders>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c>
          <w:tcPr>
            <w:tcW w:w="1355" w:type="dxa"/>
            <w:tcBorders>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c>
          <w:tcPr>
            <w:tcW w:w="1153" w:type="dxa"/>
            <w:tcBorders>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c>
          <w:tcPr>
            <w:tcW w:w="1281" w:type="dxa"/>
            <w:tcBorders>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c>
          <w:tcPr>
            <w:tcW w:w="1397" w:type="dxa"/>
            <w:tcBorders>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c>
          <w:tcPr>
            <w:tcW w:w="1296" w:type="dxa"/>
            <w:tcBorders>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lang w:val="en-US"/>
              </w:rPr>
            </w:pPr>
          </w:p>
        </w:tc>
        <w:tc>
          <w:tcPr>
            <w:tcW w:w="1647" w:type="dxa"/>
            <w:tcBorders>
              <w:left w:val="dashed" w:sz="4" w:space="0" w:color="auto"/>
              <w:bottom w:val="double" w:sz="4" w:space="0" w:color="auto"/>
              <w:right w:val="dashed" w:sz="4" w:space="0" w:color="auto"/>
            </w:tcBorders>
            <w:vAlign w:val="center"/>
          </w:tcPr>
          <w:p w:rsidR="0050507A" w:rsidRPr="00C6609E" w:rsidRDefault="0050507A" w:rsidP="0050507A">
            <w:pPr>
              <w:jc w:val="right"/>
              <w:rPr>
                <w:b/>
                <w:bCs/>
                <w:color w:val="0070C0"/>
                <w:sz w:val="16"/>
                <w:szCs w:val="16"/>
              </w:rPr>
            </w:pPr>
          </w:p>
        </w:tc>
        <w:tc>
          <w:tcPr>
            <w:tcW w:w="1310" w:type="dxa"/>
            <w:tcBorders>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r>
      <w:tr w:rsidR="002803C4" w:rsidRPr="00C6609E" w:rsidTr="006A4B6C">
        <w:trPr>
          <w:trHeight w:val="283"/>
        </w:trPr>
        <w:tc>
          <w:tcPr>
            <w:tcW w:w="2996"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r w:rsidRPr="00C6609E">
              <w:rPr>
                <w:b/>
                <w:color w:val="0070C0"/>
                <w:sz w:val="16"/>
                <w:szCs w:val="16"/>
                <w:lang w:val="en-US"/>
              </w:rPr>
              <w:t>II</w:t>
            </w:r>
            <w:r w:rsidRPr="00C6609E">
              <w:rPr>
                <w:b/>
                <w:color w:val="0070C0"/>
                <w:sz w:val="16"/>
                <w:szCs w:val="16"/>
              </w:rPr>
              <w:t>.Оборотные активы</w:t>
            </w:r>
          </w:p>
        </w:tc>
        <w:tc>
          <w:tcPr>
            <w:tcW w:w="981"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581"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355"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153"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281"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397"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296"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647"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310"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r>
      <w:tr w:rsidR="002803C4" w:rsidRPr="00C6609E" w:rsidTr="006A4B6C">
        <w:trPr>
          <w:trHeight w:val="283"/>
        </w:trPr>
        <w:tc>
          <w:tcPr>
            <w:tcW w:w="2996"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pStyle w:val="a2"/>
              <w:spacing w:after="0"/>
              <w:rPr>
                <w:rFonts w:ascii="Times New Roman" w:hAnsi="Times New Roman"/>
                <w:color w:val="0070C0"/>
                <w:sz w:val="16"/>
                <w:szCs w:val="16"/>
              </w:rPr>
            </w:pPr>
            <w:r w:rsidRPr="00C6609E">
              <w:rPr>
                <w:rFonts w:ascii="Times New Roman" w:hAnsi="Times New Roman"/>
                <w:color w:val="0070C0"/>
                <w:sz w:val="16"/>
                <w:szCs w:val="16"/>
              </w:rPr>
              <w:t>Прочие оборотные активы</w:t>
            </w:r>
          </w:p>
        </w:tc>
        <w:tc>
          <w:tcPr>
            <w:tcW w:w="981"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jc w:val="center"/>
              <w:rPr>
                <w:color w:val="0070C0"/>
                <w:sz w:val="16"/>
                <w:szCs w:val="16"/>
              </w:rPr>
            </w:pPr>
            <w:r w:rsidRPr="00C6609E">
              <w:rPr>
                <w:color w:val="0070C0"/>
                <w:sz w:val="16"/>
                <w:szCs w:val="16"/>
              </w:rPr>
              <w:t>1260</w:t>
            </w:r>
          </w:p>
        </w:tc>
        <w:tc>
          <w:tcPr>
            <w:tcW w:w="1581"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jc w:val="right"/>
              <w:rPr>
                <w:color w:val="0070C0"/>
                <w:sz w:val="16"/>
                <w:szCs w:val="16"/>
              </w:rPr>
            </w:pPr>
          </w:p>
        </w:tc>
        <w:tc>
          <w:tcPr>
            <w:tcW w:w="1355"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jc w:val="right"/>
              <w:rPr>
                <w:color w:val="0070C0"/>
                <w:sz w:val="16"/>
                <w:szCs w:val="16"/>
              </w:rPr>
            </w:pPr>
          </w:p>
        </w:tc>
        <w:tc>
          <w:tcPr>
            <w:tcW w:w="1153"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jc w:val="right"/>
              <w:rPr>
                <w:color w:val="0070C0"/>
                <w:sz w:val="16"/>
                <w:szCs w:val="16"/>
              </w:rPr>
            </w:pPr>
          </w:p>
        </w:tc>
        <w:tc>
          <w:tcPr>
            <w:tcW w:w="1281"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jc w:val="right"/>
              <w:rPr>
                <w:color w:val="0070C0"/>
                <w:sz w:val="16"/>
                <w:szCs w:val="16"/>
              </w:rPr>
            </w:pPr>
          </w:p>
        </w:tc>
        <w:tc>
          <w:tcPr>
            <w:tcW w:w="1397"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jc w:val="right"/>
              <w:rPr>
                <w:color w:val="0070C0"/>
                <w:sz w:val="16"/>
                <w:szCs w:val="16"/>
              </w:rPr>
            </w:pPr>
          </w:p>
        </w:tc>
        <w:tc>
          <w:tcPr>
            <w:tcW w:w="1296"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jc w:val="right"/>
              <w:rPr>
                <w:color w:val="0070C0"/>
                <w:sz w:val="16"/>
                <w:szCs w:val="16"/>
              </w:rPr>
            </w:pPr>
          </w:p>
        </w:tc>
        <w:tc>
          <w:tcPr>
            <w:tcW w:w="1647"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jc w:val="right"/>
              <w:rPr>
                <w:color w:val="0070C0"/>
                <w:sz w:val="16"/>
                <w:szCs w:val="16"/>
              </w:rPr>
            </w:pPr>
          </w:p>
        </w:tc>
        <w:tc>
          <w:tcPr>
            <w:tcW w:w="1310"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jc w:val="right"/>
              <w:rPr>
                <w:color w:val="0070C0"/>
                <w:sz w:val="16"/>
                <w:szCs w:val="16"/>
              </w:rPr>
            </w:pPr>
          </w:p>
        </w:tc>
      </w:tr>
      <w:tr w:rsidR="002803C4" w:rsidRPr="00C6609E" w:rsidTr="006A4B6C">
        <w:trPr>
          <w:trHeight w:val="283"/>
        </w:trPr>
        <w:tc>
          <w:tcPr>
            <w:tcW w:w="2996"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pStyle w:val="a2"/>
              <w:spacing w:after="0"/>
              <w:rPr>
                <w:rFonts w:ascii="Times New Roman" w:hAnsi="Times New Roman"/>
                <w:b/>
                <w:color w:val="0070C0"/>
                <w:sz w:val="16"/>
                <w:szCs w:val="16"/>
              </w:rPr>
            </w:pPr>
            <w:r w:rsidRPr="00C6609E">
              <w:rPr>
                <w:rFonts w:ascii="Times New Roman" w:hAnsi="Times New Roman"/>
                <w:b/>
                <w:color w:val="0070C0"/>
                <w:sz w:val="16"/>
                <w:szCs w:val="16"/>
              </w:rPr>
              <w:t>ИТОГО по разделу II</w:t>
            </w:r>
          </w:p>
        </w:tc>
        <w:tc>
          <w:tcPr>
            <w:tcW w:w="981"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jc w:val="center"/>
              <w:rPr>
                <w:b/>
                <w:color w:val="0070C0"/>
                <w:sz w:val="16"/>
                <w:szCs w:val="16"/>
              </w:rPr>
            </w:pPr>
            <w:r w:rsidRPr="00C6609E">
              <w:rPr>
                <w:b/>
                <w:color w:val="0070C0"/>
                <w:sz w:val="16"/>
                <w:szCs w:val="16"/>
              </w:rPr>
              <w:t>1200</w:t>
            </w:r>
          </w:p>
        </w:tc>
        <w:tc>
          <w:tcPr>
            <w:tcW w:w="1581"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jc w:val="right"/>
              <w:rPr>
                <w:b/>
                <w:color w:val="0070C0"/>
                <w:sz w:val="16"/>
                <w:szCs w:val="16"/>
              </w:rPr>
            </w:pPr>
          </w:p>
        </w:tc>
        <w:tc>
          <w:tcPr>
            <w:tcW w:w="1355"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jc w:val="right"/>
              <w:rPr>
                <w:b/>
                <w:color w:val="0070C0"/>
                <w:sz w:val="16"/>
                <w:szCs w:val="16"/>
              </w:rPr>
            </w:pPr>
          </w:p>
        </w:tc>
        <w:tc>
          <w:tcPr>
            <w:tcW w:w="1153"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jc w:val="right"/>
              <w:rPr>
                <w:b/>
                <w:color w:val="0070C0"/>
                <w:sz w:val="16"/>
                <w:szCs w:val="16"/>
              </w:rPr>
            </w:pPr>
          </w:p>
        </w:tc>
        <w:tc>
          <w:tcPr>
            <w:tcW w:w="1281"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jc w:val="right"/>
              <w:rPr>
                <w:b/>
                <w:color w:val="0070C0"/>
                <w:sz w:val="16"/>
                <w:szCs w:val="16"/>
              </w:rPr>
            </w:pPr>
          </w:p>
        </w:tc>
        <w:tc>
          <w:tcPr>
            <w:tcW w:w="1397"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jc w:val="right"/>
              <w:rPr>
                <w:b/>
                <w:color w:val="0070C0"/>
                <w:sz w:val="16"/>
                <w:szCs w:val="16"/>
              </w:rPr>
            </w:pPr>
          </w:p>
        </w:tc>
        <w:tc>
          <w:tcPr>
            <w:tcW w:w="1296"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jc w:val="right"/>
              <w:rPr>
                <w:b/>
                <w:color w:val="0070C0"/>
                <w:sz w:val="16"/>
                <w:szCs w:val="16"/>
              </w:rPr>
            </w:pPr>
          </w:p>
        </w:tc>
        <w:tc>
          <w:tcPr>
            <w:tcW w:w="1647"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jc w:val="right"/>
              <w:rPr>
                <w:b/>
                <w:color w:val="0070C0"/>
                <w:sz w:val="16"/>
                <w:szCs w:val="16"/>
                <w:lang w:val="en-US"/>
              </w:rPr>
            </w:pPr>
          </w:p>
        </w:tc>
        <w:tc>
          <w:tcPr>
            <w:tcW w:w="1310"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jc w:val="right"/>
              <w:rPr>
                <w:b/>
                <w:color w:val="0070C0"/>
                <w:sz w:val="16"/>
                <w:szCs w:val="16"/>
              </w:rPr>
            </w:pPr>
          </w:p>
        </w:tc>
      </w:tr>
      <w:tr w:rsidR="002803C4" w:rsidRPr="00C6609E" w:rsidTr="006A4B6C">
        <w:trPr>
          <w:trHeight w:val="283"/>
        </w:trPr>
        <w:tc>
          <w:tcPr>
            <w:tcW w:w="2996" w:type="dxa"/>
            <w:tcBorders>
              <w:top w:val="single" w:sz="4" w:space="0" w:color="auto"/>
              <w:left w:val="dashed" w:sz="4" w:space="0" w:color="auto"/>
              <w:bottom w:val="double" w:sz="4" w:space="0" w:color="auto"/>
              <w:right w:val="dashed" w:sz="4" w:space="0" w:color="auto"/>
            </w:tcBorders>
          </w:tcPr>
          <w:p w:rsidR="0050507A" w:rsidRPr="00C6609E" w:rsidRDefault="0050507A" w:rsidP="0050507A">
            <w:pPr>
              <w:pStyle w:val="a2"/>
              <w:spacing w:after="0"/>
              <w:rPr>
                <w:rFonts w:ascii="Times New Roman" w:hAnsi="Times New Roman"/>
                <w:b/>
                <w:color w:val="0070C0"/>
                <w:sz w:val="16"/>
                <w:szCs w:val="16"/>
              </w:rPr>
            </w:pPr>
            <w:r w:rsidRPr="00C6609E">
              <w:rPr>
                <w:rFonts w:ascii="Times New Roman" w:hAnsi="Times New Roman"/>
                <w:b/>
                <w:color w:val="0070C0"/>
                <w:sz w:val="16"/>
                <w:szCs w:val="16"/>
              </w:rPr>
              <w:t>БАЛАНС</w:t>
            </w:r>
          </w:p>
        </w:tc>
        <w:tc>
          <w:tcPr>
            <w:tcW w:w="981" w:type="dxa"/>
            <w:tcBorders>
              <w:top w:val="single" w:sz="4" w:space="0" w:color="auto"/>
              <w:left w:val="dashed" w:sz="4" w:space="0" w:color="auto"/>
              <w:bottom w:val="double" w:sz="4" w:space="0" w:color="auto"/>
              <w:right w:val="dashed" w:sz="4" w:space="0" w:color="auto"/>
            </w:tcBorders>
          </w:tcPr>
          <w:p w:rsidR="0050507A" w:rsidRPr="00C6609E" w:rsidRDefault="0050507A" w:rsidP="0050507A">
            <w:pPr>
              <w:jc w:val="center"/>
              <w:rPr>
                <w:b/>
                <w:color w:val="0070C0"/>
                <w:sz w:val="16"/>
                <w:szCs w:val="16"/>
              </w:rPr>
            </w:pPr>
            <w:r w:rsidRPr="00C6609E">
              <w:rPr>
                <w:b/>
                <w:color w:val="0070C0"/>
                <w:sz w:val="16"/>
                <w:szCs w:val="16"/>
              </w:rPr>
              <w:t>1600</w:t>
            </w:r>
          </w:p>
        </w:tc>
        <w:tc>
          <w:tcPr>
            <w:tcW w:w="1581" w:type="dxa"/>
            <w:tcBorders>
              <w:top w:val="single" w:sz="4" w:space="0" w:color="auto"/>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c>
          <w:tcPr>
            <w:tcW w:w="1355" w:type="dxa"/>
            <w:tcBorders>
              <w:top w:val="single" w:sz="4" w:space="0" w:color="auto"/>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c>
          <w:tcPr>
            <w:tcW w:w="1153" w:type="dxa"/>
            <w:tcBorders>
              <w:top w:val="single" w:sz="4" w:space="0" w:color="auto"/>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c>
          <w:tcPr>
            <w:tcW w:w="1281" w:type="dxa"/>
            <w:tcBorders>
              <w:top w:val="single" w:sz="4" w:space="0" w:color="auto"/>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c>
          <w:tcPr>
            <w:tcW w:w="1397" w:type="dxa"/>
            <w:tcBorders>
              <w:top w:val="single" w:sz="4" w:space="0" w:color="auto"/>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c>
          <w:tcPr>
            <w:tcW w:w="1296" w:type="dxa"/>
            <w:tcBorders>
              <w:top w:val="single" w:sz="4" w:space="0" w:color="auto"/>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c>
          <w:tcPr>
            <w:tcW w:w="1647" w:type="dxa"/>
            <w:tcBorders>
              <w:top w:val="single" w:sz="4" w:space="0" w:color="auto"/>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c>
          <w:tcPr>
            <w:tcW w:w="1310" w:type="dxa"/>
            <w:tcBorders>
              <w:top w:val="single" w:sz="4" w:space="0" w:color="auto"/>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r>
      <w:tr w:rsidR="002803C4" w:rsidRPr="00C6609E" w:rsidTr="006A4B6C">
        <w:trPr>
          <w:trHeight w:val="283"/>
        </w:trPr>
        <w:tc>
          <w:tcPr>
            <w:tcW w:w="2996"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r w:rsidRPr="00C6609E">
              <w:rPr>
                <w:b/>
                <w:color w:val="0070C0"/>
                <w:sz w:val="16"/>
                <w:szCs w:val="16"/>
                <w:lang w:val="en-US"/>
              </w:rPr>
              <w:t>III.</w:t>
            </w:r>
            <w:r w:rsidRPr="00C6609E">
              <w:rPr>
                <w:b/>
                <w:color w:val="0070C0"/>
                <w:sz w:val="16"/>
                <w:szCs w:val="16"/>
              </w:rPr>
              <w:t>Капитал и резервы</w:t>
            </w:r>
          </w:p>
        </w:tc>
        <w:tc>
          <w:tcPr>
            <w:tcW w:w="981"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581"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355"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153"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281"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397"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296"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647"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310"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r>
      <w:tr w:rsidR="002803C4" w:rsidRPr="00C6609E" w:rsidTr="006A4B6C">
        <w:trPr>
          <w:trHeight w:val="397"/>
        </w:trPr>
        <w:tc>
          <w:tcPr>
            <w:tcW w:w="2996"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pStyle w:val="a2"/>
              <w:spacing w:after="0"/>
              <w:rPr>
                <w:rFonts w:ascii="Times New Roman" w:hAnsi="Times New Roman"/>
                <w:color w:val="0070C0"/>
                <w:sz w:val="16"/>
                <w:szCs w:val="16"/>
              </w:rPr>
            </w:pPr>
            <w:r w:rsidRPr="00C6609E">
              <w:rPr>
                <w:rFonts w:ascii="Times New Roman" w:hAnsi="Times New Roman"/>
                <w:color w:val="0070C0"/>
                <w:sz w:val="16"/>
                <w:szCs w:val="16"/>
              </w:rPr>
              <w:t>Нераспределенная прибыль (непокрытый убыток)</w:t>
            </w:r>
          </w:p>
        </w:tc>
        <w:tc>
          <w:tcPr>
            <w:tcW w:w="981" w:type="dxa"/>
            <w:tcBorders>
              <w:top w:val="single" w:sz="4" w:space="0" w:color="auto"/>
              <w:left w:val="dashed" w:sz="4" w:space="0" w:color="auto"/>
              <w:bottom w:val="single" w:sz="4" w:space="0" w:color="auto"/>
              <w:right w:val="dashed" w:sz="4" w:space="0" w:color="auto"/>
            </w:tcBorders>
            <w:vAlign w:val="center"/>
          </w:tcPr>
          <w:p w:rsidR="0050507A" w:rsidRPr="00C6609E" w:rsidRDefault="0050507A" w:rsidP="0050507A">
            <w:pPr>
              <w:jc w:val="center"/>
              <w:rPr>
                <w:color w:val="0070C0"/>
                <w:sz w:val="16"/>
                <w:szCs w:val="16"/>
              </w:rPr>
            </w:pPr>
            <w:r w:rsidRPr="00C6609E">
              <w:rPr>
                <w:color w:val="0070C0"/>
                <w:sz w:val="16"/>
                <w:szCs w:val="16"/>
              </w:rPr>
              <w:t>1370</w:t>
            </w:r>
          </w:p>
        </w:tc>
        <w:tc>
          <w:tcPr>
            <w:tcW w:w="1581"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jc w:val="right"/>
              <w:rPr>
                <w:color w:val="0070C0"/>
                <w:sz w:val="16"/>
                <w:szCs w:val="16"/>
              </w:rPr>
            </w:pPr>
          </w:p>
        </w:tc>
        <w:tc>
          <w:tcPr>
            <w:tcW w:w="1355"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jc w:val="right"/>
              <w:rPr>
                <w:color w:val="0070C0"/>
                <w:sz w:val="16"/>
                <w:szCs w:val="16"/>
              </w:rPr>
            </w:pPr>
          </w:p>
        </w:tc>
        <w:tc>
          <w:tcPr>
            <w:tcW w:w="1153"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jc w:val="right"/>
              <w:rPr>
                <w:color w:val="0070C0"/>
                <w:sz w:val="16"/>
                <w:szCs w:val="16"/>
              </w:rPr>
            </w:pPr>
          </w:p>
        </w:tc>
        <w:tc>
          <w:tcPr>
            <w:tcW w:w="1281"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jc w:val="right"/>
              <w:rPr>
                <w:color w:val="0070C0"/>
                <w:sz w:val="16"/>
                <w:szCs w:val="16"/>
              </w:rPr>
            </w:pPr>
          </w:p>
        </w:tc>
        <w:tc>
          <w:tcPr>
            <w:tcW w:w="1397"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jc w:val="right"/>
              <w:rPr>
                <w:color w:val="0070C0"/>
                <w:sz w:val="16"/>
                <w:szCs w:val="16"/>
              </w:rPr>
            </w:pPr>
          </w:p>
        </w:tc>
        <w:tc>
          <w:tcPr>
            <w:tcW w:w="1296"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jc w:val="right"/>
              <w:rPr>
                <w:color w:val="0070C0"/>
                <w:sz w:val="16"/>
                <w:szCs w:val="16"/>
                <w:lang w:val="en-US"/>
              </w:rPr>
            </w:pPr>
          </w:p>
        </w:tc>
        <w:tc>
          <w:tcPr>
            <w:tcW w:w="1647"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jc w:val="right"/>
              <w:rPr>
                <w:color w:val="0070C0"/>
                <w:sz w:val="16"/>
                <w:szCs w:val="16"/>
              </w:rPr>
            </w:pPr>
          </w:p>
        </w:tc>
        <w:tc>
          <w:tcPr>
            <w:tcW w:w="1310" w:type="dxa"/>
            <w:tcBorders>
              <w:top w:val="single" w:sz="4" w:space="0" w:color="auto"/>
              <w:left w:val="dashed" w:sz="4" w:space="0" w:color="auto"/>
              <w:bottom w:val="single" w:sz="4" w:space="0" w:color="auto"/>
              <w:right w:val="dashed" w:sz="4" w:space="0" w:color="auto"/>
            </w:tcBorders>
          </w:tcPr>
          <w:p w:rsidR="0050507A" w:rsidRPr="00C6609E" w:rsidRDefault="0050507A" w:rsidP="0050507A">
            <w:pPr>
              <w:jc w:val="right"/>
              <w:rPr>
                <w:color w:val="0070C0"/>
                <w:sz w:val="16"/>
                <w:szCs w:val="16"/>
              </w:rPr>
            </w:pPr>
          </w:p>
        </w:tc>
      </w:tr>
      <w:tr w:rsidR="002803C4" w:rsidRPr="00C6609E" w:rsidTr="006A4B6C">
        <w:trPr>
          <w:trHeight w:val="283"/>
        </w:trPr>
        <w:tc>
          <w:tcPr>
            <w:tcW w:w="2996" w:type="dxa"/>
            <w:tcBorders>
              <w:top w:val="single" w:sz="4" w:space="0" w:color="auto"/>
              <w:left w:val="dashed" w:sz="4" w:space="0" w:color="auto"/>
              <w:bottom w:val="double" w:sz="4" w:space="0" w:color="auto"/>
              <w:right w:val="dashed" w:sz="4" w:space="0" w:color="auto"/>
            </w:tcBorders>
          </w:tcPr>
          <w:p w:rsidR="0050507A" w:rsidRPr="00C6609E" w:rsidRDefault="0050507A" w:rsidP="0050507A">
            <w:pPr>
              <w:pStyle w:val="a2"/>
              <w:spacing w:after="0"/>
              <w:rPr>
                <w:rFonts w:ascii="Times New Roman" w:hAnsi="Times New Roman"/>
                <w:b/>
                <w:color w:val="0070C0"/>
                <w:sz w:val="16"/>
                <w:szCs w:val="16"/>
              </w:rPr>
            </w:pPr>
            <w:r w:rsidRPr="00C6609E">
              <w:rPr>
                <w:rFonts w:ascii="Times New Roman" w:hAnsi="Times New Roman"/>
                <w:b/>
                <w:color w:val="0070C0"/>
                <w:sz w:val="16"/>
                <w:szCs w:val="16"/>
              </w:rPr>
              <w:t>ИТОГО по разделу III</w:t>
            </w:r>
          </w:p>
        </w:tc>
        <w:tc>
          <w:tcPr>
            <w:tcW w:w="981" w:type="dxa"/>
            <w:tcBorders>
              <w:top w:val="single" w:sz="4" w:space="0" w:color="auto"/>
              <w:left w:val="dashed" w:sz="4" w:space="0" w:color="auto"/>
              <w:bottom w:val="double" w:sz="4" w:space="0" w:color="auto"/>
              <w:right w:val="dashed" w:sz="4" w:space="0" w:color="auto"/>
            </w:tcBorders>
          </w:tcPr>
          <w:p w:rsidR="0050507A" w:rsidRPr="00C6609E" w:rsidRDefault="0050507A" w:rsidP="0050507A">
            <w:pPr>
              <w:jc w:val="center"/>
              <w:rPr>
                <w:color w:val="0070C0"/>
                <w:sz w:val="16"/>
                <w:szCs w:val="16"/>
              </w:rPr>
            </w:pPr>
            <w:r w:rsidRPr="00C6609E">
              <w:rPr>
                <w:color w:val="0070C0"/>
                <w:sz w:val="16"/>
                <w:szCs w:val="16"/>
              </w:rPr>
              <w:t>1</w:t>
            </w:r>
            <w:r w:rsidRPr="00C6609E">
              <w:rPr>
                <w:b/>
                <w:color w:val="0070C0"/>
                <w:sz w:val="16"/>
                <w:szCs w:val="16"/>
              </w:rPr>
              <w:t>300</w:t>
            </w:r>
          </w:p>
        </w:tc>
        <w:tc>
          <w:tcPr>
            <w:tcW w:w="1581" w:type="dxa"/>
            <w:tcBorders>
              <w:top w:val="single" w:sz="4" w:space="0" w:color="auto"/>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c>
          <w:tcPr>
            <w:tcW w:w="1355" w:type="dxa"/>
            <w:tcBorders>
              <w:top w:val="single" w:sz="4" w:space="0" w:color="auto"/>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c>
          <w:tcPr>
            <w:tcW w:w="1153" w:type="dxa"/>
            <w:tcBorders>
              <w:top w:val="single" w:sz="4" w:space="0" w:color="auto"/>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c>
          <w:tcPr>
            <w:tcW w:w="1281" w:type="dxa"/>
            <w:tcBorders>
              <w:top w:val="single" w:sz="4" w:space="0" w:color="auto"/>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c>
          <w:tcPr>
            <w:tcW w:w="1397" w:type="dxa"/>
            <w:tcBorders>
              <w:top w:val="single" w:sz="4" w:space="0" w:color="auto"/>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c>
          <w:tcPr>
            <w:tcW w:w="1296" w:type="dxa"/>
            <w:tcBorders>
              <w:top w:val="single" w:sz="4" w:space="0" w:color="auto"/>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lang w:val="en-US"/>
              </w:rPr>
            </w:pPr>
          </w:p>
        </w:tc>
        <w:tc>
          <w:tcPr>
            <w:tcW w:w="1647" w:type="dxa"/>
            <w:tcBorders>
              <w:top w:val="single" w:sz="4" w:space="0" w:color="auto"/>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c>
          <w:tcPr>
            <w:tcW w:w="1310" w:type="dxa"/>
            <w:tcBorders>
              <w:top w:val="single" w:sz="4" w:space="0" w:color="auto"/>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r>
      <w:tr w:rsidR="002803C4" w:rsidRPr="00C6609E" w:rsidTr="006A4B6C">
        <w:trPr>
          <w:trHeight w:val="283"/>
        </w:trPr>
        <w:tc>
          <w:tcPr>
            <w:tcW w:w="2996"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r w:rsidRPr="00C6609E">
              <w:rPr>
                <w:b/>
                <w:color w:val="0070C0"/>
                <w:sz w:val="16"/>
                <w:szCs w:val="16"/>
                <w:lang w:val="en-US"/>
              </w:rPr>
              <w:t>IV.</w:t>
            </w:r>
            <w:r w:rsidRPr="00C6609E">
              <w:rPr>
                <w:b/>
                <w:color w:val="0070C0"/>
                <w:sz w:val="16"/>
                <w:szCs w:val="16"/>
              </w:rPr>
              <w:t>Долгосрочные обязательства</w:t>
            </w:r>
          </w:p>
        </w:tc>
        <w:tc>
          <w:tcPr>
            <w:tcW w:w="981"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581"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355"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153"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281"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397"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296"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647"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c>
          <w:tcPr>
            <w:tcW w:w="1310" w:type="dxa"/>
            <w:tcBorders>
              <w:top w:val="double" w:sz="4" w:space="0" w:color="auto"/>
              <w:left w:val="dashed" w:sz="4" w:space="0" w:color="auto"/>
              <w:bottom w:val="single" w:sz="4" w:space="0" w:color="auto"/>
              <w:right w:val="dashed" w:sz="4" w:space="0" w:color="auto"/>
            </w:tcBorders>
          </w:tcPr>
          <w:p w:rsidR="0050507A" w:rsidRPr="00C6609E" w:rsidRDefault="0050507A" w:rsidP="0050507A">
            <w:pPr>
              <w:rPr>
                <w:color w:val="0070C0"/>
                <w:sz w:val="16"/>
                <w:szCs w:val="16"/>
              </w:rPr>
            </w:pPr>
          </w:p>
        </w:tc>
      </w:tr>
      <w:tr w:rsidR="002803C4" w:rsidRPr="00C6609E" w:rsidTr="006A4B6C">
        <w:trPr>
          <w:trHeight w:val="227"/>
        </w:trPr>
        <w:tc>
          <w:tcPr>
            <w:tcW w:w="2996" w:type="dxa"/>
            <w:tcBorders>
              <w:top w:val="single" w:sz="4" w:space="0" w:color="auto"/>
              <w:left w:val="dashed" w:sz="4" w:space="0" w:color="auto"/>
              <w:bottom w:val="nil"/>
              <w:right w:val="dashed" w:sz="4" w:space="0" w:color="auto"/>
            </w:tcBorders>
          </w:tcPr>
          <w:p w:rsidR="0050507A" w:rsidRPr="00C6609E" w:rsidRDefault="0050507A" w:rsidP="0050507A">
            <w:pPr>
              <w:rPr>
                <w:color w:val="0070C0"/>
                <w:sz w:val="16"/>
                <w:szCs w:val="16"/>
              </w:rPr>
            </w:pPr>
            <w:r w:rsidRPr="00C6609E">
              <w:rPr>
                <w:color w:val="0070C0"/>
                <w:sz w:val="16"/>
                <w:szCs w:val="16"/>
              </w:rPr>
              <w:t xml:space="preserve">Отложенные налоговые обязательства </w:t>
            </w:r>
          </w:p>
        </w:tc>
        <w:tc>
          <w:tcPr>
            <w:tcW w:w="981" w:type="dxa"/>
            <w:tcBorders>
              <w:top w:val="single" w:sz="4" w:space="0" w:color="auto"/>
              <w:left w:val="dashed" w:sz="4" w:space="0" w:color="auto"/>
              <w:bottom w:val="nil"/>
              <w:right w:val="dashed" w:sz="4" w:space="0" w:color="auto"/>
            </w:tcBorders>
          </w:tcPr>
          <w:p w:rsidR="0050507A" w:rsidRPr="00C6609E" w:rsidRDefault="0050507A" w:rsidP="0050507A">
            <w:pPr>
              <w:jc w:val="center"/>
              <w:rPr>
                <w:color w:val="0070C0"/>
                <w:sz w:val="16"/>
                <w:szCs w:val="16"/>
              </w:rPr>
            </w:pPr>
            <w:r w:rsidRPr="00C6609E">
              <w:rPr>
                <w:color w:val="0070C0"/>
                <w:sz w:val="16"/>
                <w:szCs w:val="16"/>
              </w:rPr>
              <w:t>1420</w:t>
            </w:r>
          </w:p>
        </w:tc>
        <w:tc>
          <w:tcPr>
            <w:tcW w:w="1581" w:type="dxa"/>
            <w:tcBorders>
              <w:top w:val="single" w:sz="4" w:space="0" w:color="auto"/>
              <w:left w:val="dashed" w:sz="4" w:space="0" w:color="auto"/>
              <w:bottom w:val="nil"/>
              <w:right w:val="dashed" w:sz="4" w:space="0" w:color="auto"/>
            </w:tcBorders>
          </w:tcPr>
          <w:p w:rsidR="0050507A" w:rsidRPr="00C6609E" w:rsidRDefault="0050507A" w:rsidP="0050507A">
            <w:pPr>
              <w:jc w:val="right"/>
              <w:rPr>
                <w:color w:val="0070C0"/>
                <w:sz w:val="16"/>
                <w:szCs w:val="16"/>
              </w:rPr>
            </w:pPr>
          </w:p>
        </w:tc>
        <w:tc>
          <w:tcPr>
            <w:tcW w:w="1355" w:type="dxa"/>
            <w:tcBorders>
              <w:top w:val="single" w:sz="4" w:space="0" w:color="auto"/>
              <w:left w:val="dashed" w:sz="4" w:space="0" w:color="auto"/>
              <w:bottom w:val="nil"/>
              <w:right w:val="dashed" w:sz="4" w:space="0" w:color="auto"/>
            </w:tcBorders>
          </w:tcPr>
          <w:p w:rsidR="0050507A" w:rsidRPr="00C6609E" w:rsidRDefault="0050507A" w:rsidP="0050507A">
            <w:pPr>
              <w:jc w:val="right"/>
              <w:rPr>
                <w:color w:val="0070C0"/>
                <w:sz w:val="16"/>
                <w:szCs w:val="16"/>
              </w:rPr>
            </w:pPr>
          </w:p>
        </w:tc>
        <w:tc>
          <w:tcPr>
            <w:tcW w:w="1153" w:type="dxa"/>
            <w:tcBorders>
              <w:top w:val="single" w:sz="4" w:space="0" w:color="auto"/>
              <w:left w:val="dashed" w:sz="4" w:space="0" w:color="auto"/>
              <w:bottom w:val="nil"/>
              <w:right w:val="dashed" w:sz="4" w:space="0" w:color="auto"/>
            </w:tcBorders>
          </w:tcPr>
          <w:p w:rsidR="0050507A" w:rsidRPr="00C6609E" w:rsidRDefault="0050507A" w:rsidP="0050507A">
            <w:pPr>
              <w:jc w:val="right"/>
              <w:rPr>
                <w:color w:val="0070C0"/>
                <w:sz w:val="16"/>
                <w:szCs w:val="16"/>
              </w:rPr>
            </w:pPr>
          </w:p>
        </w:tc>
        <w:tc>
          <w:tcPr>
            <w:tcW w:w="1281" w:type="dxa"/>
            <w:tcBorders>
              <w:top w:val="single" w:sz="4" w:space="0" w:color="auto"/>
              <w:left w:val="dashed" w:sz="4" w:space="0" w:color="auto"/>
              <w:bottom w:val="nil"/>
              <w:right w:val="dashed" w:sz="4" w:space="0" w:color="auto"/>
            </w:tcBorders>
            <w:vAlign w:val="bottom"/>
          </w:tcPr>
          <w:p w:rsidR="0050507A" w:rsidRPr="00C6609E" w:rsidRDefault="0050507A" w:rsidP="0050507A">
            <w:pPr>
              <w:jc w:val="right"/>
              <w:rPr>
                <w:color w:val="0070C0"/>
                <w:sz w:val="16"/>
                <w:szCs w:val="16"/>
                <w:lang w:val="en-US"/>
              </w:rPr>
            </w:pPr>
          </w:p>
        </w:tc>
        <w:tc>
          <w:tcPr>
            <w:tcW w:w="1397" w:type="dxa"/>
            <w:tcBorders>
              <w:top w:val="single" w:sz="4" w:space="0" w:color="auto"/>
              <w:left w:val="dashed" w:sz="4" w:space="0" w:color="auto"/>
              <w:bottom w:val="nil"/>
              <w:right w:val="dashed" w:sz="4" w:space="0" w:color="auto"/>
            </w:tcBorders>
          </w:tcPr>
          <w:p w:rsidR="0050507A" w:rsidRPr="00C6609E" w:rsidRDefault="0050507A" w:rsidP="0050507A">
            <w:pPr>
              <w:jc w:val="right"/>
              <w:rPr>
                <w:color w:val="0070C0"/>
                <w:sz w:val="16"/>
                <w:szCs w:val="16"/>
              </w:rPr>
            </w:pPr>
          </w:p>
        </w:tc>
        <w:tc>
          <w:tcPr>
            <w:tcW w:w="1296" w:type="dxa"/>
            <w:tcBorders>
              <w:top w:val="single" w:sz="4" w:space="0" w:color="auto"/>
              <w:left w:val="dashed" w:sz="4" w:space="0" w:color="auto"/>
              <w:bottom w:val="nil"/>
              <w:right w:val="dashed" w:sz="4" w:space="0" w:color="auto"/>
            </w:tcBorders>
          </w:tcPr>
          <w:p w:rsidR="0050507A" w:rsidRPr="00C6609E" w:rsidRDefault="0050507A" w:rsidP="0050507A">
            <w:pPr>
              <w:jc w:val="right"/>
              <w:rPr>
                <w:color w:val="0070C0"/>
                <w:sz w:val="16"/>
                <w:szCs w:val="16"/>
                <w:lang w:val="en-US"/>
              </w:rPr>
            </w:pPr>
          </w:p>
        </w:tc>
        <w:tc>
          <w:tcPr>
            <w:tcW w:w="1647" w:type="dxa"/>
            <w:tcBorders>
              <w:top w:val="single" w:sz="4" w:space="0" w:color="auto"/>
              <w:left w:val="dashed" w:sz="4" w:space="0" w:color="auto"/>
              <w:bottom w:val="nil"/>
              <w:right w:val="dashed" w:sz="4" w:space="0" w:color="auto"/>
            </w:tcBorders>
          </w:tcPr>
          <w:p w:rsidR="0050507A" w:rsidRPr="00C6609E" w:rsidRDefault="0050507A" w:rsidP="0050507A">
            <w:pPr>
              <w:jc w:val="right"/>
              <w:rPr>
                <w:color w:val="0070C0"/>
                <w:sz w:val="16"/>
                <w:szCs w:val="16"/>
              </w:rPr>
            </w:pPr>
          </w:p>
        </w:tc>
        <w:tc>
          <w:tcPr>
            <w:tcW w:w="1310" w:type="dxa"/>
            <w:tcBorders>
              <w:top w:val="single" w:sz="4" w:space="0" w:color="auto"/>
              <w:left w:val="dashed" w:sz="4" w:space="0" w:color="auto"/>
              <w:bottom w:val="nil"/>
              <w:right w:val="dashed" w:sz="4" w:space="0" w:color="auto"/>
            </w:tcBorders>
          </w:tcPr>
          <w:p w:rsidR="0050507A" w:rsidRPr="00C6609E" w:rsidRDefault="0050507A" w:rsidP="0050507A">
            <w:pPr>
              <w:jc w:val="right"/>
              <w:rPr>
                <w:color w:val="0070C0"/>
                <w:sz w:val="16"/>
                <w:szCs w:val="16"/>
              </w:rPr>
            </w:pPr>
          </w:p>
        </w:tc>
      </w:tr>
      <w:tr w:rsidR="002803C4" w:rsidRPr="00C6609E" w:rsidTr="006A4B6C">
        <w:tc>
          <w:tcPr>
            <w:tcW w:w="2996" w:type="dxa"/>
            <w:tcBorders>
              <w:top w:val="nil"/>
              <w:left w:val="dashed" w:sz="4" w:space="0" w:color="auto"/>
              <w:bottom w:val="single" w:sz="4" w:space="0" w:color="auto"/>
              <w:right w:val="dashed" w:sz="4" w:space="0" w:color="auto"/>
            </w:tcBorders>
          </w:tcPr>
          <w:p w:rsidR="0050507A" w:rsidRPr="00C6609E" w:rsidRDefault="0050507A" w:rsidP="0050507A">
            <w:pPr>
              <w:rPr>
                <w:b/>
                <w:color w:val="0070C0"/>
                <w:sz w:val="16"/>
                <w:szCs w:val="16"/>
                <w:lang w:val="en-US"/>
              </w:rPr>
            </w:pPr>
            <w:r w:rsidRPr="00C6609E">
              <w:rPr>
                <w:b/>
                <w:color w:val="0070C0"/>
                <w:sz w:val="16"/>
                <w:szCs w:val="16"/>
              </w:rPr>
              <w:t xml:space="preserve">Итого по разделу </w:t>
            </w:r>
            <w:r w:rsidRPr="00C6609E">
              <w:rPr>
                <w:b/>
                <w:color w:val="0070C0"/>
                <w:sz w:val="16"/>
                <w:szCs w:val="16"/>
                <w:lang w:val="en-US"/>
              </w:rPr>
              <w:t>IV</w:t>
            </w:r>
          </w:p>
        </w:tc>
        <w:tc>
          <w:tcPr>
            <w:tcW w:w="981" w:type="dxa"/>
            <w:tcBorders>
              <w:top w:val="nil"/>
              <w:left w:val="dashed" w:sz="4" w:space="0" w:color="auto"/>
              <w:bottom w:val="single" w:sz="4" w:space="0" w:color="auto"/>
              <w:right w:val="dashed" w:sz="4" w:space="0" w:color="auto"/>
            </w:tcBorders>
          </w:tcPr>
          <w:p w:rsidR="0050507A" w:rsidRPr="00C6609E" w:rsidRDefault="0050507A" w:rsidP="0050507A">
            <w:pPr>
              <w:jc w:val="center"/>
              <w:rPr>
                <w:b/>
                <w:color w:val="0070C0"/>
                <w:sz w:val="16"/>
                <w:szCs w:val="16"/>
              </w:rPr>
            </w:pPr>
            <w:r w:rsidRPr="00C6609E">
              <w:rPr>
                <w:b/>
                <w:color w:val="0070C0"/>
                <w:sz w:val="16"/>
                <w:szCs w:val="16"/>
              </w:rPr>
              <w:t>1400</w:t>
            </w:r>
          </w:p>
        </w:tc>
        <w:tc>
          <w:tcPr>
            <w:tcW w:w="1581" w:type="dxa"/>
            <w:tcBorders>
              <w:top w:val="nil"/>
              <w:left w:val="dashed" w:sz="4" w:space="0" w:color="auto"/>
              <w:bottom w:val="single" w:sz="4" w:space="0" w:color="auto"/>
              <w:right w:val="dashed" w:sz="4" w:space="0" w:color="auto"/>
            </w:tcBorders>
          </w:tcPr>
          <w:p w:rsidR="0050507A" w:rsidRPr="00C6609E" w:rsidRDefault="0050507A" w:rsidP="0050507A">
            <w:pPr>
              <w:jc w:val="right"/>
              <w:rPr>
                <w:b/>
                <w:color w:val="0070C0"/>
                <w:sz w:val="16"/>
                <w:szCs w:val="16"/>
              </w:rPr>
            </w:pPr>
          </w:p>
        </w:tc>
        <w:tc>
          <w:tcPr>
            <w:tcW w:w="1355" w:type="dxa"/>
            <w:tcBorders>
              <w:top w:val="nil"/>
              <w:left w:val="dashed" w:sz="4" w:space="0" w:color="auto"/>
              <w:bottom w:val="single" w:sz="4" w:space="0" w:color="auto"/>
              <w:right w:val="dashed" w:sz="4" w:space="0" w:color="auto"/>
            </w:tcBorders>
          </w:tcPr>
          <w:p w:rsidR="0050507A" w:rsidRPr="00C6609E" w:rsidRDefault="0050507A" w:rsidP="0050507A">
            <w:pPr>
              <w:jc w:val="right"/>
              <w:rPr>
                <w:b/>
                <w:color w:val="0070C0"/>
                <w:sz w:val="16"/>
                <w:szCs w:val="16"/>
              </w:rPr>
            </w:pPr>
          </w:p>
        </w:tc>
        <w:tc>
          <w:tcPr>
            <w:tcW w:w="1153" w:type="dxa"/>
            <w:tcBorders>
              <w:top w:val="nil"/>
              <w:left w:val="dashed" w:sz="4" w:space="0" w:color="auto"/>
              <w:bottom w:val="single" w:sz="4" w:space="0" w:color="auto"/>
              <w:right w:val="dashed" w:sz="4" w:space="0" w:color="auto"/>
            </w:tcBorders>
          </w:tcPr>
          <w:p w:rsidR="0050507A" w:rsidRPr="00C6609E" w:rsidRDefault="0050507A" w:rsidP="0050507A">
            <w:pPr>
              <w:jc w:val="right"/>
              <w:rPr>
                <w:b/>
                <w:color w:val="0070C0"/>
                <w:sz w:val="16"/>
                <w:szCs w:val="16"/>
              </w:rPr>
            </w:pPr>
          </w:p>
        </w:tc>
        <w:tc>
          <w:tcPr>
            <w:tcW w:w="1281" w:type="dxa"/>
            <w:tcBorders>
              <w:top w:val="nil"/>
              <w:left w:val="dashed" w:sz="4" w:space="0" w:color="auto"/>
              <w:bottom w:val="single" w:sz="4" w:space="0" w:color="auto"/>
              <w:right w:val="dashed" w:sz="4" w:space="0" w:color="auto"/>
            </w:tcBorders>
          </w:tcPr>
          <w:p w:rsidR="0050507A" w:rsidRPr="00C6609E" w:rsidRDefault="0050507A" w:rsidP="0050507A">
            <w:pPr>
              <w:jc w:val="right"/>
              <w:rPr>
                <w:b/>
                <w:color w:val="0070C0"/>
                <w:sz w:val="16"/>
                <w:szCs w:val="16"/>
              </w:rPr>
            </w:pPr>
          </w:p>
        </w:tc>
        <w:tc>
          <w:tcPr>
            <w:tcW w:w="1397" w:type="dxa"/>
            <w:tcBorders>
              <w:top w:val="nil"/>
              <w:left w:val="dashed" w:sz="4" w:space="0" w:color="auto"/>
              <w:bottom w:val="single" w:sz="4" w:space="0" w:color="auto"/>
              <w:right w:val="dashed" w:sz="4" w:space="0" w:color="auto"/>
            </w:tcBorders>
          </w:tcPr>
          <w:p w:rsidR="0050507A" w:rsidRPr="00C6609E" w:rsidRDefault="0050507A" w:rsidP="0050507A">
            <w:pPr>
              <w:jc w:val="right"/>
              <w:rPr>
                <w:b/>
                <w:color w:val="0070C0"/>
                <w:sz w:val="16"/>
                <w:szCs w:val="16"/>
              </w:rPr>
            </w:pPr>
          </w:p>
        </w:tc>
        <w:tc>
          <w:tcPr>
            <w:tcW w:w="1296" w:type="dxa"/>
            <w:tcBorders>
              <w:top w:val="nil"/>
              <w:left w:val="dashed" w:sz="4" w:space="0" w:color="auto"/>
              <w:bottom w:val="single" w:sz="4" w:space="0" w:color="auto"/>
              <w:right w:val="dashed" w:sz="4" w:space="0" w:color="auto"/>
            </w:tcBorders>
          </w:tcPr>
          <w:p w:rsidR="0050507A" w:rsidRPr="00C6609E" w:rsidRDefault="0050507A" w:rsidP="0050507A">
            <w:pPr>
              <w:jc w:val="right"/>
              <w:rPr>
                <w:b/>
                <w:color w:val="0070C0"/>
                <w:sz w:val="16"/>
                <w:szCs w:val="16"/>
              </w:rPr>
            </w:pPr>
          </w:p>
        </w:tc>
        <w:tc>
          <w:tcPr>
            <w:tcW w:w="1647" w:type="dxa"/>
            <w:tcBorders>
              <w:top w:val="nil"/>
              <w:left w:val="dashed" w:sz="4" w:space="0" w:color="auto"/>
              <w:bottom w:val="single" w:sz="4" w:space="0" w:color="auto"/>
              <w:right w:val="dashed" w:sz="4" w:space="0" w:color="auto"/>
            </w:tcBorders>
          </w:tcPr>
          <w:p w:rsidR="0050507A" w:rsidRPr="00C6609E" w:rsidRDefault="0050507A" w:rsidP="0050507A">
            <w:pPr>
              <w:jc w:val="right"/>
              <w:rPr>
                <w:b/>
                <w:color w:val="0070C0"/>
                <w:sz w:val="16"/>
                <w:szCs w:val="16"/>
              </w:rPr>
            </w:pPr>
          </w:p>
        </w:tc>
        <w:tc>
          <w:tcPr>
            <w:tcW w:w="1310" w:type="dxa"/>
            <w:tcBorders>
              <w:top w:val="nil"/>
              <w:left w:val="dashed" w:sz="4" w:space="0" w:color="auto"/>
              <w:bottom w:val="single" w:sz="4" w:space="0" w:color="auto"/>
              <w:right w:val="dashed" w:sz="4" w:space="0" w:color="auto"/>
            </w:tcBorders>
          </w:tcPr>
          <w:p w:rsidR="0050507A" w:rsidRPr="00C6609E" w:rsidRDefault="0050507A" w:rsidP="0050507A">
            <w:pPr>
              <w:jc w:val="right"/>
              <w:rPr>
                <w:b/>
                <w:color w:val="0070C0"/>
                <w:sz w:val="16"/>
                <w:szCs w:val="16"/>
              </w:rPr>
            </w:pPr>
          </w:p>
        </w:tc>
      </w:tr>
      <w:tr w:rsidR="002803C4" w:rsidRPr="00C6609E" w:rsidTr="006A4B6C">
        <w:trPr>
          <w:trHeight w:val="283"/>
        </w:trPr>
        <w:tc>
          <w:tcPr>
            <w:tcW w:w="2996" w:type="dxa"/>
            <w:tcBorders>
              <w:left w:val="dashed" w:sz="4" w:space="0" w:color="auto"/>
              <w:bottom w:val="double" w:sz="4" w:space="0" w:color="auto"/>
              <w:right w:val="dashed" w:sz="4" w:space="0" w:color="auto"/>
            </w:tcBorders>
          </w:tcPr>
          <w:p w:rsidR="0050507A" w:rsidRPr="00C6609E" w:rsidRDefault="0050507A" w:rsidP="0050507A">
            <w:pPr>
              <w:pStyle w:val="a2"/>
              <w:spacing w:after="0"/>
              <w:rPr>
                <w:rFonts w:ascii="Times New Roman" w:hAnsi="Times New Roman"/>
                <w:b/>
                <w:color w:val="0070C0"/>
                <w:sz w:val="16"/>
                <w:szCs w:val="16"/>
              </w:rPr>
            </w:pPr>
            <w:r w:rsidRPr="00C6609E">
              <w:rPr>
                <w:rFonts w:ascii="Times New Roman" w:hAnsi="Times New Roman"/>
                <w:b/>
                <w:color w:val="0070C0"/>
                <w:sz w:val="16"/>
                <w:szCs w:val="16"/>
              </w:rPr>
              <w:t>БАЛАНС</w:t>
            </w:r>
          </w:p>
        </w:tc>
        <w:tc>
          <w:tcPr>
            <w:tcW w:w="981" w:type="dxa"/>
            <w:tcBorders>
              <w:left w:val="dashed" w:sz="4" w:space="0" w:color="auto"/>
              <w:bottom w:val="double" w:sz="4" w:space="0" w:color="auto"/>
              <w:right w:val="dashed" w:sz="4" w:space="0" w:color="auto"/>
            </w:tcBorders>
          </w:tcPr>
          <w:p w:rsidR="0050507A" w:rsidRPr="00C6609E" w:rsidRDefault="0050507A" w:rsidP="0050507A">
            <w:pPr>
              <w:jc w:val="center"/>
              <w:rPr>
                <w:b/>
                <w:color w:val="0070C0"/>
                <w:sz w:val="16"/>
                <w:szCs w:val="16"/>
              </w:rPr>
            </w:pPr>
            <w:r w:rsidRPr="00C6609E">
              <w:rPr>
                <w:b/>
                <w:color w:val="0070C0"/>
                <w:sz w:val="16"/>
                <w:szCs w:val="16"/>
              </w:rPr>
              <w:t>1700</w:t>
            </w:r>
          </w:p>
        </w:tc>
        <w:tc>
          <w:tcPr>
            <w:tcW w:w="1581" w:type="dxa"/>
            <w:tcBorders>
              <w:top w:val="single" w:sz="4" w:space="0" w:color="auto"/>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c>
          <w:tcPr>
            <w:tcW w:w="1355" w:type="dxa"/>
            <w:tcBorders>
              <w:top w:val="single" w:sz="4" w:space="0" w:color="auto"/>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c>
          <w:tcPr>
            <w:tcW w:w="1153" w:type="dxa"/>
            <w:tcBorders>
              <w:top w:val="single" w:sz="4" w:space="0" w:color="auto"/>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c>
          <w:tcPr>
            <w:tcW w:w="1281" w:type="dxa"/>
            <w:tcBorders>
              <w:top w:val="single" w:sz="4" w:space="0" w:color="auto"/>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c>
          <w:tcPr>
            <w:tcW w:w="1397" w:type="dxa"/>
            <w:tcBorders>
              <w:top w:val="single" w:sz="4" w:space="0" w:color="auto"/>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c>
          <w:tcPr>
            <w:tcW w:w="1296" w:type="dxa"/>
            <w:tcBorders>
              <w:top w:val="single" w:sz="4" w:space="0" w:color="auto"/>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c>
          <w:tcPr>
            <w:tcW w:w="1647" w:type="dxa"/>
            <w:tcBorders>
              <w:top w:val="single" w:sz="4" w:space="0" w:color="auto"/>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c>
          <w:tcPr>
            <w:tcW w:w="1310" w:type="dxa"/>
            <w:tcBorders>
              <w:top w:val="single" w:sz="4" w:space="0" w:color="auto"/>
              <w:left w:val="dashed" w:sz="4" w:space="0" w:color="auto"/>
              <w:bottom w:val="double" w:sz="4" w:space="0" w:color="auto"/>
              <w:right w:val="dashed" w:sz="4" w:space="0" w:color="auto"/>
            </w:tcBorders>
          </w:tcPr>
          <w:p w:rsidR="0050507A" w:rsidRPr="00C6609E" w:rsidRDefault="0050507A" w:rsidP="0050507A">
            <w:pPr>
              <w:jc w:val="right"/>
              <w:rPr>
                <w:b/>
                <w:color w:val="0070C0"/>
                <w:sz w:val="16"/>
                <w:szCs w:val="16"/>
              </w:rPr>
            </w:pPr>
          </w:p>
        </w:tc>
      </w:tr>
    </w:tbl>
    <w:p w:rsidR="00BC7418" w:rsidRPr="00C6609E" w:rsidRDefault="00BC7418" w:rsidP="00617B02">
      <w:pPr>
        <w:keepLines/>
        <w:widowControl w:val="0"/>
        <w:jc w:val="both"/>
        <w:rPr>
          <w:i/>
          <w:iCs/>
          <w:color w:val="0070C0"/>
        </w:rPr>
      </w:pPr>
    </w:p>
    <w:p w:rsidR="00BC7418" w:rsidRPr="00C6609E" w:rsidRDefault="00BC7418" w:rsidP="00BC7418">
      <w:pPr>
        <w:widowControl w:val="0"/>
        <w:jc w:val="both"/>
        <w:rPr>
          <w:i/>
          <w:iCs/>
          <w:color w:val="0070C0"/>
        </w:rPr>
        <w:sectPr w:rsidR="00BC7418" w:rsidRPr="00C6609E" w:rsidSect="002025AC">
          <w:pgSz w:w="16838" w:h="11906" w:orient="landscape"/>
          <w:pgMar w:top="1134" w:right="1440" w:bottom="709" w:left="1440" w:header="737" w:footer="680" w:gutter="0"/>
          <w:cols w:space="708"/>
          <w:docGrid w:linePitch="360"/>
        </w:sectPr>
      </w:pPr>
    </w:p>
    <w:p w:rsidR="003E3F52" w:rsidRPr="00C6609E" w:rsidRDefault="003E3F52" w:rsidP="00617B02">
      <w:pPr>
        <w:keepLines/>
        <w:widowControl w:val="0"/>
        <w:jc w:val="both"/>
        <w:rPr>
          <w:b/>
          <w:color w:val="0070C0"/>
        </w:rPr>
      </w:pPr>
      <w:r w:rsidRPr="00C6609E">
        <w:rPr>
          <w:b/>
          <w:color w:val="0070C0"/>
        </w:rPr>
        <w:lastRenderedPageBreak/>
        <w:t>И</w:t>
      </w:r>
      <w:r w:rsidR="00B77177" w:rsidRPr="00C6609E">
        <w:rPr>
          <w:b/>
          <w:color w:val="0070C0"/>
        </w:rPr>
        <w:t>зменения учетной политики в 20</w:t>
      </w:r>
      <w:r w:rsidR="001C027B" w:rsidRPr="00C6609E">
        <w:rPr>
          <w:b/>
          <w:color w:val="0070C0"/>
        </w:rPr>
        <w:t xml:space="preserve">25 </w:t>
      </w:r>
      <w:r w:rsidRPr="00C6609E">
        <w:rPr>
          <w:b/>
          <w:color w:val="0070C0"/>
        </w:rPr>
        <w:t xml:space="preserve">году  </w:t>
      </w:r>
    </w:p>
    <w:p w:rsidR="007105A3" w:rsidRPr="00C6609E" w:rsidRDefault="007105A3" w:rsidP="00617B02">
      <w:pPr>
        <w:keepLines/>
        <w:widowControl w:val="0"/>
        <w:jc w:val="both"/>
        <w:rPr>
          <w:b/>
          <w:color w:val="0070C0"/>
        </w:rPr>
      </w:pPr>
    </w:p>
    <w:p w:rsidR="00FC26DC" w:rsidRPr="00C6609E" w:rsidRDefault="00E518EF" w:rsidP="00617B02">
      <w:pPr>
        <w:keepLines/>
        <w:widowControl w:val="0"/>
        <w:jc w:val="both"/>
        <w:rPr>
          <w:color w:val="0070C0"/>
        </w:rPr>
      </w:pPr>
      <w:r w:rsidRPr="00C6609E">
        <w:rPr>
          <w:color w:val="0070C0"/>
        </w:rPr>
        <w:t>В учетную политику Общества на 2025 год внесены изменения, связанные с началом применения с 1 января 2025 года ФСБУ</w:t>
      </w:r>
      <w:r w:rsidR="00841C53" w:rsidRPr="00C6609E">
        <w:rPr>
          <w:color w:val="0070C0"/>
        </w:rPr>
        <w:t xml:space="preserve"> 4/2023 «Бухгалтерская (финансовая) отчетность»</w:t>
      </w:r>
      <w:r w:rsidR="00FC26DC" w:rsidRPr="00C6609E">
        <w:rPr>
          <w:color w:val="0070C0"/>
        </w:rPr>
        <w:t xml:space="preserve"> </w:t>
      </w:r>
      <w:r w:rsidR="00FC0786" w:rsidRPr="00C6609E">
        <w:rPr>
          <w:color w:val="0070C0"/>
        </w:rPr>
        <w:t>в части</w:t>
      </w:r>
      <w:r w:rsidR="00FC26DC" w:rsidRPr="00C6609E">
        <w:rPr>
          <w:color w:val="0070C0"/>
        </w:rPr>
        <w:t>:</w:t>
      </w:r>
    </w:p>
    <w:p w:rsidR="00FC26DC" w:rsidRPr="00C6609E" w:rsidRDefault="00FC0786" w:rsidP="00FF1AAF">
      <w:pPr>
        <w:pStyle w:val="afc"/>
        <w:keepLines/>
        <w:widowControl w:val="0"/>
        <w:numPr>
          <w:ilvl w:val="0"/>
          <w:numId w:val="59"/>
        </w:numPr>
        <w:jc w:val="both"/>
        <w:rPr>
          <w:color w:val="0070C0"/>
        </w:rPr>
      </w:pPr>
      <w:r w:rsidRPr="00C6609E">
        <w:rPr>
          <w:color w:val="0070C0"/>
        </w:rPr>
        <w:t>состава бухгалтерской (финансовой) отчетности</w:t>
      </w:r>
      <w:r w:rsidR="00FC26DC" w:rsidRPr="00C6609E">
        <w:rPr>
          <w:color w:val="0070C0"/>
        </w:rPr>
        <w:t>;</w:t>
      </w:r>
    </w:p>
    <w:p w:rsidR="007105A3" w:rsidRPr="00C6609E" w:rsidRDefault="00FC26DC" w:rsidP="00FF1AAF">
      <w:pPr>
        <w:pStyle w:val="afc"/>
        <w:keepLines/>
        <w:widowControl w:val="0"/>
        <w:numPr>
          <w:ilvl w:val="0"/>
          <w:numId w:val="59"/>
        </w:numPr>
        <w:jc w:val="both"/>
        <w:rPr>
          <w:color w:val="0070C0"/>
        </w:rPr>
      </w:pPr>
      <w:r w:rsidRPr="00C6609E">
        <w:rPr>
          <w:color w:val="0070C0"/>
        </w:rPr>
        <w:t>состава и содержания информации, раскрываемой в бухгалтерской (финансовой) отчетности;</w:t>
      </w:r>
    </w:p>
    <w:p w:rsidR="00FC26DC" w:rsidRPr="00C6609E" w:rsidRDefault="00FC26DC" w:rsidP="00FF1AAF">
      <w:pPr>
        <w:pStyle w:val="afc"/>
        <w:keepLines/>
        <w:widowControl w:val="0"/>
        <w:numPr>
          <w:ilvl w:val="0"/>
          <w:numId w:val="59"/>
        </w:numPr>
        <w:jc w:val="both"/>
        <w:rPr>
          <w:color w:val="0070C0"/>
        </w:rPr>
      </w:pPr>
      <w:r w:rsidRPr="00C6609E">
        <w:rPr>
          <w:color w:val="0070C0"/>
        </w:rPr>
        <w:t>условиям достоверности бухгалтерской (финансовой) отчетности;</w:t>
      </w:r>
    </w:p>
    <w:p w:rsidR="00FC26DC" w:rsidRPr="00C6609E" w:rsidRDefault="00FC26DC" w:rsidP="00FF1AAF">
      <w:pPr>
        <w:pStyle w:val="afc"/>
        <w:keepLines/>
        <w:widowControl w:val="0"/>
        <w:numPr>
          <w:ilvl w:val="0"/>
          <w:numId w:val="59"/>
        </w:numPr>
        <w:jc w:val="both"/>
        <w:rPr>
          <w:color w:val="0070C0"/>
        </w:rPr>
      </w:pPr>
      <w:r w:rsidRPr="00C6609E">
        <w:rPr>
          <w:color w:val="0070C0"/>
        </w:rPr>
        <w:t xml:space="preserve">подходу к составлению промежуточной бухгалтерской (финансовой) отчетности. </w:t>
      </w:r>
    </w:p>
    <w:p w:rsidR="003829D6" w:rsidRPr="00C6609E" w:rsidRDefault="003829D6" w:rsidP="003829D6">
      <w:pPr>
        <w:pStyle w:val="afc"/>
        <w:keepLines/>
        <w:widowControl w:val="0"/>
        <w:ind w:left="720"/>
        <w:jc w:val="both"/>
        <w:rPr>
          <w:color w:val="0070C0"/>
        </w:rPr>
      </w:pPr>
    </w:p>
    <w:p w:rsidR="00FC26DC" w:rsidRPr="00C6609E" w:rsidRDefault="00FC26DC" w:rsidP="00FC26DC">
      <w:pPr>
        <w:keepLines/>
        <w:widowControl w:val="0"/>
        <w:jc w:val="both"/>
        <w:rPr>
          <w:color w:val="0070C0"/>
        </w:rPr>
      </w:pPr>
      <w:r w:rsidRPr="00C6609E">
        <w:rPr>
          <w:color w:val="0070C0"/>
        </w:rPr>
        <w:t>Промежуточная бухгалтерская (финансовая) отчетность составляется Обществом нарастающим итогом:</w:t>
      </w:r>
    </w:p>
    <w:p w:rsidR="0089613F" w:rsidRPr="00C6609E" w:rsidRDefault="0089613F" w:rsidP="00FF1AAF">
      <w:pPr>
        <w:pStyle w:val="afc"/>
        <w:keepLines/>
        <w:widowControl w:val="0"/>
        <w:numPr>
          <w:ilvl w:val="0"/>
          <w:numId w:val="59"/>
        </w:numPr>
        <w:jc w:val="both"/>
        <w:rPr>
          <w:color w:val="0070C0"/>
        </w:rPr>
      </w:pPr>
      <w:r w:rsidRPr="00C6609E">
        <w:rPr>
          <w:color w:val="0070C0"/>
        </w:rPr>
        <w:t>с 1 января по 31 марта отчетного года;</w:t>
      </w:r>
    </w:p>
    <w:p w:rsidR="0089613F" w:rsidRPr="00C6609E" w:rsidRDefault="0089613F" w:rsidP="00FF1AAF">
      <w:pPr>
        <w:pStyle w:val="afc"/>
        <w:keepLines/>
        <w:widowControl w:val="0"/>
        <w:numPr>
          <w:ilvl w:val="0"/>
          <w:numId w:val="59"/>
        </w:numPr>
        <w:jc w:val="both"/>
        <w:rPr>
          <w:color w:val="0070C0"/>
        </w:rPr>
      </w:pPr>
      <w:r w:rsidRPr="00C6609E">
        <w:rPr>
          <w:color w:val="0070C0"/>
        </w:rPr>
        <w:t>с 1 января по 30 июня отчетного года;</w:t>
      </w:r>
    </w:p>
    <w:p w:rsidR="00B33638" w:rsidRPr="00C6609E" w:rsidRDefault="003829D6" w:rsidP="00FF1AAF">
      <w:pPr>
        <w:pStyle w:val="afc"/>
        <w:keepLines/>
        <w:widowControl w:val="0"/>
        <w:numPr>
          <w:ilvl w:val="0"/>
          <w:numId w:val="59"/>
        </w:numPr>
        <w:jc w:val="both"/>
        <w:rPr>
          <w:color w:val="0070C0"/>
        </w:rPr>
      </w:pPr>
      <w:r w:rsidRPr="00C6609E">
        <w:rPr>
          <w:color w:val="0070C0"/>
        </w:rPr>
        <w:t xml:space="preserve">с </w:t>
      </w:r>
      <w:r w:rsidR="0089613F" w:rsidRPr="00C6609E">
        <w:rPr>
          <w:color w:val="0070C0"/>
        </w:rPr>
        <w:t xml:space="preserve">1 января по 30 сентября отчетного года. </w:t>
      </w:r>
    </w:p>
    <w:p w:rsidR="00FC26DC" w:rsidRPr="00C6609E" w:rsidRDefault="00FC26DC" w:rsidP="00B33638">
      <w:pPr>
        <w:pStyle w:val="afc"/>
        <w:keepLines/>
        <w:widowControl w:val="0"/>
        <w:ind w:left="775"/>
        <w:jc w:val="both"/>
        <w:rPr>
          <w:color w:val="0070C0"/>
        </w:rPr>
      </w:pPr>
      <w:r w:rsidRPr="00C6609E">
        <w:rPr>
          <w:color w:val="0070C0"/>
        </w:rPr>
        <w:t xml:space="preserve"> </w:t>
      </w:r>
    </w:p>
    <w:p w:rsidR="00FC26DC" w:rsidRPr="00C6609E" w:rsidRDefault="0089613F" w:rsidP="00FC26DC">
      <w:pPr>
        <w:keepLines/>
        <w:widowControl w:val="0"/>
        <w:jc w:val="both"/>
        <w:rPr>
          <w:color w:val="0070C0"/>
        </w:rPr>
      </w:pPr>
      <w:r w:rsidRPr="00C6609E">
        <w:rPr>
          <w:color w:val="0070C0"/>
        </w:rPr>
        <w:t xml:space="preserve">В промежуточной бухгалтерской (финансовой) отчетности Общество раскрывает информацию об имевших место в промежуточный отчетный период существенных фактах хозяйственной жизни, актуализирующую информацию, раскрытую в годовой бухгалтерской (финансовой) отчетности за год, предшествующий промежуточному отчетному периоду. </w:t>
      </w:r>
    </w:p>
    <w:p w:rsidR="007105A3" w:rsidRPr="00C6609E" w:rsidRDefault="007105A3" w:rsidP="00617B02">
      <w:pPr>
        <w:keepLines/>
        <w:widowControl w:val="0"/>
        <w:jc w:val="both"/>
        <w:rPr>
          <w:color w:val="0070C0"/>
        </w:rPr>
      </w:pPr>
    </w:p>
    <w:p w:rsidR="00FC0786" w:rsidRPr="00C6609E" w:rsidRDefault="007105A3" w:rsidP="007105A3">
      <w:pPr>
        <w:keepLines/>
        <w:widowControl w:val="0"/>
        <w:jc w:val="both"/>
        <w:rPr>
          <w:iCs/>
          <w:color w:val="0070C0"/>
        </w:rPr>
      </w:pPr>
      <w:r w:rsidRPr="00C6609E">
        <w:rPr>
          <w:color w:val="0070C0"/>
        </w:rPr>
        <w:t>В учетную политику Общества на 2025 год</w:t>
      </w:r>
      <w:r w:rsidR="00E518EF" w:rsidRPr="00C6609E">
        <w:rPr>
          <w:color w:val="0070C0"/>
        </w:rPr>
        <w:t xml:space="preserve"> также </w:t>
      </w:r>
      <w:r w:rsidRPr="00C6609E">
        <w:rPr>
          <w:color w:val="0070C0"/>
        </w:rPr>
        <w:t xml:space="preserve">внесены изменения, связанные с началом применения с 1 </w:t>
      </w:r>
      <w:r w:rsidR="009866E5" w:rsidRPr="00C6609E">
        <w:rPr>
          <w:color w:val="0070C0"/>
        </w:rPr>
        <w:t xml:space="preserve">апреля </w:t>
      </w:r>
      <w:r w:rsidRPr="00C6609E">
        <w:rPr>
          <w:color w:val="0070C0"/>
        </w:rPr>
        <w:t xml:space="preserve">2025 года </w:t>
      </w:r>
      <w:r w:rsidRPr="00C6609E">
        <w:rPr>
          <w:iCs/>
          <w:color w:val="0070C0"/>
        </w:rPr>
        <w:t>ФСБУ</w:t>
      </w:r>
      <w:r w:rsidR="00FC0786" w:rsidRPr="00C6609E">
        <w:rPr>
          <w:iCs/>
          <w:color w:val="0070C0"/>
        </w:rPr>
        <w:t xml:space="preserve"> 28/2023 «Инвентаризация» -  в части общих требований к проведению инвентаризации, случаев обязательного проведения инвентаризации. </w:t>
      </w:r>
    </w:p>
    <w:p w:rsidR="007105A3" w:rsidRPr="00C6609E" w:rsidRDefault="00E518EF" w:rsidP="007105A3">
      <w:pPr>
        <w:keepLines/>
        <w:widowControl w:val="0"/>
        <w:jc w:val="both"/>
        <w:rPr>
          <w:iCs/>
          <w:color w:val="0070C0"/>
        </w:rPr>
      </w:pPr>
      <w:r w:rsidRPr="00C6609E">
        <w:rPr>
          <w:iCs/>
          <w:color w:val="0070C0"/>
        </w:rPr>
        <w:t>Применение данного стандарта не окажет влияния</w:t>
      </w:r>
      <w:r w:rsidR="00841C53" w:rsidRPr="00C6609E">
        <w:rPr>
          <w:iCs/>
          <w:color w:val="0070C0"/>
        </w:rPr>
        <w:t xml:space="preserve"> непосредственно </w:t>
      </w:r>
      <w:r w:rsidRPr="00C6609E">
        <w:rPr>
          <w:iCs/>
          <w:color w:val="0070C0"/>
        </w:rPr>
        <w:t xml:space="preserve">на показатели бухгалтерской (финансовой) отчетности. </w:t>
      </w:r>
    </w:p>
    <w:p w:rsidR="0089613F" w:rsidRPr="00C6609E" w:rsidRDefault="0089613F" w:rsidP="00B77177">
      <w:pPr>
        <w:pStyle w:val="afc"/>
        <w:keepLines/>
        <w:widowControl w:val="0"/>
        <w:ind w:left="720"/>
        <w:jc w:val="both"/>
        <w:rPr>
          <w:iCs/>
          <w:color w:val="0070C0"/>
        </w:rPr>
      </w:pPr>
    </w:p>
    <w:p w:rsidR="003E3F52" w:rsidRPr="00C6609E" w:rsidRDefault="003E3F52" w:rsidP="00617B02">
      <w:pPr>
        <w:keepLines/>
        <w:widowControl w:val="0"/>
        <w:jc w:val="both"/>
        <w:rPr>
          <w:b/>
          <w:iCs/>
          <w:color w:val="0070C0"/>
        </w:rPr>
      </w:pPr>
      <w:r w:rsidRPr="00C6609E">
        <w:rPr>
          <w:b/>
          <w:iCs/>
          <w:color w:val="0070C0"/>
        </w:rPr>
        <w:t>Корректировки показателей бухгалтерской (финансовой) отчетности в связи с исправлением в отчетном периоде существенных ошибок прошлых лет.</w:t>
      </w:r>
    </w:p>
    <w:p w:rsidR="00B77177" w:rsidRPr="00C6609E" w:rsidRDefault="00B77177" w:rsidP="00617B02">
      <w:pPr>
        <w:keepLines/>
        <w:widowControl w:val="0"/>
        <w:jc w:val="both"/>
        <w:rPr>
          <w:b/>
          <w:iCs/>
          <w:color w:val="0070C0"/>
        </w:rPr>
      </w:pPr>
    </w:p>
    <w:p w:rsidR="002070B1" w:rsidRPr="00C6609E" w:rsidRDefault="003E3F52" w:rsidP="00617B02">
      <w:pPr>
        <w:keepLines/>
        <w:widowControl w:val="0"/>
        <w:jc w:val="both"/>
        <w:rPr>
          <w:iCs/>
        </w:rPr>
      </w:pPr>
      <w:r w:rsidRPr="00C6609E">
        <w:rPr>
          <w:color w:val="0070C0"/>
        </w:rPr>
        <w:t>[</w:t>
      </w:r>
      <w:r w:rsidRPr="00C6609E">
        <w:rPr>
          <w:i/>
          <w:iCs/>
          <w:color w:val="0070C0"/>
        </w:rPr>
        <w:t>раскрытие не является систематическим, формат приведен в приложении 1</w:t>
      </w:r>
      <w:r w:rsidRPr="00C6609E">
        <w:rPr>
          <w:iCs/>
          <w:color w:val="0070C0"/>
        </w:rPr>
        <w:t>]</w:t>
      </w:r>
      <w:r w:rsidR="00B77177" w:rsidRPr="00C6609E">
        <w:rPr>
          <w:iCs/>
          <w:color w:val="0070C0"/>
        </w:rPr>
        <w:t>.</w:t>
      </w:r>
    </w:p>
    <w:p w:rsidR="004E3C34" w:rsidRPr="00C6609E" w:rsidRDefault="004E3C34" w:rsidP="00414104">
      <w:pPr>
        <w:keepNext/>
        <w:keepLines/>
        <w:widowControl w:val="0"/>
        <w:spacing w:before="240" w:after="240"/>
        <w:jc w:val="both"/>
        <w:rPr>
          <w:i/>
          <w:iCs/>
        </w:rPr>
        <w:sectPr w:rsidR="004E3C34" w:rsidRPr="00C6609E" w:rsidSect="004E3C34">
          <w:pgSz w:w="11906" w:h="16838"/>
          <w:pgMar w:top="1440" w:right="851" w:bottom="1440" w:left="1134" w:header="737" w:footer="680" w:gutter="0"/>
          <w:cols w:space="708"/>
          <w:docGrid w:linePitch="360"/>
        </w:sectPr>
      </w:pPr>
      <w:bookmarkStart w:id="108" w:name="_heading=h.4f1mdlm" w:colFirst="0" w:colLast="0"/>
      <w:bookmarkStart w:id="109" w:name="_Hlk114050242"/>
      <w:bookmarkStart w:id="110" w:name="_Hlk115422040"/>
      <w:bookmarkStart w:id="111" w:name="_Hlk114049954"/>
      <w:bookmarkStart w:id="112" w:name="_heading=h.19c6y18" w:colFirst="0" w:colLast="0"/>
      <w:bookmarkEnd w:id="108"/>
      <w:bookmarkEnd w:id="109"/>
      <w:bookmarkEnd w:id="110"/>
      <w:bookmarkEnd w:id="111"/>
      <w:bookmarkEnd w:id="112"/>
    </w:p>
    <w:p w:rsidR="00994149" w:rsidRPr="00C6609E" w:rsidRDefault="00122883" w:rsidP="00994149">
      <w:pPr>
        <w:pStyle w:val="10"/>
        <w:keepNext w:val="0"/>
        <w:widowControl w:val="0"/>
        <w:numPr>
          <w:ilvl w:val="0"/>
          <w:numId w:val="4"/>
        </w:numPr>
        <w:spacing w:before="0"/>
        <w:ind w:left="0" w:firstLine="0"/>
        <w:rPr>
          <w:rFonts w:ascii="Times New Roman" w:hAnsi="Times New Roman" w:cs="Times New Roman"/>
          <w:b/>
          <w:color w:val="auto"/>
          <w:sz w:val="24"/>
          <w:szCs w:val="24"/>
        </w:rPr>
      </w:pPr>
      <w:bookmarkStart w:id="113" w:name="_Toc117864037"/>
      <w:bookmarkStart w:id="114" w:name="_Toc149668180"/>
      <w:bookmarkStart w:id="115" w:name="_Toc185594686"/>
      <w:r w:rsidRPr="00C6609E">
        <w:rPr>
          <w:rFonts w:ascii="Times New Roman" w:hAnsi="Times New Roman" w:cs="Times New Roman"/>
          <w:b/>
          <w:color w:val="auto"/>
          <w:sz w:val="24"/>
          <w:szCs w:val="24"/>
        </w:rPr>
        <w:lastRenderedPageBreak/>
        <w:t>Раскрытие существенных показателей</w:t>
      </w:r>
      <w:bookmarkStart w:id="116" w:name="_Toc149668182"/>
      <w:bookmarkStart w:id="117" w:name="_Toc117864039"/>
      <w:bookmarkStart w:id="118" w:name="_Toc149668181"/>
      <w:bookmarkStart w:id="119" w:name="_Toc117864038"/>
      <w:bookmarkEnd w:id="0"/>
      <w:bookmarkEnd w:id="1"/>
      <w:bookmarkEnd w:id="2"/>
      <w:bookmarkEnd w:id="113"/>
      <w:bookmarkEnd w:id="114"/>
      <w:bookmarkEnd w:id="115"/>
    </w:p>
    <w:p w:rsidR="00F67E8D" w:rsidRPr="00C6609E" w:rsidRDefault="00F67E8D" w:rsidP="00B724F1">
      <w:pPr>
        <w:pStyle w:val="21"/>
        <w:keepNext w:val="0"/>
        <w:keepLines/>
        <w:widowControl w:val="0"/>
        <w:numPr>
          <w:ilvl w:val="0"/>
          <w:numId w:val="55"/>
        </w:numPr>
        <w:spacing w:before="0" w:after="0"/>
        <w:ind w:left="0" w:firstLine="0"/>
        <w:rPr>
          <w:szCs w:val="24"/>
        </w:rPr>
      </w:pPr>
      <w:bookmarkStart w:id="120" w:name="_Toc185594687"/>
      <w:r w:rsidRPr="00C6609E">
        <w:rPr>
          <w:szCs w:val="24"/>
        </w:rPr>
        <w:t>Нематериальные активы</w:t>
      </w:r>
      <w:bookmarkEnd w:id="116"/>
      <w:bookmarkEnd w:id="117"/>
      <w:bookmarkEnd w:id="120"/>
    </w:p>
    <w:p w:rsidR="007733B8" w:rsidRPr="00C6609E" w:rsidRDefault="0068217F" w:rsidP="00B724F1">
      <w:pPr>
        <w:pStyle w:val="afc"/>
        <w:numPr>
          <w:ilvl w:val="1"/>
          <w:numId w:val="55"/>
        </w:numPr>
        <w:ind w:left="0" w:firstLine="0"/>
        <w:rPr>
          <w:b/>
        </w:rPr>
      </w:pPr>
      <w:r w:rsidRPr="00C6609E">
        <w:rPr>
          <w:b/>
        </w:rPr>
        <w:t xml:space="preserve">Наличие и движение нематериальных активов </w:t>
      </w:r>
    </w:p>
    <w:p w:rsidR="0068217F" w:rsidRPr="00C6609E" w:rsidRDefault="0068217F" w:rsidP="005E515B">
      <w:pPr>
        <w:ind w:left="13449" w:firstLine="709"/>
        <w:contextualSpacing/>
        <w:jc w:val="right"/>
        <w:rPr>
          <w:sz w:val="18"/>
          <w:szCs w:val="18"/>
        </w:rPr>
      </w:pPr>
      <w:r w:rsidRPr="00C6609E">
        <w:rPr>
          <w:sz w:val="18"/>
          <w:szCs w:val="18"/>
        </w:rPr>
        <w:t>тыс.руб.</w:t>
      </w:r>
    </w:p>
    <w:tbl>
      <w:tblPr>
        <w:tblW w:w="15051" w:type="dxa"/>
        <w:tblBorders>
          <w:top w:val="single" w:sz="4" w:space="0" w:color="auto"/>
          <w:left w:val="dashed" w:sz="2" w:space="0" w:color="808080"/>
          <w:bottom w:val="single" w:sz="4" w:space="0" w:color="auto"/>
          <w:right w:val="dashed" w:sz="2" w:space="0" w:color="808080"/>
          <w:insideH w:val="single" w:sz="4" w:space="0" w:color="auto"/>
          <w:insideV w:val="dashed" w:sz="2" w:space="0" w:color="808080"/>
        </w:tblBorders>
        <w:tblLayout w:type="fixed"/>
        <w:tblCellMar>
          <w:left w:w="57" w:type="dxa"/>
          <w:right w:w="57" w:type="dxa"/>
        </w:tblCellMar>
        <w:tblLook w:val="04A0" w:firstRow="1" w:lastRow="0" w:firstColumn="1" w:lastColumn="0" w:noHBand="0" w:noVBand="1"/>
      </w:tblPr>
      <w:tblGrid>
        <w:gridCol w:w="1117"/>
        <w:gridCol w:w="844"/>
        <w:gridCol w:w="840"/>
        <w:gridCol w:w="978"/>
        <w:gridCol w:w="1256"/>
        <w:gridCol w:w="978"/>
        <w:gridCol w:w="10"/>
        <w:gridCol w:w="966"/>
        <w:gridCol w:w="1256"/>
        <w:gridCol w:w="1256"/>
        <w:gridCol w:w="1116"/>
        <w:gridCol w:w="1116"/>
        <w:gridCol w:w="9"/>
        <w:gridCol w:w="1013"/>
        <w:gridCol w:w="1255"/>
        <w:gridCol w:w="978"/>
        <w:gridCol w:w="20"/>
        <w:gridCol w:w="43"/>
      </w:tblGrid>
      <w:tr w:rsidR="006C40DC" w:rsidRPr="00C6609E" w:rsidTr="00116452">
        <w:trPr>
          <w:gridAfter w:val="1"/>
          <w:wAfter w:w="43" w:type="dxa"/>
          <w:trHeight w:val="283"/>
        </w:trPr>
        <w:tc>
          <w:tcPr>
            <w:tcW w:w="1961" w:type="dxa"/>
            <w:gridSpan w:val="2"/>
            <w:vMerge w:val="restart"/>
            <w:shd w:val="clear" w:color="auto" w:fill="auto"/>
            <w:vAlign w:val="center"/>
          </w:tcPr>
          <w:p w:rsidR="006C40DC" w:rsidRPr="00C6609E" w:rsidRDefault="006C40DC" w:rsidP="00116452">
            <w:pPr>
              <w:contextualSpacing/>
              <w:jc w:val="center"/>
              <w:rPr>
                <w:b/>
                <w:sz w:val="16"/>
                <w:szCs w:val="16"/>
              </w:rPr>
            </w:pPr>
            <w:r w:rsidRPr="00C6609E">
              <w:rPr>
                <w:b/>
                <w:sz w:val="16"/>
                <w:szCs w:val="16"/>
              </w:rPr>
              <w:t>Наименование показателя</w:t>
            </w:r>
          </w:p>
        </w:tc>
        <w:tc>
          <w:tcPr>
            <w:tcW w:w="840" w:type="dxa"/>
            <w:vMerge w:val="restart"/>
            <w:shd w:val="clear" w:color="auto" w:fill="auto"/>
            <w:vAlign w:val="center"/>
          </w:tcPr>
          <w:p w:rsidR="006C40DC" w:rsidRPr="00C6609E" w:rsidRDefault="006C40DC" w:rsidP="00116452">
            <w:pPr>
              <w:contextualSpacing/>
              <w:jc w:val="center"/>
              <w:rPr>
                <w:b/>
                <w:sz w:val="16"/>
                <w:szCs w:val="16"/>
              </w:rPr>
            </w:pPr>
            <w:r w:rsidRPr="00C6609E">
              <w:rPr>
                <w:b/>
                <w:sz w:val="16"/>
                <w:szCs w:val="16"/>
              </w:rPr>
              <w:t>Период</w:t>
            </w:r>
          </w:p>
        </w:tc>
        <w:tc>
          <w:tcPr>
            <w:tcW w:w="3222" w:type="dxa"/>
            <w:gridSpan w:val="4"/>
            <w:shd w:val="clear" w:color="auto" w:fill="auto"/>
            <w:vAlign w:val="center"/>
          </w:tcPr>
          <w:p w:rsidR="006C40DC" w:rsidRPr="00C6609E" w:rsidRDefault="006C40DC" w:rsidP="00116452">
            <w:pPr>
              <w:contextualSpacing/>
              <w:jc w:val="center"/>
              <w:rPr>
                <w:b/>
                <w:bCs/>
                <w:sz w:val="16"/>
                <w:szCs w:val="16"/>
              </w:rPr>
            </w:pPr>
            <w:r w:rsidRPr="00C6609E">
              <w:rPr>
                <w:b/>
                <w:bCs/>
                <w:sz w:val="16"/>
                <w:szCs w:val="16"/>
              </w:rPr>
              <w:t xml:space="preserve">На начало периода </w:t>
            </w:r>
          </w:p>
        </w:tc>
        <w:tc>
          <w:tcPr>
            <w:tcW w:w="5719" w:type="dxa"/>
            <w:gridSpan w:val="6"/>
            <w:vAlign w:val="center"/>
          </w:tcPr>
          <w:p w:rsidR="006C40DC" w:rsidRPr="00C6609E" w:rsidRDefault="006C40DC" w:rsidP="00116452">
            <w:pPr>
              <w:contextualSpacing/>
              <w:jc w:val="center"/>
              <w:rPr>
                <w:b/>
                <w:bCs/>
                <w:sz w:val="16"/>
                <w:szCs w:val="16"/>
              </w:rPr>
            </w:pPr>
            <w:r w:rsidRPr="00C6609E">
              <w:rPr>
                <w:b/>
                <w:bCs/>
                <w:sz w:val="16"/>
                <w:szCs w:val="16"/>
              </w:rPr>
              <w:t>Изменения за период</w:t>
            </w:r>
          </w:p>
        </w:tc>
        <w:tc>
          <w:tcPr>
            <w:tcW w:w="3266" w:type="dxa"/>
            <w:gridSpan w:val="4"/>
            <w:shd w:val="clear" w:color="auto" w:fill="auto"/>
            <w:vAlign w:val="center"/>
          </w:tcPr>
          <w:p w:rsidR="006C40DC" w:rsidRPr="00C6609E" w:rsidRDefault="006C40DC" w:rsidP="00116452">
            <w:pPr>
              <w:contextualSpacing/>
              <w:jc w:val="center"/>
              <w:rPr>
                <w:b/>
                <w:bCs/>
                <w:sz w:val="16"/>
                <w:szCs w:val="16"/>
              </w:rPr>
            </w:pPr>
            <w:r w:rsidRPr="00C6609E">
              <w:rPr>
                <w:b/>
                <w:bCs/>
                <w:sz w:val="16"/>
                <w:szCs w:val="16"/>
              </w:rPr>
              <w:t xml:space="preserve">На конец периода </w:t>
            </w:r>
          </w:p>
        </w:tc>
      </w:tr>
      <w:tr w:rsidR="00452CCE" w:rsidRPr="00C6609E" w:rsidTr="000A7FC2">
        <w:trPr>
          <w:gridAfter w:val="2"/>
          <w:wAfter w:w="63" w:type="dxa"/>
          <w:trHeight w:val="295"/>
        </w:trPr>
        <w:tc>
          <w:tcPr>
            <w:tcW w:w="1961" w:type="dxa"/>
            <w:gridSpan w:val="2"/>
            <w:vMerge/>
            <w:shd w:val="clear" w:color="auto" w:fill="auto"/>
            <w:vAlign w:val="center"/>
          </w:tcPr>
          <w:p w:rsidR="00452CCE" w:rsidRPr="00C6609E" w:rsidRDefault="00452CCE" w:rsidP="00116452">
            <w:pPr>
              <w:contextualSpacing/>
              <w:jc w:val="center"/>
              <w:rPr>
                <w:b/>
                <w:sz w:val="16"/>
                <w:szCs w:val="16"/>
              </w:rPr>
            </w:pPr>
          </w:p>
        </w:tc>
        <w:tc>
          <w:tcPr>
            <w:tcW w:w="840" w:type="dxa"/>
            <w:vMerge/>
            <w:shd w:val="clear" w:color="auto" w:fill="auto"/>
            <w:vAlign w:val="center"/>
          </w:tcPr>
          <w:p w:rsidR="00452CCE" w:rsidRPr="00C6609E" w:rsidRDefault="00452CCE" w:rsidP="00116452">
            <w:pPr>
              <w:contextualSpacing/>
              <w:jc w:val="center"/>
              <w:rPr>
                <w:b/>
                <w:sz w:val="16"/>
                <w:szCs w:val="16"/>
              </w:rPr>
            </w:pPr>
          </w:p>
        </w:tc>
        <w:tc>
          <w:tcPr>
            <w:tcW w:w="978" w:type="dxa"/>
            <w:vMerge w:val="restart"/>
            <w:shd w:val="clear" w:color="auto" w:fill="auto"/>
            <w:vAlign w:val="center"/>
          </w:tcPr>
          <w:p w:rsidR="00452CCE" w:rsidRPr="00C6609E" w:rsidRDefault="00452CCE" w:rsidP="00116452">
            <w:pPr>
              <w:contextualSpacing/>
              <w:jc w:val="center"/>
              <w:rPr>
                <w:b/>
                <w:sz w:val="16"/>
                <w:szCs w:val="16"/>
              </w:rPr>
            </w:pPr>
            <w:r w:rsidRPr="00C6609E">
              <w:rPr>
                <w:b/>
                <w:sz w:val="16"/>
                <w:szCs w:val="16"/>
              </w:rPr>
              <w:t>Первона</w:t>
            </w:r>
            <w:r w:rsidRPr="00C6609E">
              <w:rPr>
                <w:b/>
                <w:sz w:val="16"/>
                <w:szCs w:val="16"/>
                <w:lang w:val="en-US"/>
              </w:rPr>
              <w:t>-</w:t>
            </w:r>
            <w:r w:rsidRPr="00C6609E">
              <w:rPr>
                <w:b/>
                <w:sz w:val="16"/>
                <w:szCs w:val="16"/>
              </w:rPr>
              <w:t>чальная стоимость</w:t>
            </w:r>
          </w:p>
        </w:tc>
        <w:tc>
          <w:tcPr>
            <w:tcW w:w="1256" w:type="dxa"/>
            <w:vMerge w:val="restart"/>
            <w:shd w:val="clear" w:color="auto" w:fill="auto"/>
            <w:vAlign w:val="center"/>
          </w:tcPr>
          <w:p w:rsidR="00452CCE" w:rsidRPr="00C6609E" w:rsidRDefault="00452CCE" w:rsidP="00116452">
            <w:pPr>
              <w:contextualSpacing/>
              <w:jc w:val="center"/>
              <w:rPr>
                <w:b/>
                <w:sz w:val="16"/>
                <w:szCs w:val="16"/>
                <w:lang w:val="en-US"/>
              </w:rPr>
            </w:pPr>
            <w:r w:rsidRPr="00C6609E">
              <w:rPr>
                <w:b/>
                <w:color w:val="0070C0"/>
                <w:sz w:val="16"/>
                <w:szCs w:val="16"/>
              </w:rPr>
              <w:t xml:space="preserve">Накопленные </w:t>
            </w:r>
            <w:r w:rsidRPr="00C6609E">
              <w:rPr>
                <w:b/>
                <w:sz w:val="16"/>
                <w:szCs w:val="16"/>
              </w:rPr>
              <w:t>амортизация</w:t>
            </w:r>
            <w:r w:rsidRPr="00C6609E">
              <w:rPr>
                <w:b/>
                <w:color w:val="0070C0"/>
                <w:sz w:val="16"/>
                <w:szCs w:val="16"/>
              </w:rPr>
              <w:t xml:space="preserve"> и обесценение</w:t>
            </w:r>
          </w:p>
        </w:tc>
        <w:tc>
          <w:tcPr>
            <w:tcW w:w="978" w:type="dxa"/>
            <w:vMerge w:val="restart"/>
            <w:shd w:val="clear" w:color="auto" w:fill="auto"/>
            <w:vAlign w:val="center"/>
          </w:tcPr>
          <w:p w:rsidR="00452CCE" w:rsidRPr="00C6609E" w:rsidRDefault="00452CCE" w:rsidP="00116452">
            <w:pPr>
              <w:contextualSpacing/>
              <w:jc w:val="center"/>
              <w:rPr>
                <w:b/>
                <w:sz w:val="16"/>
                <w:szCs w:val="16"/>
              </w:rPr>
            </w:pPr>
            <w:r w:rsidRPr="00C6609E">
              <w:rPr>
                <w:b/>
                <w:sz w:val="16"/>
                <w:szCs w:val="16"/>
              </w:rPr>
              <w:t>Балансовая</w:t>
            </w:r>
          </w:p>
          <w:p w:rsidR="00452CCE" w:rsidRPr="00C6609E" w:rsidRDefault="00452CCE" w:rsidP="00116452">
            <w:pPr>
              <w:contextualSpacing/>
              <w:jc w:val="center"/>
              <w:rPr>
                <w:b/>
                <w:sz w:val="16"/>
                <w:szCs w:val="16"/>
              </w:rPr>
            </w:pPr>
            <w:r w:rsidRPr="00C6609E">
              <w:rPr>
                <w:b/>
                <w:sz w:val="16"/>
                <w:szCs w:val="16"/>
              </w:rPr>
              <w:t>стоимость</w:t>
            </w:r>
          </w:p>
        </w:tc>
        <w:tc>
          <w:tcPr>
            <w:tcW w:w="976" w:type="dxa"/>
            <w:gridSpan w:val="2"/>
            <w:vMerge w:val="restart"/>
            <w:shd w:val="clear" w:color="auto" w:fill="auto"/>
            <w:vAlign w:val="center"/>
          </w:tcPr>
          <w:p w:rsidR="00452CCE" w:rsidRPr="00C6609E" w:rsidRDefault="00452CCE" w:rsidP="00116452">
            <w:pPr>
              <w:contextualSpacing/>
              <w:jc w:val="center"/>
              <w:rPr>
                <w:b/>
                <w:sz w:val="16"/>
                <w:szCs w:val="16"/>
              </w:rPr>
            </w:pPr>
            <w:r w:rsidRPr="00C6609E">
              <w:rPr>
                <w:b/>
                <w:sz w:val="16"/>
                <w:szCs w:val="16"/>
              </w:rPr>
              <w:t>Поступило</w:t>
            </w:r>
          </w:p>
        </w:tc>
        <w:tc>
          <w:tcPr>
            <w:tcW w:w="2512" w:type="dxa"/>
            <w:gridSpan w:val="2"/>
            <w:shd w:val="clear" w:color="auto" w:fill="auto"/>
            <w:vAlign w:val="center"/>
          </w:tcPr>
          <w:p w:rsidR="00452CCE" w:rsidRPr="00C6609E" w:rsidRDefault="00452CCE" w:rsidP="00116452">
            <w:pPr>
              <w:contextualSpacing/>
              <w:jc w:val="center"/>
              <w:rPr>
                <w:b/>
                <w:sz w:val="16"/>
                <w:szCs w:val="16"/>
              </w:rPr>
            </w:pPr>
            <w:r w:rsidRPr="00C6609E">
              <w:rPr>
                <w:b/>
                <w:sz w:val="16"/>
                <w:szCs w:val="16"/>
              </w:rPr>
              <w:t>Выбыло</w:t>
            </w:r>
          </w:p>
        </w:tc>
        <w:tc>
          <w:tcPr>
            <w:tcW w:w="1116" w:type="dxa"/>
            <w:vMerge w:val="restart"/>
          </w:tcPr>
          <w:p w:rsidR="00265493" w:rsidRPr="00C6609E" w:rsidRDefault="00265493" w:rsidP="00116452">
            <w:pPr>
              <w:contextualSpacing/>
              <w:jc w:val="center"/>
              <w:rPr>
                <w:b/>
                <w:color w:val="0070C0"/>
                <w:sz w:val="16"/>
                <w:szCs w:val="16"/>
              </w:rPr>
            </w:pPr>
          </w:p>
          <w:p w:rsidR="00452CCE" w:rsidRPr="00C6609E" w:rsidRDefault="00452CCE" w:rsidP="00116452">
            <w:pPr>
              <w:contextualSpacing/>
              <w:jc w:val="center"/>
              <w:rPr>
                <w:b/>
                <w:color w:val="0070C0"/>
                <w:sz w:val="16"/>
                <w:szCs w:val="16"/>
              </w:rPr>
            </w:pPr>
            <w:r w:rsidRPr="00C6609E">
              <w:rPr>
                <w:b/>
                <w:color w:val="0070C0"/>
                <w:sz w:val="16"/>
                <w:szCs w:val="16"/>
              </w:rPr>
              <w:t xml:space="preserve">Начисление (восстановление) </w:t>
            </w:r>
          </w:p>
          <w:p w:rsidR="00452CCE" w:rsidRPr="00C6609E" w:rsidRDefault="00452CCE" w:rsidP="00116452">
            <w:pPr>
              <w:contextualSpacing/>
              <w:jc w:val="center"/>
              <w:rPr>
                <w:b/>
                <w:sz w:val="16"/>
                <w:szCs w:val="16"/>
              </w:rPr>
            </w:pPr>
            <w:r w:rsidRPr="00C6609E">
              <w:rPr>
                <w:b/>
                <w:color w:val="0070C0"/>
                <w:sz w:val="16"/>
                <w:szCs w:val="16"/>
              </w:rPr>
              <w:t xml:space="preserve">обесценения </w:t>
            </w:r>
          </w:p>
        </w:tc>
        <w:tc>
          <w:tcPr>
            <w:tcW w:w="1116" w:type="dxa"/>
            <w:vMerge w:val="restart"/>
            <w:shd w:val="clear" w:color="auto" w:fill="auto"/>
            <w:vAlign w:val="center"/>
          </w:tcPr>
          <w:p w:rsidR="00452CCE" w:rsidRPr="00C6609E" w:rsidRDefault="00452CCE" w:rsidP="00116452">
            <w:pPr>
              <w:contextualSpacing/>
              <w:jc w:val="center"/>
              <w:rPr>
                <w:b/>
                <w:sz w:val="16"/>
                <w:szCs w:val="16"/>
              </w:rPr>
            </w:pPr>
            <w:r w:rsidRPr="00C6609E">
              <w:rPr>
                <w:b/>
                <w:sz w:val="16"/>
                <w:szCs w:val="16"/>
              </w:rPr>
              <w:t xml:space="preserve">Начисление амортизации </w:t>
            </w:r>
            <w:r w:rsidRPr="00C6609E">
              <w:rPr>
                <w:b/>
                <w:color w:val="0070C0"/>
                <w:sz w:val="16"/>
                <w:szCs w:val="16"/>
              </w:rPr>
              <w:t xml:space="preserve">(включая амортизацию обесценения) </w:t>
            </w:r>
          </w:p>
        </w:tc>
        <w:tc>
          <w:tcPr>
            <w:tcW w:w="1022" w:type="dxa"/>
            <w:gridSpan w:val="2"/>
            <w:vMerge w:val="restart"/>
            <w:shd w:val="clear" w:color="auto" w:fill="auto"/>
            <w:vAlign w:val="center"/>
          </w:tcPr>
          <w:p w:rsidR="00452CCE" w:rsidRPr="00C6609E" w:rsidRDefault="00452CCE" w:rsidP="00116452">
            <w:pPr>
              <w:contextualSpacing/>
              <w:jc w:val="center"/>
              <w:rPr>
                <w:b/>
                <w:sz w:val="16"/>
                <w:szCs w:val="16"/>
                <w:lang w:val="en-US"/>
              </w:rPr>
            </w:pPr>
            <w:r w:rsidRPr="00C6609E">
              <w:rPr>
                <w:b/>
                <w:sz w:val="16"/>
                <w:szCs w:val="16"/>
              </w:rPr>
              <w:t>Первона-чальная</w:t>
            </w:r>
          </w:p>
          <w:p w:rsidR="00452CCE" w:rsidRPr="00C6609E" w:rsidRDefault="00452CCE" w:rsidP="00116452">
            <w:pPr>
              <w:contextualSpacing/>
              <w:jc w:val="center"/>
              <w:rPr>
                <w:b/>
                <w:sz w:val="16"/>
                <w:szCs w:val="16"/>
              </w:rPr>
            </w:pPr>
            <w:r w:rsidRPr="00C6609E">
              <w:rPr>
                <w:b/>
                <w:sz w:val="16"/>
                <w:szCs w:val="16"/>
              </w:rPr>
              <w:t>стоимость</w:t>
            </w:r>
          </w:p>
        </w:tc>
        <w:tc>
          <w:tcPr>
            <w:tcW w:w="1255" w:type="dxa"/>
            <w:vMerge w:val="restart"/>
            <w:shd w:val="clear" w:color="auto" w:fill="auto"/>
            <w:vAlign w:val="center"/>
          </w:tcPr>
          <w:p w:rsidR="00452CCE" w:rsidRPr="00C6609E" w:rsidRDefault="00452CCE" w:rsidP="00116452">
            <w:pPr>
              <w:contextualSpacing/>
              <w:jc w:val="center"/>
              <w:rPr>
                <w:b/>
                <w:sz w:val="16"/>
                <w:szCs w:val="16"/>
              </w:rPr>
            </w:pPr>
            <w:r w:rsidRPr="00C6609E">
              <w:rPr>
                <w:b/>
                <w:color w:val="0070C0"/>
                <w:sz w:val="16"/>
                <w:szCs w:val="16"/>
              </w:rPr>
              <w:t xml:space="preserve">Накопленные </w:t>
            </w:r>
            <w:r w:rsidRPr="00C6609E">
              <w:rPr>
                <w:b/>
                <w:sz w:val="16"/>
                <w:szCs w:val="16"/>
              </w:rPr>
              <w:t>амортизация</w:t>
            </w:r>
            <w:r w:rsidRPr="00C6609E">
              <w:rPr>
                <w:b/>
                <w:color w:val="0070C0"/>
                <w:sz w:val="16"/>
                <w:szCs w:val="16"/>
              </w:rPr>
              <w:t xml:space="preserve"> и обесценение </w:t>
            </w:r>
          </w:p>
        </w:tc>
        <w:tc>
          <w:tcPr>
            <w:tcW w:w="978" w:type="dxa"/>
            <w:vMerge w:val="restart"/>
            <w:shd w:val="clear" w:color="auto" w:fill="auto"/>
            <w:vAlign w:val="center"/>
          </w:tcPr>
          <w:p w:rsidR="00452CCE" w:rsidRPr="00C6609E" w:rsidRDefault="00452CCE" w:rsidP="00116452">
            <w:pPr>
              <w:contextualSpacing/>
              <w:jc w:val="center"/>
              <w:rPr>
                <w:b/>
                <w:sz w:val="16"/>
                <w:szCs w:val="16"/>
              </w:rPr>
            </w:pPr>
            <w:r w:rsidRPr="00C6609E">
              <w:rPr>
                <w:b/>
                <w:sz w:val="16"/>
                <w:szCs w:val="16"/>
              </w:rPr>
              <w:t>Балансовая стоимость</w:t>
            </w:r>
          </w:p>
        </w:tc>
      </w:tr>
      <w:tr w:rsidR="00452CCE" w:rsidRPr="00C6609E" w:rsidTr="00116452">
        <w:trPr>
          <w:gridAfter w:val="2"/>
          <w:wAfter w:w="63" w:type="dxa"/>
          <w:trHeight w:val="624"/>
        </w:trPr>
        <w:tc>
          <w:tcPr>
            <w:tcW w:w="1961" w:type="dxa"/>
            <w:gridSpan w:val="2"/>
            <w:vMerge/>
            <w:shd w:val="clear" w:color="auto" w:fill="auto"/>
          </w:tcPr>
          <w:p w:rsidR="00452CCE" w:rsidRPr="00C6609E" w:rsidRDefault="00452CCE" w:rsidP="0085014A">
            <w:pPr>
              <w:spacing w:before="60"/>
              <w:contextualSpacing/>
              <w:jc w:val="both"/>
              <w:rPr>
                <w:b/>
                <w:sz w:val="16"/>
                <w:szCs w:val="16"/>
              </w:rPr>
            </w:pPr>
          </w:p>
        </w:tc>
        <w:tc>
          <w:tcPr>
            <w:tcW w:w="840" w:type="dxa"/>
            <w:vMerge/>
            <w:shd w:val="clear" w:color="auto" w:fill="auto"/>
            <w:vAlign w:val="bottom"/>
          </w:tcPr>
          <w:p w:rsidR="00452CCE" w:rsidRPr="00C6609E" w:rsidRDefault="00452CCE" w:rsidP="0085014A">
            <w:pPr>
              <w:spacing w:before="60"/>
              <w:contextualSpacing/>
              <w:jc w:val="center"/>
              <w:rPr>
                <w:b/>
                <w:sz w:val="16"/>
                <w:szCs w:val="16"/>
              </w:rPr>
            </w:pPr>
          </w:p>
        </w:tc>
        <w:tc>
          <w:tcPr>
            <w:tcW w:w="978" w:type="dxa"/>
            <w:vMerge/>
            <w:shd w:val="clear" w:color="auto" w:fill="auto"/>
            <w:vAlign w:val="center"/>
          </w:tcPr>
          <w:p w:rsidR="00452CCE" w:rsidRPr="00C6609E" w:rsidRDefault="00452CCE" w:rsidP="0085014A">
            <w:pPr>
              <w:spacing w:before="60"/>
              <w:contextualSpacing/>
              <w:jc w:val="center"/>
              <w:rPr>
                <w:sz w:val="16"/>
                <w:szCs w:val="16"/>
              </w:rPr>
            </w:pPr>
          </w:p>
        </w:tc>
        <w:tc>
          <w:tcPr>
            <w:tcW w:w="1256" w:type="dxa"/>
            <w:vMerge/>
            <w:shd w:val="clear" w:color="auto" w:fill="auto"/>
            <w:vAlign w:val="center"/>
          </w:tcPr>
          <w:p w:rsidR="00452CCE" w:rsidRPr="00C6609E" w:rsidRDefault="00452CCE" w:rsidP="0085014A">
            <w:pPr>
              <w:spacing w:before="60"/>
              <w:contextualSpacing/>
              <w:jc w:val="center"/>
              <w:rPr>
                <w:sz w:val="16"/>
                <w:szCs w:val="16"/>
              </w:rPr>
            </w:pPr>
          </w:p>
        </w:tc>
        <w:tc>
          <w:tcPr>
            <w:tcW w:w="978" w:type="dxa"/>
            <w:vMerge/>
            <w:shd w:val="clear" w:color="auto" w:fill="auto"/>
            <w:vAlign w:val="center"/>
          </w:tcPr>
          <w:p w:rsidR="00452CCE" w:rsidRPr="00C6609E" w:rsidRDefault="00452CCE" w:rsidP="0085014A">
            <w:pPr>
              <w:spacing w:before="60"/>
              <w:contextualSpacing/>
              <w:jc w:val="center"/>
              <w:rPr>
                <w:sz w:val="16"/>
                <w:szCs w:val="16"/>
              </w:rPr>
            </w:pPr>
          </w:p>
        </w:tc>
        <w:tc>
          <w:tcPr>
            <w:tcW w:w="976" w:type="dxa"/>
            <w:gridSpan w:val="2"/>
            <w:vMerge/>
            <w:shd w:val="clear" w:color="auto" w:fill="auto"/>
            <w:vAlign w:val="center"/>
          </w:tcPr>
          <w:p w:rsidR="00452CCE" w:rsidRPr="00C6609E" w:rsidRDefault="00452CCE" w:rsidP="0085014A">
            <w:pPr>
              <w:spacing w:before="60"/>
              <w:contextualSpacing/>
              <w:jc w:val="center"/>
              <w:rPr>
                <w:sz w:val="16"/>
                <w:szCs w:val="16"/>
              </w:rPr>
            </w:pPr>
          </w:p>
        </w:tc>
        <w:tc>
          <w:tcPr>
            <w:tcW w:w="1256" w:type="dxa"/>
            <w:shd w:val="clear" w:color="auto" w:fill="auto"/>
            <w:vAlign w:val="center"/>
          </w:tcPr>
          <w:p w:rsidR="00452CCE" w:rsidRPr="00C6609E" w:rsidRDefault="00452CCE" w:rsidP="00452CCE">
            <w:pPr>
              <w:spacing w:before="60"/>
              <w:contextualSpacing/>
              <w:jc w:val="center"/>
              <w:rPr>
                <w:b/>
                <w:sz w:val="16"/>
                <w:szCs w:val="16"/>
              </w:rPr>
            </w:pPr>
            <w:r w:rsidRPr="00C6609E">
              <w:rPr>
                <w:b/>
                <w:sz w:val="16"/>
                <w:szCs w:val="16"/>
              </w:rPr>
              <w:t>Первоначальная стоимость</w:t>
            </w:r>
          </w:p>
        </w:tc>
        <w:tc>
          <w:tcPr>
            <w:tcW w:w="1256" w:type="dxa"/>
            <w:shd w:val="clear" w:color="auto" w:fill="auto"/>
            <w:vAlign w:val="center"/>
          </w:tcPr>
          <w:p w:rsidR="00452CCE" w:rsidRPr="00C6609E" w:rsidRDefault="00452CCE" w:rsidP="0085014A">
            <w:pPr>
              <w:spacing w:before="60"/>
              <w:contextualSpacing/>
              <w:jc w:val="center"/>
              <w:rPr>
                <w:b/>
                <w:sz w:val="16"/>
                <w:szCs w:val="16"/>
              </w:rPr>
            </w:pPr>
            <w:r w:rsidRPr="00C6609E">
              <w:rPr>
                <w:b/>
                <w:color w:val="0070C0"/>
                <w:sz w:val="16"/>
                <w:szCs w:val="16"/>
              </w:rPr>
              <w:t xml:space="preserve">Накопленные </w:t>
            </w:r>
            <w:r w:rsidRPr="00C6609E">
              <w:rPr>
                <w:b/>
                <w:sz w:val="16"/>
                <w:szCs w:val="16"/>
              </w:rPr>
              <w:t>амортизация</w:t>
            </w:r>
            <w:r w:rsidRPr="00C6609E">
              <w:rPr>
                <w:b/>
                <w:color w:val="0070C0"/>
                <w:sz w:val="16"/>
                <w:szCs w:val="16"/>
              </w:rPr>
              <w:t xml:space="preserve"> и обесценение</w:t>
            </w:r>
          </w:p>
        </w:tc>
        <w:tc>
          <w:tcPr>
            <w:tcW w:w="1116" w:type="dxa"/>
            <w:vMerge/>
          </w:tcPr>
          <w:p w:rsidR="00452CCE" w:rsidRPr="00C6609E" w:rsidRDefault="00452CCE" w:rsidP="0085014A">
            <w:pPr>
              <w:spacing w:before="60"/>
              <w:contextualSpacing/>
              <w:jc w:val="center"/>
              <w:rPr>
                <w:b/>
                <w:sz w:val="16"/>
                <w:szCs w:val="16"/>
              </w:rPr>
            </w:pPr>
          </w:p>
        </w:tc>
        <w:tc>
          <w:tcPr>
            <w:tcW w:w="1116" w:type="dxa"/>
            <w:vMerge/>
            <w:shd w:val="clear" w:color="auto" w:fill="auto"/>
            <w:vAlign w:val="center"/>
          </w:tcPr>
          <w:p w:rsidR="00452CCE" w:rsidRPr="00C6609E" w:rsidRDefault="00452CCE" w:rsidP="0085014A">
            <w:pPr>
              <w:spacing w:before="60"/>
              <w:contextualSpacing/>
              <w:jc w:val="center"/>
              <w:rPr>
                <w:b/>
                <w:sz w:val="16"/>
                <w:szCs w:val="16"/>
              </w:rPr>
            </w:pPr>
          </w:p>
        </w:tc>
        <w:tc>
          <w:tcPr>
            <w:tcW w:w="1022" w:type="dxa"/>
            <w:gridSpan w:val="2"/>
            <w:vMerge/>
            <w:shd w:val="clear" w:color="auto" w:fill="auto"/>
            <w:vAlign w:val="center"/>
          </w:tcPr>
          <w:p w:rsidR="00452CCE" w:rsidRPr="00C6609E" w:rsidRDefault="00452CCE" w:rsidP="0085014A">
            <w:pPr>
              <w:spacing w:before="60"/>
              <w:contextualSpacing/>
              <w:jc w:val="center"/>
              <w:rPr>
                <w:b/>
                <w:sz w:val="16"/>
                <w:szCs w:val="16"/>
              </w:rPr>
            </w:pPr>
          </w:p>
        </w:tc>
        <w:tc>
          <w:tcPr>
            <w:tcW w:w="1255" w:type="dxa"/>
            <w:vMerge/>
            <w:shd w:val="clear" w:color="auto" w:fill="auto"/>
            <w:vAlign w:val="center"/>
          </w:tcPr>
          <w:p w:rsidR="00452CCE" w:rsidRPr="00C6609E" w:rsidRDefault="00452CCE" w:rsidP="0085014A">
            <w:pPr>
              <w:spacing w:before="60"/>
              <w:contextualSpacing/>
              <w:jc w:val="center"/>
              <w:rPr>
                <w:b/>
                <w:sz w:val="16"/>
                <w:szCs w:val="16"/>
              </w:rPr>
            </w:pPr>
          </w:p>
        </w:tc>
        <w:tc>
          <w:tcPr>
            <w:tcW w:w="978" w:type="dxa"/>
            <w:vMerge/>
            <w:shd w:val="clear" w:color="auto" w:fill="auto"/>
            <w:vAlign w:val="center"/>
          </w:tcPr>
          <w:p w:rsidR="00452CCE" w:rsidRPr="00C6609E" w:rsidRDefault="00452CCE" w:rsidP="0085014A">
            <w:pPr>
              <w:spacing w:before="60"/>
              <w:contextualSpacing/>
              <w:jc w:val="center"/>
              <w:rPr>
                <w:sz w:val="16"/>
                <w:szCs w:val="16"/>
              </w:rPr>
            </w:pPr>
          </w:p>
        </w:tc>
      </w:tr>
      <w:tr w:rsidR="00452CCE" w:rsidRPr="00C6609E" w:rsidTr="004F6F3F">
        <w:trPr>
          <w:gridAfter w:val="2"/>
          <w:wAfter w:w="63" w:type="dxa"/>
          <w:trHeight w:val="283"/>
        </w:trPr>
        <w:tc>
          <w:tcPr>
            <w:tcW w:w="1961" w:type="dxa"/>
            <w:gridSpan w:val="2"/>
            <w:shd w:val="clear" w:color="auto" w:fill="auto"/>
            <w:vAlign w:val="center"/>
          </w:tcPr>
          <w:p w:rsidR="00452CCE" w:rsidRPr="00C6609E" w:rsidRDefault="00452CCE" w:rsidP="0085014A">
            <w:pPr>
              <w:contextualSpacing/>
              <w:jc w:val="center"/>
              <w:rPr>
                <w:sz w:val="16"/>
                <w:szCs w:val="16"/>
              </w:rPr>
            </w:pPr>
            <w:r w:rsidRPr="00C6609E">
              <w:rPr>
                <w:sz w:val="16"/>
                <w:szCs w:val="16"/>
              </w:rPr>
              <w:t>1</w:t>
            </w:r>
          </w:p>
        </w:tc>
        <w:tc>
          <w:tcPr>
            <w:tcW w:w="840" w:type="dxa"/>
            <w:shd w:val="clear" w:color="auto" w:fill="auto"/>
            <w:vAlign w:val="center"/>
          </w:tcPr>
          <w:p w:rsidR="00452CCE" w:rsidRPr="00C6609E" w:rsidRDefault="00452CCE" w:rsidP="0085014A">
            <w:pPr>
              <w:contextualSpacing/>
              <w:jc w:val="center"/>
              <w:rPr>
                <w:sz w:val="16"/>
                <w:szCs w:val="16"/>
              </w:rPr>
            </w:pPr>
            <w:r w:rsidRPr="00C6609E">
              <w:rPr>
                <w:sz w:val="16"/>
                <w:szCs w:val="16"/>
              </w:rPr>
              <w:t>2</w:t>
            </w:r>
          </w:p>
        </w:tc>
        <w:tc>
          <w:tcPr>
            <w:tcW w:w="978" w:type="dxa"/>
            <w:shd w:val="clear" w:color="auto" w:fill="auto"/>
            <w:vAlign w:val="center"/>
          </w:tcPr>
          <w:p w:rsidR="00452CCE" w:rsidRPr="00C6609E" w:rsidRDefault="00452CCE" w:rsidP="0085014A">
            <w:pPr>
              <w:contextualSpacing/>
              <w:jc w:val="center"/>
              <w:rPr>
                <w:sz w:val="16"/>
                <w:szCs w:val="16"/>
              </w:rPr>
            </w:pPr>
            <w:r w:rsidRPr="00C6609E">
              <w:rPr>
                <w:sz w:val="16"/>
                <w:szCs w:val="16"/>
                <w:lang w:val="en-US"/>
              </w:rPr>
              <w:t>3</w:t>
            </w:r>
          </w:p>
        </w:tc>
        <w:tc>
          <w:tcPr>
            <w:tcW w:w="1256" w:type="dxa"/>
            <w:shd w:val="clear" w:color="auto" w:fill="auto"/>
            <w:vAlign w:val="center"/>
          </w:tcPr>
          <w:p w:rsidR="00452CCE" w:rsidRPr="00C6609E" w:rsidRDefault="00452CCE" w:rsidP="0085014A">
            <w:pPr>
              <w:contextualSpacing/>
              <w:jc w:val="center"/>
              <w:rPr>
                <w:sz w:val="16"/>
                <w:szCs w:val="16"/>
                <w:lang w:val="en-US"/>
              </w:rPr>
            </w:pPr>
            <w:r w:rsidRPr="00C6609E">
              <w:rPr>
                <w:sz w:val="16"/>
                <w:szCs w:val="16"/>
                <w:lang w:val="en-US"/>
              </w:rPr>
              <w:t>4</w:t>
            </w:r>
          </w:p>
        </w:tc>
        <w:tc>
          <w:tcPr>
            <w:tcW w:w="978" w:type="dxa"/>
            <w:shd w:val="clear" w:color="auto" w:fill="auto"/>
            <w:vAlign w:val="center"/>
          </w:tcPr>
          <w:p w:rsidR="00452CCE" w:rsidRPr="00C6609E" w:rsidRDefault="00452CCE" w:rsidP="0085014A">
            <w:pPr>
              <w:contextualSpacing/>
              <w:jc w:val="center"/>
              <w:rPr>
                <w:sz w:val="16"/>
                <w:szCs w:val="16"/>
                <w:lang w:val="en-US"/>
              </w:rPr>
            </w:pPr>
            <w:r w:rsidRPr="00C6609E">
              <w:rPr>
                <w:sz w:val="16"/>
                <w:szCs w:val="16"/>
                <w:lang w:val="en-US"/>
              </w:rPr>
              <w:t>5</w:t>
            </w:r>
          </w:p>
        </w:tc>
        <w:tc>
          <w:tcPr>
            <w:tcW w:w="976" w:type="dxa"/>
            <w:gridSpan w:val="2"/>
            <w:shd w:val="clear" w:color="auto" w:fill="auto"/>
            <w:vAlign w:val="center"/>
          </w:tcPr>
          <w:p w:rsidR="00452CCE" w:rsidRPr="00C6609E" w:rsidRDefault="00452CCE" w:rsidP="0085014A">
            <w:pPr>
              <w:contextualSpacing/>
              <w:jc w:val="center"/>
              <w:rPr>
                <w:sz w:val="16"/>
                <w:szCs w:val="16"/>
                <w:lang w:val="en-US"/>
              </w:rPr>
            </w:pPr>
            <w:r w:rsidRPr="00C6609E">
              <w:rPr>
                <w:sz w:val="16"/>
                <w:szCs w:val="16"/>
                <w:lang w:val="en-US"/>
              </w:rPr>
              <w:t>6</w:t>
            </w:r>
          </w:p>
        </w:tc>
        <w:tc>
          <w:tcPr>
            <w:tcW w:w="1256" w:type="dxa"/>
            <w:shd w:val="clear" w:color="auto" w:fill="auto"/>
            <w:vAlign w:val="center"/>
          </w:tcPr>
          <w:p w:rsidR="00452CCE" w:rsidRPr="00C6609E" w:rsidRDefault="00452CCE" w:rsidP="0085014A">
            <w:pPr>
              <w:contextualSpacing/>
              <w:jc w:val="center"/>
              <w:rPr>
                <w:sz w:val="16"/>
                <w:szCs w:val="16"/>
              </w:rPr>
            </w:pPr>
            <w:r w:rsidRPr="00C6609E">
              <w:rPr>
                <w:sz w:val="16"/>
                <w:szCs w:val="16"/>
              </w:rPr>
              <w:t>7</w:t>
            </w:r>
          </w:p>
        </w:tc>
        <w:tc>
          <w:tcPr>
            <w:tcW w:w="1256" w:type="dxa"/>
            <w:shd w:val="clear" w:color="auto" w:fill="auto"/>
            <w:vAlign w:val="center"/>
          </w:tcPr>
          <w:p w:rsidR="00452CCE" w:rsidRPr="00C6609E" w:rsidRDefault="00452CCE" w:rsidP="0085014A">
            <w:pPr>
              <w:contextualSpacing/>
              <w:jc w:val="center"/>
              <w:rPr>
                <w:sz w:val="16"/>
                <w:szCs w:val="16"/>
              </w:rPr>
            </w:pPr>
            <w:r w:rsidRPr="00C6609E">
              <w:rPr>
                <w:sz w:val="16"/>
                <w:szCs w:val="16"/>
              </w:rPr>
              <w:t>8</w:t>
            </w:r>
          </w:p>
        </w:tc>
        <w:tc>
          <w:tcPr>
            <w:tcW w:w="1116" w:type="dxa"/>
          </w:tcPr>
          <w:p w:rsidR="00452CCE" w:rsidRPr="00C6609E" w:rsidRDefault="00265493" w:rsidP="0085014A">
            <w:pPr>
              <w:contextualSpacing/>
              <w:jc w:val="center"/>
              <w:rPr>
                <w:sz w:val="16"/>
                <w:szCs w:val="16"/>
                <w:lang w:val="en-US"/>
              </w:rPr>
            </w:pPr>
            <w:r w:rsidRPr="00C6609E">
              <w:rPr>
                <w:sz w:val="16"/>
                <w:szCs w:val="16"/>
                <w:lang w:val="en-US"/>
              </w:rPr>
              <w:t>9</w:t>
            </w:r>
          </w:p>
        </w:tc>
        <w:tc>
          <w:tcPr>
            <w:tcW w:w="1116" w:type="dxa"/>
            <w:shd w:val="clear" w:color="auto" w:fill="auto"/>
            <w:vAlign w:val="center"/>
          </w:tcPr>
          <w:p w:rsidR="00452CCE" w:rsidRPr="00C6609E" w:rsidRDefault="00265493" w:rsidP="0085014A">
            <w:pPr>
              <w:contextualSpacing/>
              <w:jc w:val="center"/>
              <w:rPr>
                <w:sz w:val="16"/>
                <w:szCs w:val="16"/>
                <w:lang w:val="en-US"/>
              </w:rPr>
            </w:pPr>
            <w:r w:rsidRPr="00C6609E">
              <w:rPr>
                <w:sz w:val="16"/>
                <w:szCs w:val="16"/>
                <w:lang w:val="en-US"/>
              </w:rPr>
              <w:t>10</w:t>
            </w:r>
          </w:p>
        </w:tc>
        <w:tc>
          <w:tcPr>
            <w:tcW w:w="1022" w:type="dxa"/>
            <w:gridSpan w:val="2"/>
            <w:shd w:val="clear" w:color="auto" w:fill="auto"/>
            <w:vAlign w:val="center"/>
          </w:tcPr>
          <w:p w:rsidR="00452CCE" w:rsidRPr="00C6609E" w:rsidRDefault="00265493" w:rsidP="0085014A">
            <w:pPr>
              <w:contextualSpacing/>
              <w:jc w:val="center"/>
              <w:rPr>
                <w:sz w:val="16"/>
                <w:szCs w:val="16"/>
                <w:lang w:val="en-US"/>
              </w:rPr>
            </w:pPr>
            <w:r w:rsidRPr="00C6609E">
              <w:rPr>
                <w:sz w:val="16"/>
                <w:szCs w:val="16"/>
                <w:lang w:val="en-US"/>
              </w:rPr>
              <w:t>11</w:t>
            </w:r>
          </w:p>
        </w:tc>
        <w:tc>
          <w:tcPr>
            <w:tcW w:w="1255" w:type="dxa"/>
            <w:shd w:val="clear" w:color="auto" w:fill="auto"/>
            <w:vAlign w:val="center"/>
          </w:tcPr>
          <w:p w:rsidR="00452CCE" w:rsidRPr="00C6609E" w:rsidRDefault="00265493" w:rsidP="0085014A">
            <w:pPr>
              <w:contextualSpacing/>
              <w:jc w:val="center"/>
              <w:rPr>
                <w:sz w:val="16"/>
                <w:szCs w:val="16"/>
                <w:lang w:val="en-US"/>
              </w:rPr>
            </w:pPr>
            <w:r w:rsidRPr="00C6609E">
              <w:rPr>
                <w:sz w:val="16"/>
                <w:szCs w:val="16"/>
                <w:lang w:val="en-US"/>
              </w:rPr>
              <w:t>12</w:t>
            </w:r>
          </w:p>
        </w:tc>
        <w:tc>
          <w:tcPr>
            <w:tcW w:w="978" w:type="dxa"/>
            <w:shd w:val="clear" w:color="auto" w:fill="auto"/>
            <w:vAlign w:val="center"/>
          </w:tcPr>
          <w:p w:rsidR="00452CCE" w:rsidRPr="00C6609E" w:rsidRDefault="00265493" w:rsidP="0085014A">
            <w:pPr>
              <w:contextualSpacing/>
              <w:jc w:val="center"/>
              <w:rPr>
                <w:sz w:val="16"/>
                <w:szCs w:val="16"/>
                <w:lang w:val="en-US"/>
              </w:rPr>
            </w:pPr>
            <w:r w:rsidRPr="00C6609E">
              <w:rPr>
                <w:sz w:val="16"/>
                <w:szCs w:val="16"/>
                <w:lang w:val="en-US"/>
              </w:rPr>
              <w:t>13</w:t>
            </w:r>
          </w:p>
        </w:tc>
      </w:tr>
      <w:tr w:rsidR="00452CCE" w:rsidRPr="00C6609E" w:rsidTr="00116452">
        <w:trPr>
          <w:gridAfter w:val="2"/>
          <w:wAfter w:w="63" w:type="dxa"/>
          <w:trHeight w:hRule="exact" w:val="340"/>
        </w:trPr>
        <w:tc>
          <w:tcPr>
            <w:tcW w:w="1961" w:type="dxa"/>
            <w:gridSpan w:val="2"/>
            <w:vMerge w:val="restart"/>
            <w:shd w:val="clear" w:color="auto" w:fill="auto"/>
            <w:vAlign w:val="center"/>
          </w:tcPr>
          <w:p w:rsidR="00452CCE" w:rsidRPr="00C6609E" w:rsidRDefault="00452CCE" w:rsidP="0085014A">
            <w:pPr>
              <w:contextualSpacing/>
              <w:rPr>
                <w:b/>
                <w:bCs/>
                <w:sz w:val="16"/>
                <w:szCs w:val="16"/>
              </w:rPr>
            </w:pPr>
            <w:r w:rsidRPr="00C6609E">
              <w:rPr>
                <w:b/>
                <w:bCs/>
                <w:sz w:val="16"/>
                <w:szCs w:val="16"/>
              </w:rPr>
              <w:t>Нематериальные активы, всего</w:t>
            </w:r>
          </w:p>
        </w:tc>
        <w:tc>
          <w:tcPr>
            <w:tcW w:w="840" w:type="dxa"/>
            <w:shd w:val="clear" w:color="auto" w:fill="auto"/>
            <w:vAlign w:val="center"/>
          </w:tcPr>
          <w:p w:rsidR="00452CCE" w:rsidRPr="00C6609E" w:rsidRDefault="00452CCE" w:rsidP="0085014A">
            <w:pPr>
              <w:contextualSpacing/>
              <w:rPr>
                <w:b/>
                <w:sz w:val="16"/>
                <w:szCs w:val="16"/>
              </w:rPr>
            </w:pPr>
            <w:r w:rsidRPr="00C6609E">
              <w:rPr>
                <w:b/>
                <w:sz w:val="16"/>
                <w:szCs w:val="16"/>
                <w:lang w:val="en-US"/>
              </w:rPr>
              <w:t>20</w:t>
            </w:r>
            <w:r w:rsidRPr="00C6609E">
              <w:rPr>
                <w:b/>
                <w:sz w:val="16"/>
                <w:szCs w:val="16"/>
              </w:rPr>
              <w:t>ХХ</w:t>
            </w:r>
          </w:p>
        </w:tc>
        <w:tc>
          <w:tcPr>
            <w:tcW w:w="978" w:type="dxa"/>
            <w:shd w:val="clear" w:color="000000" w:fill="FFFFFF"/>
            <w:vAlign w:val="center"/>
          </w:tcPr>
          <w:p w:rsidR="00452CCE" w:rsidRPr="00C6609E" w:rsidRDefault="00452CCE" w:rsidP="0085014A">
            <w:pPr>
              <w:contextualSpacing/>
              <w:jc w:val="right"/>
              <w:rPr>
                <w:b/>
                <w:sz w:val="16"/>
                <w:szCs w:val="16"/>
              </w:rPr>
            </w:pPr>
          </w:p>
        </w:tc>
        <w:tc>
          <w:tcPr>
            <w:tcW w:w="1256" w:type="dxa"/>
            <w:shd w:val="clear" w:color="000000" w:fill="FFFFFF"/>
            <w:vAlign w:val="center"/>
          </w:tcPr>
          <w:p w:rsidR="00452CCE" w:rsidRPr="00C6609E" w:rsidRDefault="00452CCE" w:rsidP="0085014A">
            <w:pPr>
              <w:contextualSpacing/>
              <w:jc w:val="right"/>
              <w:rPr>
                <w:b/>
                <w:sz w:val="16"/>
                <w:szCs w:val="16"/>
              </w:rPr>
            </w:pPr>
          </w:p>
        </w:tc>
        <w:tc>
          <w:tcPr>
            <w:tcW w:w="978" w:type="dxa"/>
            <w:shd w:val="clear" w:color="000000" w:fill="FFFFFF"/>
            <w:vAlign w:val="center"/>
          </w:tcPr>
          <w:p w:rsidR="00452CCE" w:rsidRPr="00C6609E" w:rsidRDefault="00452CCE" w:rsidP="0085014A">
            <w:pPr>
              <w:contextualSpacing/>
              <w:jc w:val="right"/>
              <w:rPr>
                <w:b/>
                <w:sz w:val="16"/>
                <w:szCs w:val="16"/>
              </w:rPr>
            </w:pPr>
          </w:p>
        </w:tc>
        <w:tc>
          <w:tcPr>
            <w:tcW w:w="976" w:type="dxa"/>
            <w:gridSpan w:val="2"/>
            <w:shd w:val="clear" w:color="000000" w:fill="FFFFFF"/>
            <w:vAlign w:val="center"/>
          </w:tcPr>
          <w:p w:rsidR="00452CCE" w:rsidRPr="00C6609E" w:rsidRDefault="00452CCE" w:rsidP="0085014A">
            <w:pPr>
              <w:contextualSpacing/>
              <w:jc w:val="right"/>
              <w:rPr>
                <w:b/>
                <w:sz w:val="16"/>
                <w:szCs w:val="16"/>
              </w:rPr>
            </w:pPr>
          </w:p>
        </w:tc>
        <w:tc>
          <w:tcPr>
            <w:tcW w:w="1256" w:type="dxa"/>
            <w:shd w:val="clear" w:color="000000" w:fill="FFFFFF"/>
            <w:vAlign w:val="center"/>
          </w:tcPr>
          <w:p w:rsidR="00452CCE" w:rsidRPr="00C6609E" w:rsidRDefault="00452CCE" w:rsidP="0085014A">
            <w:pPr>
              <w:contextualSpacing/>
              <w:jc w:val="right"/>
              <w:rPr>
                <w:b/>
                <w:sz w:val="16"/>
                <w:szCs w:val="16"/>
              </w:rPr>
            </w:pPr>
          </w:p>
        </w:tc>
        <w:tc>
          <w:tcPr>
            <w:tcW w:w="1256" w:type="dxa"/>
            <w:shd w:val="clear" w:color="000000" w:fill="FFFFFF"/>
            <w:vAlign w:val="center"/>
          </w:tcPr>
          <w:p w:rsidR="00452CCE" w:rsidRPr="00C6609E" w:rsidRDefault="00452CCE" w:rsidP="0085014A">
            <w:pPr>
              <w:contextualSpacing/>
              <w:jc w:val="right"/>
              <w:rPr>
                <w:b/>
                <w:sz w:val="16"/>
                <w:szCs w:val="16"/>
              </w:rPr>
            </w:pPr>
          </w:p>
        </w:tc>
        <w:tc>
          <w:tcPr>
            <w:tcW w:w="1116" w:type="dxa"/>
            <w:shd w:val="clear" w:color="000000" w:fill="FFFFFF"/>
          </w:tcPr>
          <w:p w:rsidR="00452CCE" w:rsidRPr="00C6609E" w:rsidRDefault="00452CCE" w:rsidP="0085014A">
            <w:pPr>
              <w:contextualSpacing/>
              <w:jc w:val="right"/>
              <w:rPr>
                <w:b/>
                <w:sz w:val="16"/>
                <w:szCs w:val="16"/>
              </w:rPr>
            </w:pPr>
          </w:p>
        </w:tc>
        <w:tc>
          <w:tcPr>
            <w:tcW w:w="1116" w:type="dxa"/>
            <w:shd w:val="clear" w:color="000000" w:fill="FFFFFF"/>
            <w:vAlign w:val="center"/>
          </w:tcPr>
          <w:p w:rsidR="00452CCE" w:rsidRPr="00C6609E" w:rsidRDefault="00452CCE" w:rsidP="0085014A">
            <w:pPr>
              <w:contextualSpacing/>
              <w:jc w:val="right"/>
              <w:rPr>
                <w:b/>
                <w:sz w:val="16"/>
                <w:szCs w:val="16"/>
              </w:rPr>
            </w:pPr>
          </w:p>
        </w:tc>
        <w:tc>
          <w:tcPr>
            <w:tcW w:w="1022" w:type="dxa"/>
            <w:gridSpan w:val="2"/>
            <w:shd w:val="clear" w:color="000000" w:fill="FFFFFF"/>
            <w:vAlign w:val="center"/>
          </w:tcPr>
          <w:p w:rsidR="00452CCE" w:rsidRPr="00C6609E" w:rsidRDefault="00452CCE" w:rsidP="0085014A">
            <w:pPr>
              <w:contextualSpacing/>
              <w:jc w:val="right"/>
              <w:rPr>
                <w:b/>
                <w:sz w:val="16"/>
                <w:szCs w:val="16"/>
              </w:rPr>
            </w:pPr>
          </w:p>
        </w:tc>
        <w:tc>
          <w:tcPr>
            <w:tcW w:w="1255" w:type="dxa"/>
            <w:shd w:val="clear" w:color="000000" w:fill="FFFFFF"/>
            <w:vAlign w:val="center"/>
          </w:tcPr>
          <w:p w:rsidR="00452CCE" w:rsidRPr="00C6609E" w:rsidRDefault="00452CCE" w:rsidP="0085014A">
            <w:pPr>
              <w:contextualSpacing/>
              <w:jc w:val="right"/>
              <w:rPr>
                <w:b/>
                <w:sz w:val="16"/>
                <w:szCs w:val="16"/>
              </w:rPr>
            </w:pPr>
          </w:p>
        </w:tc>
        <w:tc>
          <w:tcPr>
            <w:tcW w:w="978" w:type="dxa"/>
            <w:shd w:val="clear" w:color="000000" w:fill="FFFFFF"/>
            <w:vAlign w:val="center"/>
          </w:tcPr>
          <w:p w:rsidR="00452CCE" w:rsidRPr="00C6609E" w:rsidRDefault="00452CCE" w:rsidP="0085014A">
            <w:pPr>
              <w:contextualSpacing/>
              <w:jc w:val="right"/>
              <w:rPr>
                <w:b/>
                <w:sz w:val="16"/>
                <w:szCs w:val="16"/>
              </w:rPr>
            </w:pPr>
          </w:p>
        </w:tc>
      </w:tr>
      <w:tr w:rsidR="00452CCE" w:rsidRPr="00C6609E" w:rsidTr="00116452">
        <w:trPr>
          <w:gridAfter w:val="2"/>
          <w:wAfter w:w="63" w:type="dxa"/>
          <w:trHeight w:hRule="exact" w:val="340"/>
        </w:trPr>
        <w:tc>
          <w:tcPr>
            <w:tcW w:w="1961" w:type="dxa"/>
            <w:gridSpan w:val="2"/>
            <w:vMerge/>
            <w:tcBorders>
              <w:bottom w:val="single" w:sz="4" w:space="0" w:color="auto"/>
            </w:tcBorders>
            <w:shd w:val="clear" w:color="auto" w:fill="auto"/>
            <w:vAlign w:val="center"/>
          </w:tcPr>
          <w:p w:rsidR="00452CCE" w:rsidRPr="00C6609E" w:rsidRDefault="00452CCE" w:rsidP="0085014A">
            <w:pPr>
              <w:contextualSpacing/>
              <w:rPr>
                <w:b/>
                <w:sz w:val="16"/>
                <w:szCs w:val="16"/>
              </w:rPr>
            </w:pPr>
          </w:p>
        </w:tc>
        <w:tc>
          <w:tcPr>
            <w:tcW w:w="840" w:type="dxa"/>
            <w:tcBorders>
              <w:bottom w:val="single" w:sz="4" w:space="0" w:color="auto"/>
            </w:tcBorders>
            <w:shd w:val="clear" w:color="auto" w:fill="auto"/>
            <w:vAlign w:val="center"/>
          </w:tcPr>
          <w:p w:rsidR="00452CCE" w:rsidRPr="00C6609E" w:rsidRDefault="00452CCE" w:rsidP="0085014A">
            <w:pPr>
              <w:contextualSpacing/>
              <w:rPr>
                <w:b/>
                <w:sz w:val="16"/>
                <w:szCs w:val="16"/>
              </w:rPr>
            </w:pPr>
            <w:r w:rsidRPr="00C6609E">
              <w:rPr>
                <w:b/>
                <w:sz w:val="16"/>
                <w:szCs w:val="16"/>
                <w:lang w:val="en-US"/>
              </w:rPr>
              <w:t>20</w:t>
            </w:r>
            <w:r w:rsidRPr="00C6609E">
              <w:rPr>
                <w:b/>
                <w:sz w:val="16"/>
                <w:szCs w:val="16"/>
              </w:rPr>
              <w:t>ХХ</w:t>
            </w:r>
          </w:p>
        </w:tc>
        <w:tc>
          <w:tcPr>
            <w:tcW w:w="978" w:type="dxa"/>
            <w:tcBorders>
              <w:bottom w:val="single" w:sz="4" w:space="0" w:color="auto"/>
            </w:tcBorders>
            <w:shd w:val="clear" w:color="000000" w:fill="FFFFFF"/>
            <w:vAlign w:val="center"/>
          </w:tcPr>
          <w:p w:rsidR="00452CCE" w:rsidRPr="00C6609E" w:rsidRDefault="00452CCE" w:rsidP="0085014A">
            <w:pPr>
              <w:contextualSpacing/>
              <w:jc w:val="right"/>
              <w:rPr>
                <w:b/>
                <w:sz w:val="16"/>
                <w:szCs w:val="16"/>
              </w:rPr>
            </w:pPr>
          </w:p>
        </w:tc>
        <w:tc>
          <w:tcPr>
            <w:tcW w:w="1256" w:type="dxa"/>
            <w:tcBorders>
              <w:bottom w:val="single" w:sz="4" w:space="0" w:color="auto"/>
            </w:tcBorders>
            <w:shd w:val="clear" w:color="000000" w:fill="FFFFFF"/>
            <w:vAlign w:val="center"/>
          </w:tcPr>
          <w:p w:rsidR="00452CCE" w:rsidRPr="00C6609E" w:rsidRDefault="00452CCE" w:rsidP="0085014A">
            <w:pPr>
              <w:contextualSpacing/>
              <w:jc w:val="right"/>
              <w:rPr>
                <w:b/>
                <w:sz w:val="16"/>
                <w:szCs w:val="16"/>
              </w:rPr>
            </w:pPr>
          </w:p>
        </w:tc>
        <w:tc>
          <w:tcPr>
            <w:tcW w:w="978" w:type="dxa"/>
            <w:tcBorders>
              <w:bottom w:val="single" w:sz="4" w:space="0" w:color="auto"/>
            </w:tcBorders>
            <w:shd w:val="clear" w:color="000000" w:fill="FFFFFF"/>
            <w:vAlign w:val="center"/>
          </w:tcPr>
          <w:p w:rsidR="00452CCE" w:rsidRPr="00C6609E" w:rsidRDefault="00452CCE" w:rsidP="0085014A">
            <w:pPr>
              <w:contextualSpacing/>
              <w:jc w:val="right"/>
              <w:rPr>
                <w:b/>
                <w:sz w:val="16"/>
                <w:szCs w:val="16"/>
              </w:rPr>
            </w:pPr>
          </w:p>
        </w:tc>
        <w:tc>
          <w:tcPr>
            <w:tcW w:w="976" w:type="dxa"/>
            <w:gridSpan w:val="2"/>
            <w:tcBorders>
              <w:bottom w:val="single" w:sz="4" w:space="0" w:color="auto"/>
            </w:tcBorders>
            <w:shd w:val="clear" w:color="000000" w:fill="FFFFFF"/>
            <w:vAlign w:val="center"/>
          </w:tcPr>
          <w:p w:rsidR="00452CCE" w:rsidRPr="00C6609E" w:rsidRDefault="00452CCE" w:rsidP="0085014A">
            <w:pPr>
              <w:contextualSpacing/>
              <w:jc w:val="right"/>
              <w:rPr>
                <w:b/>
                <w:sz w:val="16"/>
                <w:szCs w:val="16"/>
              </w:rPr>
            </w:pPr>
          </w:p>
        </w:tc>
        <w:tc>
          <w:tcPr>
            <w:tcW w:w="1256" w:type="dxa"/>
            <w:tcBorders>
              <w:bottom w:val="single" w:sz="4" w:space="0" w:color="auto"/>
            </w:tcBorders>
            <w:shd w:val="clear" w:color="000000" w:fill="FFFFFF"/>
            <w:vAlign w:val="center"/>
          </w:tcPr>
          <w:p w:rsidR="00452CCE" w:rsidRPr="00C6609E" w:rsidRDefault="00452CCE" w:rsidP="0085014A">
            <w:pPr>
              <w:contextualSpacing/>
              <w:jc w:val="right"/>
              <w:rPr>
                <w:b/>
                <w:sz w:val="16"/>
                <w:szCs w:val="16"/>
              </w:rPr>
            </w:pPr>
          </w:p>
        </w:tc>
        <w:tc>
          <w:tcPr>
            <w:tcW w:w="1256" w:type="dxa"/>
            <w:tcBorders>
              <w:bottom w:val="single" w:sz="4" w:space="0" w:color="auto"/>
            </w:tcBorders>
            <w:shd w:val="clear" w:color="000000" w:fill="FFFFFF"/>
            <w:vAlign w:val="center"/>
          </w:tcPr>
          <w:p w:rsidR="00452CCE" w:rsidRPr="00C6609E" w:rsidRDefault="00452CCE" w:rsidP="0085014A">
            <w:pPr>
              <w:contextualSpacing/>
              <w:jc w:val="right"/>
              <w:rPr>
                <w:b/>
                <w:sz w:val="16"/>
                <w:szCs w:val="16"/>
              </w:rPr>
            </w:pPr>
          </w:p>
        </w:tc>
        <w:tc>
          <w:tcPr>
            <w:tcW w:w="1116" w:type="dxa"/>
            <w:tcBorders>
              <w:bottom w:val="single" w:sz="4" w:space="0" w:color="auto"/>
            </w:tcBorders>
            <w:shd w:val="clear" w:color="000000" w:fill="FFFFFF"/>
          </w:tcPr>
          <w:p w:rsidR="00452CCE" w:rsidRPr="00C6609E" w:rsidRDefault="00452CCE" w:rsidP="0085014A">
            <w:pPr>
              <w:contextualSpacing/>
              <w:jc w:val="right"/>
              <w:rPr>
                <w:b/>
                <w:sz w:val="16"/>
                <w:szCs w:val="16"/>
              </w:rPr>
            </w:pPr>
          </w:p>
        </w:tc>
        <w:tc>
          <w:tcPr>
            <w:tcW w:w="1116" w:type="dxa"/>
            <w:tcBorders>
              <w:bottom w:val="single" w:sz="4" w:space="0" w:color="auto"/>
            </w:tcBorders>
            <w:shd w:val="clear" w:color="000000" w:fill="FFFFFF"/>
            <w:vAlign w:val="center"/>
          </w:tcPr>
          <w:p w:rsidR="00452CCE" w:rsidRPr="00C6609E" w:rsidRDefault="00452CCE" w:rsidP="0085014A">
            <w:pPr>
              <w:contextualSpacing/>
              <w:jc w:val="right"/>
              <w:rPr>
                <w:b/>
                <w:sz w:val="16"/>
                <w:szCs w:val="16"/>
              </w:rPr>
            </w:pPr>
          </w:p>
        </w:tc>
        <w:tc>
          <w:tcPr>
            <w:tcW w:w="1022" w:type="dxa"/>
            <w:gridSpan w:val="2"/>
            <w:tcBorders>
              <w:bottom w:val="single" w:sz="4" w:space="0" w:color="auto"/>
            </w:tcBorders>
            <w:shd w:val="clear" w:color="000000" w:fill="FFFFFF"/>
            <w:vAlign w:val="center"/>
          </w:tcPr>
          <w:p w:rsidR="00452CCE" w:rsidRPr="00C6609E" w:rsidRDefault="00452CCE" w:rsidP="0085014A">
            <w:pPr>
              <w:contextualSpacing/>
              <w:jc w:val="right"/>
              <w:rPr>
                <w:b/>
                <w:sz w:val="16"/>
                <w:szCs w:val="16"/>
              </w:rPr>
            </w:pPr>
          </w:p>
        </w:tc>
        <w:tc>
          <w:tcPr>
            <w:tcW w:w="1255" w:type="dxa"/>
            <w:tcBorders>
              <w:bottom w:val="single" w:sz="4" w:space="0" w:color="auto"/>
            </w:tcBorders>
            <w:shd w:val="clear" w:color="000000" w:fill="FFFFFF"/>
            <w:vAlign w:val="center"/>
          </w:tcPr>
          <w:p w:rsidR="00452CCE" w:rsidRPr="00C6609E" w:rsidRDefault="00452CCE" w:rsidP="0085014A">
            <w:pPr>
              <w:contextualSpacing/>
              <w:jc w:val="right"/>
              <w:rPr>
                <w:b/>
                <w:sz w:val="16"/>
                <w:szCs w:val="16"/>
              </w:rPr>
            </w:pPr>
          </w:p>
        </w:tc>
        <w:tc>
          <w:tcPr>
            <w:tcW w:w="978" w:type="dxa"/>
            <w:tcBorders>
              <w:bottom w:val="single" w:sz="4" w:space="0" w:color="auto"/>
            </w:tcBorders>
            <w:shd w:val="clear" w:color="000000" w:fill="FFFFFF"/>
            <w:vAlign w:val="center"/>
          </w:tcPr>
          <w:p w:rsidR="00452CCE" w:rsidRPr="00C6609E" w:rsidRDefault="00452CCE" w:rsidP="0085014A">
            <w:pPr>
              <w:contextualSpacing/>
              <w:jc w:val="right"/>
              <w:rPr>
                <w:b/>
                <w:sz w:val="16"/>
                <w:szCs w:val="16"/>
              </w:rPr>
            </w:pPr>
          </w:p>
        </w:tc>
      </w:tr>
      <w:tr w:rsidR="00452CCE" w:rsidRPr="00C6609E" w:rsidTr="00116452">
        <w:trPr>
          <w:trHeight w:hRule="exact" w:val="340"/>
        </w:trPr>
        <w:tc>
          <w:tcPr>
            <w:tcW w:w="1117" w:type="dxa"/>
          </w:tcPr>
          <w:p w:rsidR="00452CCE" w:rsidRPr="00C6609E" w:rsidRDefault="00452CCE" w:rsidP="0085014A">
            <w:pPr>
              <w:contextualSpacing/>
              <w:rPr>
                <w:sz w:val="16"/>
                <w:szCs w:val="16"/>
              </w:rPr>
            </w:pPr>
          </w:p>
        </w:tc>
        <w:tc>
          <w:tcPr>
            <w:tcW w:w="13934" w:type="dxa"/>
            <w:gridSpan w:val="17"/>
            <w:shd w:val="clear" w:color="auto" w:fill="auto"/>
            <w:vAlign w:val="center"/>
          </w:tcPr>
          <w:p w:rsidR="00452CCE" w:rsidRPr="00C6609E" w:rsidRDefault="00452CCE" w:rsidP="0085014A">
            <w:pPr>
              <w:contextualSpacing/>
              <w:rPr>
                <w:sz w:val="16"/>
                <w:szCs w:val="16"/>
              </w:rPr>
            </w:pPr>
            <w:r w:rsidRPr="00C6609E">
              <w:rPr>
                <w:sz w:val="16"/>
                <w:szCs w:val="16"/>
              </w:rPr>
              <w:t>в том числе:</w:t>
            </w:r>
          </w:p>
        </w:tc>
      </w:tr>
      <w:tr w:rsidR="00452CCE" w:rsidRPr="00C6609E" w:rsidTr="00116452">
        <w:trPr>
          <w:gridAfter w:val="2"/>
          <w:wAfter w:w="63" w:type="dxa"/>
          <w:trHeight w:val="567"/>
        </w:trPr>
        <w:tc>
          <w:tcPr>
            <w:tcW w:w="1961" w:type="dxa"/>
            <w:gridSpan w:val="2"/>
            <w:vMerge w:val="restart"/>
            <w:shd w:val="clear" w:color="auto" w:fill="auto"/>
            <w:vAlign w:val="center"/>
          </w:tcPr>
          <w:p w:rsidR="00452CCE" w:rsidRPr="00C6609E" w:rsidRDefault="00452CCE" w:rsidP="0085014A">
            <w:pPr>
              <w:rPr>
                <w:rFonts w:cstheme="minorHAnsi"/>
                <w:i/>
                <w:sz w:val="16"/>
                <w:szCs w:val="16"/>
              </w:rPr>
            </w:pPr>
            <w:r w:rsidRPr="00C6609E">
              <w:rPr>
                <w:rFonts w:cstheme="minorHAnsi"/>
                <w:i/>
                <w:sz w:val="16"/>
                <w:szCs w:val="16"/>
              </w:rPr>
              <w:t>результаты интеллектуальной деятельности: изобретение, промышленный образец, полезная модель</w:t>
            </w:r>
          </w:p>
        </w:tc>
        <w:tc>
          <w:tcPr>
            <w:tcW w:w="840" w:type="dxa"/>
            <w:shd w:val="clear" w:color="auto" w:fill="auto"/>
            <w:vAlign w:val="center"/>
          </w:tcPr>
          <w:p w:rsidR="00452CCE" w:rsidRPr="00C6609E" w:rsidRDefault="00452CCE" w:rsidP="0085014A">
            <w:pPr>
              <w:contextualSpacing/>
              <w:rPr>
                <w:sz w:val="16"/>
                <w:szCs w:val="16"/>
              </w:rPr>
            </w:pPr>
            <w:r w:rsidRPr="00C6609E">
              <w:rPr>
                <w:sz w:val="16"/>
                <w:szCs w:val="16"/>
                <w:lang w:val="en-US"/>
              </w:rPr>
              <w:t>20</w:t>
            </w:r>
            <w:r w:rsidRPr="00C6609E">
              <w:rPr>
                <w:sz w:val="16"/>
                <w:szCs w:val="16"/>
              </w:rPr>
              <w:t>ХХ</w:t>
            </w:r>
          </w:p>
          <w:p w:rsidR="00452CCE" w:rsidRPr="00C6609E" w:rsidRDefault="00452CCE" w:rsidP="0085014A">
            <w:pPr>
              <w:contextualSpacing/>
              <w:jc w:val="center"/>
              <w:rPr>
                <w:sz w:val="16"/>
                <w:szCs w:val="16"/>
              </w:rPr>
            </w:pPr>
          </w:p>
        </w:tc>
        <w:tc>
          <w:tcPr>
            <w:tcW w:w="978" w:type="dxa"/>
            <w:shd w:val="clear" w:color="000000" w:fill="FFFFFF"/>
            <w:vAlign w:val="center"/>
          </w:tcPr>
          <w:p w:rsidR="00452CCE" w:rsidRPr="00C6609E" w:rsidRDefault="00452CCE" w:rsidP="0085014A">
            <w:pPr>
              <w:contextualSpacing/>
              <w:jc w:val="right"/>
              <w:rPr>
                <w:sz w:val="16"/>
                <w:szCs w:val="16"/>
              </w:rPr>
            </w:pPr>
          </w:p>
        </w:tc>
        <w:tc>
          <w:tcPr>
            <w:tcW w:w="1256" w:type="dxa"/>
            <w:shd w:val="clear" w:color="000000" w:fill="FFFFFF"/>
            <w:vAlign w:val="center"/>
          </w:tcPr>
          <w:p w:rsidR="00452CCE" w:rsidRPr="00C6609E" w:rsidRDefault="00452CCE" w:rsidP="0085014A">
            <w:pPr>
              <w:contextualSpacing/>
              <w:jc w:val="right"/>
              <w:rPr>
                <w:sz w:val="16"/>
                <w:szCs w:val="16"/>
              </w:rPr>
            </w:pPr>
          </w:p>
        </w:tc>
        <w:tc>
          <w:tcPr>
            <w:tcW w:w="978" w:type="dxa"/>
            <w:shd w:val="clear" w:color="000000" w:fill="FFFFFF"/>
            <w:vAlign w:val="center"/>
          </w:tcPr>
          <w:p w:rsidR="00452CCE" w:rsidRPr="00C6609E" w:rsidRDefault="00452CCE" w:rsidP="0085014A">
            <w:pPr>
              <w:contextualSpacing/>
              <w:jc w:val="right"/>
              <w:rPr>
                <w:sz w:val="16"/>
                <w:szCs w:val="16"/>
              </w:rPr>
            </w:pPr>
          </w:p>
        </w:tc>
        <w:tc>
          <w:tcPr>
            <w:tcW w:w="976" w:type="dxa"/>
            <w:gridSpan w:val="2"/>
            <w:shd w:val="clear" w:color="000000" w:fill="FFFFFF"/>
            <w:vAlign w:val="center"/>
          </w:tcPr>
          <w:p w:rsidR="00452CCE" w:rsidRPr="00C6609E" w:rsidRDefault="00452CCE" w:rsidP="0085014A">
            <w:pPr>
              <w:contextualSpacing/>
              <w:jc w:val="right"/>
              <w:rPr>
                <w:sz w:val="16"/>
                <w:szCs w:val="16"/>
              </w:rPr>
            </w:pPr>
          </w:p>
        </w:tc>
        <w:tc>
          <w:tcPr>
            <w:tcW w:w="1256" w:type="dxa"/>
            <w:shd w:val="clear" w:color="000000" w:fill="FFFFFF"/>
            <w:vAlign w:val="center"/>
          </w:tcPr>
          <w:p w:rsidR="00452CCE" w:rsidRPr="00C6609E" w:rsidRDefault="00452CCE" w:rsidP="0085014A">
            <w:pPr>
              <w:contextualSpacing/>
              <w:jc w:val="right"/>
              <w:rPr>
                <w:sz w:val="16"/>
                <w:szCs w:val="16"/>
              </w:rPr>
            </w:pPr>
          </w:p>
        </w:tc>
        <w:tc>
          <w:tcPr>
            <w:tcW w:w="1256" w:type="dxa"/>
            <w:shd w:val="clear" w:color="000000" w:fill="FFFFFF"/>
            <w:vAlign w:val="center"/>
          </w:tcPr>
          <w:p w:rsidR="00452CCE" w:rsidRPr="00C6609E" w:rsidRDefault="00452CCE" w:rsidP="0085014A">
            <w:pPr>
              <w:contextualSpacing/>
              <w:jc w:val="right"/>
              <w:rPr>
                <w:sz w:val="16"/>
                <w:szCs w:val="16"/>
              </w:rPr>
            </w:pPr>
          </w:p>
        </w:tc>
        <w:tc>
          <w:tcPr>
            <w:tcW w:w="1116" w:type="dxa"/>
            <w:shd w:val="clear" w:color="000000" w:fill="FFFFFF"/>
          </w:tcPr>
          <w:p w:rsidR="00452CCE" w:rsidRPr="00C6609E" w:rsidRDefault="00452CCE" w:rsidP="0085014A">
            <w:pPr>
              <w:contextualSpacing/>
              <w:jc w:val="right"/>
              <w:rPr>
                <w:sz w:val="16"/>
                <w:szCs w:val="16"/>
              </w:rPr>
            </w:pPr>
          </w:p>
        </w:tc>
        <w:tc>
          <w:tcPr>
            <w:tcW w:w="1116" w:type="dxa"/>
            <w:shd w:val="clear" w:color="000000" w:fill="FFFFFF"/>
            <w:vAlign w:val="center"/>
          </w:tcPr>
          <w:p w:rsidR="00452CCE" w:rsidRPr="00C6609E" w:rsidRDefault="00452CCE" w:rsidP="0085014A">
            <w:pPr>
              <w:contextualSpacing/>
              <w:jc w:val="right"/>
              <w:rPr>
                <w:sz w:val="16"/>
                <w:szCs w:val="16"/>
              </w:rPr>
            </w:pPr>
          </w:p>
        </w:tc>
        <w:tc>
          <w:tcPr>
            <w:tcW w:w="1022" w:type="dxa"/>
            <w:gridSpan w:val="2"/>
            <w:shd w:val="clear" w:color="000000" w:fill="FFFFFF"/>
            <w:vAlign w:val="center"/>
          </w:tcPr>
          <w:p w:rsidR="00452CCE" w:rsidRPr="00C6609E" w:rsidRDefault="00452CCE" w:rsidP="0085014A">
            <w:pPr>
              <w:contextualSpacing/>
              <w:jc w:val="right"/>
              <w:rPr>
                <w:sz w:val="16"/>
                <w:szCs w:val="16"/>
              </w:rPr>
            </w:pPr>
          </w:p>
        </w:tc>
        <w:tc>
          <w:tcPr>
            <w:tcW w:w="1255" w:type="dxa"/>
            <w:shd w:val="clear" w:color="000000" w:fill="FFFFFF"/>
            <w:vAlign w:val="center"/>
          </w:tcPr>
          <w:p w:rsidR="00452CCE" w:rsidRPr="00C6609E" w:rsidRDefault="00452CCE" w:rsidP="0085014A">
            <w:pPr>
              <w:contextualSpacing/>
              <w:jc w:val="right"/>
              <w:rPr>
                <w:sz w:val="16"/>
                <w:szCs w:val="16"/>
              </w:rPr>
            </w:pPr>
          </w:p>
        </w:tc>
        <w:tc>
          <w:tcPr>
            <w:tcW w:w="978" w:type="dxa"/>
            <w:shd w:val="clear" w:color="000000" w:fill="FFFFFF"/>
            <w:vAlign w:val="center"/>
          </w:tcPr>
          <w:p w:rsidR="00452CCE" w:rsidRPr="00C6609E" w:rsidRDefault="00452CCE" w:rsidP="0085014A">
            <w:pPr>
              <w:contextualSpacing/>
              <w:jc w:val="right"/>
              <w:rPr>
                <w:sz w:val="16"/>
                <w:szCs w:val="16"/>
              </w:rPr>
            </w:pPr>
          </w:p>
        </w:tc>
      </w:tr>
      <w:tr w:rsidR="00452CCE" w:rsidRPr="00C6609E" w:rsidTr="00116452">
        <w:trPr>
          <w:gridAfter w:val="2"/>
          <w:wAfter w:w="63" w:type="dxa"/>
          <w:trHeight w:val="567"/>
        </w:trPr>
        <w:tc>
          <w:tcPr>
            <w:tcW w:w="1961" w:type="dxa"/>
            <w:gridSpan w:val="2"/>
            <w:vMerge/>
            <w:shd w:val="clear" w:color="auto" w:fill="auto"/>
            <w:vAlign w:val="center"/>
          </w:tcPr>
          <w:p w:rsidR="00452CCE" w:rsidRPr="00C6609E" w:rsidRDefault="00452CCE" w:rsidP="0085014A">
            <w:pPr>
              <w:contextualSpacing/>
              <w:rPr>
                <w:i/>
                <w:sz w:val="16"/>
                <w:szCs w:val="16"/>
              </w:rPr>
            </w:pPr>
          </w:p>
        </w:tc>
        <w:tc>
          <w:tcPr>
            <w:tcW w:w="840" w:type="dxa"/>
            <w:shd w:val="clear" w:color="auto" w:fill="auto"/>
            <w:vAlign w:val="center"/>
          </w:tcPr>
          <w:p w:rsidR="00452CCE" w:rsidRPr="00C6609E" w:rsidRDefault="00452CCE" w:rsidP="0085014A">
            <w:pPr>
              <w:contextualSpacing/>
              <w:rPr>
                <w:sz w:val="16"/>
                <w:szCs w:val="16"/>
              </w:rPr>
            </w:pPr>
            <w:r w:rsidRPr="00C6609E">
              <w:rPr>
                <w:sz w:val="16"/>
                <w:szCs w:val="16"/>
                <w:lang w:val="en-US"/>
              </w:rPr>
              <w:t>2</w:t>
            </w:r>
            <w:r w:rsidRPr="00C6609E">
              <w:rPr>
                <w:sz w:val="16"/>
                <w:szCs w:val="16"/>
              </w:rPr>
              <w:t>0ХХ</w:t>
            </w:r>
          </w:p>
        </w:tc>
        <w:tc>
          <w:tcPr>
            <w:tcW w:w="978" w:type="dxa"/>
            <w:shd w:val="clear" w:color="000000" w:fill="FFFFFF"/>
            <w:vAlign w:val="center"/>
          </w:tcPr>
          <w:p w:rsidR="00452CCE" w:rsidRPr="00C6609E" w:rsidRDefault="00452CCE" w:rsidP="0085014A">
            <w:pPr>
              <w:contextualSpacing/>
              <w:jc w:val="right"/>
              <w:rPr>
                <w:sz w:val="16"/>
                <w:szCs w:val="16"/>
              </w:rPr>
            </w:pPr>
          </w:p>
        </w:tc>
        <w:tc>
          <w:tcPr>
            <w:tcW w:w="1256" w:type="dxa"/>
            <w:shd w:val="clear" w:color="000000" w:fill="FFFFFF"/>
            <w:vAlign w:val="center"/>
          </w:tcPr>
          <w:p w:rsidR="00452CCE" w:rsidRPr="00C6609E" w:rsidRDefault="00452CCE" w:rsidP="0085014A">
            <w:pPr>
              <w:contextualSpacing/>
              <w:jc w:val="right"/>
              <w:rPr>
                <w:sz w:val="16"/>
                <w:szCs w:val="16"/>
              </w:rPr>
            </w:pPr>
          </w:p>
        </w:tc>
        <w:tc>
          <w:tcPr>
            <w:tcW w:w="978" w:type="dxa"/>
            <w:shd w:val="clear" w:color="000000" w:fill="FFFFFF"/>
            <w:vAlign w:val="center"/>
          </w:tcPr>
          <w:p w:rsidR="00452CCE" w:rsidRPr="00C6609E" w:rsidRDefault="00452CCE" w:rsidP="0085014A">
            <w:pPr>
              <w:contextualSpacing/>
              <w:jc w:val="right"/>
              <w:rPr>
                <w:sz w:val="16"/>
                <w:szCs w:val="16"/>
              </w:rPr>
            </w:pPr>
          </w:p>
        </w:tc>
        <w:tc>
          <w:tcPr>
            <w:tcW w:w="976" w:type="dxa"/>
            <w:gridSpan w:val="2"/>
            <w:shd w:val="clear" w:color="000000" w:fill="FFFFFF"/>
            <w:vAlign w:val="center"/>
          </w:tcPr>
          <w:p w:rsidR="00452CCE" w:rsidRPr="00C6609E" w:rsidRDefault="00452CCE" w:rsidP="0085014A">
            <w:pPr>
              <w:contextualSpacing/>
              <w:jc w:val="right"/>
              <w:rPr>
                <w:sz w:val="16"/>
                <w:szCs w:val="16"/>
              </w:rPr>
            </w:pPr>
          </w:p>
        </w:tc>
        <w:tc>
          <w:tcPr>
            <w:tcW w:w="1256" w:type="dxa"/>
            <w:shd w:val="clear" w:color="000000" w:fill="FFFFFF"/>
            <w:vAlign w:val="center"/>
          </w:tcPr>
          <w:p w:rsidR="00452CCE" w:rsidRPr="00C6609E" w:rsidRDefault="00452CCE" w:rsidP="0085014A">
            <w:pPr>
              <w:contextualSpacing/>
              <w:jc w:val="right"/>
              <w:rPr>
                <w:sz w:val="16"/>
                <w:szCs w:val="16"/>
              </w:rPr>
            </w:pPr>
          </w:p>
        </w:tc>
        <w:tc>
          <w:tcPr>
            <w:tcW w:w="1256" w:type="dxa"/>
            <w:shd w:val="clear" w:color="000000" w:fill="FFFFFF"/>
            <w:vAlign w:val="center"/>
          </w:tcPr>
          <w:p w:rsidR="00452CCE" w:rsidRPr="00C6609E" w:rsidRDefault="00452CCE" w:rsidP="0085014A">
            <w:pPr>
              <w:contextualSpacing/>
              <w:jc w:val="right"/>
              <w:rPr>
                <w:sz w:val="16"/>
                <w:szCs w:val="16"/>
              </w:rPr>
            </w:pPr>
          </w:p>
        </w:tc>
        <w:tc>
          <w:tcPr>
            <w:tcW w:w="1116" w:type="dxa"/>
            <w:shd w:val="clear" w:color="000000" w:fill="FFFFFF"/>
          </w:tcPr>
          <w:p w:rsidR="00452CCE" w:rsidRPr="00C6609E" w:rsidRDefault="00452CCE" w:rsidP="0085014A">
            <w:pPr>
              <w:contextualSpacing/>
              <w:jc w:val="right"/>
              <w:rPr>
                <w:sz w:val="16"/>
                <w:szCs w:val="16"/>
              </w:rPr>
            </w:pPr>
          </w:p>
        </w:tc>
        <w:tc>
          <w:tcPr>
            <w:tcW w:w="1116" w:type="dxa"/>
            <w:shd w:val="clear" w:color="000000" w:fill="FFFFFF"/>
            <w:vAlign w:val="center"/>
          </w:tcPr>
          <w:p w:rsidR="00452CCE" w:rsidRPr="00C6609E" w:rsidRDefault="00452CCE" w:rsidP="0085014A">
            <w:pPr>
              <w:contextualSpacing/>
              <w:jc w:val="right"/>
              <w:rPr>
                <w:sz w:val="16"/>
                <w:szCs w:val="16"/>
              </w:rPr>
            </w:pPr>
          </w:p>
        </w:tc>
        <w:tc>
          <w:tcPr>
            <w:tcW w:w="1022" w:type="dxa"/>
            <w:gridSpan w:val="2"/>
            <w:shd w:val="clear" w:color="000000" w:fill="FFFFFF"/>
            <w:vAlign w:val="center"/>
          </w:tcPr>
          <w:p w:rsidR="00452CCE" w:rsidRPr="00C6609E" w:rsidRDefault="00452CCE" w:rsidP="0085014A">
            <w:pPr>
              <w:contextualSpacing/>
              <w:jc w:val="right"/>
              <w:rPr>
                <w:sz w:val="16"/>
                <w:szCs w:val="16"/>
              </w:rPr>
            </w:pPr>
          </w:p>
        </w:tc>
        <w:tc>
          <w:tcPr>
            <w:tcW w:w="1255" w:type="dxa"/>
            <w:shd w:val="clear" w:color="000000" w:fill="FFFFFF"/>
            <w:vAlign w:val="center"/>
          </w:tcPr>
          <w:p w:rsidR="00452CCE" w:rsidRPr="00C6609E" w:rsidRDefault="00452CCE" w:rsidP="0085014A">
            <w:pPr>
              <w:contextualSpacing/>
              <w:jc w:val="right"/>
              <w:rPr>
                <w:sz w:val="16"/>
                <w:szCs w:val="16"/>
              </w:rPr>
            </w:pPr>
          </w:p>
        </w:tc>
        <w:tc>
          <w:tcPr>
            <w:tcW w:w="978" w:type="dxa"/>
            <w:shd w:val="clear" w:color="000000" w:fill="FFFFFF"/>
            <w:vAlign w:val="center"/>
          </w:tcPr>
          <w:p w:rsidR="00452CCE" w:rsidRPr="00C6609E" w:rsidRDefault="00452CCE" w:rsidP="0085014A">
            <w:pPr>
              <w:contextualSpacing/>
              <w:jc w:val="right"/>
              <w:rPr>
                <w:sz w:val="16"/>
                <w:szCs w:val="16"/>
              </w:rPr>
            </w:pPr>
          </w:p>
        </w:tc>
      </w:tr>
      <w:tr w:rsidR="00452CCE" w:rsidRPr="00C6609E" w:rsidTr="00116452">
        <w:trPr>
          <w:gridAfter w:val="2"/>
          <w:wAfter w:w="63" w:type="dxa"/>
          <w:trHeight w:val="567"/>
        </w:trPr>
        <w:tc>
          <w:tcPr>
            <w:tcW w:w="1961" w:type="dxa"/>
            <w:gridSpan w:val="2"/>
            <w:vMerge w:val="restart"/>
            <w:shd w:val="clear" w:color="auto" w:fill="auto"/>
            <w:vAlign w:val="center"/>
          </w:tcPr>
          <w:p w:rsidR="00B11F0E" w:rsidRPr="00C6609E" w:rsidRDefault="00452CCE" w:rsidP="0085014A">
            <w:pPr>
              <w:rPr>
                <w:rFonts w:cstheme="minorHAnsi"/>
                <w:i/>
                <w:sz w:val="16"/>
                <w:szCs w:val="16"/>
              </w:rPr>
            </w:pPr>
            <w:r w:rsidRPr="00C6609E">
              <w:rPr>
                <w:rFonts w:cstheme="minorHAnsi"/>
                <w:i/>
                <w:sz w:val="16"/>
                <w:szCs w:val="16"/>
              </w:rPr>
              <w:t>результаты интеллектуальной деятельности: программное обеспечение -</w:t>
            </w:r>
            <w:r w:rsidR="003627DF" w:rsidRPr="00C6609E">
              <w:rPr>
                <w:rFonts w:cstheme="minorHAnsi"/>
                <w:i/>
                <w:sz w:val="16"/>
                <w:szCs w:val="16"/>
              </w:rPr>
              <w:t xml:space="preserve"> программы для ЭВМ, базы данных</w:t>
            </w:r>
          </w:p>
        </w:tc>
        <w:tc>
          <w:tcPr>
            <w:tcW w:w="840" w:type="dxa"/>
            <w:shd w:val="clear" w:color="auto" w:fill="auto"/>
            <w:vAlign w:val="center"/>
          </w:tcPr>
          <w:p w:rsidR="00452CCE" w:rsidRPr="00C6609E" w:rsidRDefault="00452CCE" w:rsidP="0085014A">
            <w:pPr>
              <w:contextualSpacing/>
              <w:rPr>
                <w:sz w:val="16"/>
                <w:szCs w:val="16"/>
                <w:lang w:val="en-US"/>
              </w:rPr>
            </w:pPr>
            <w:r w:rsidRPr="00C6609E">
              <w:rPr>
                <w:sz w:val="16"/>
                <w:szCs w:val="16"/>
              </w:rPr>
              <w:t>20</w:t>
            </w:r>
            <w:r w:rsidRPr="00C6609E">
              <w:rPr>
                <w:sz w:val="16"/>
                <w:szCs w:val="16"/>
                <w:lang w:val="en-US"/>
              </w:rPr>
              <w:t>ХХ</w:t>
            </w:r>
          </w:p>
        </w:tc>
        <w:tc>
          <w:tcPr>
            <w:tcW w:w="978" w:type="dxa"/>
            <w:shd w:val="clear" w:color="000000" w:fill="FFFFFF"/>
            <w:vAlign w:val="center"/>
          </w:tcPr>
          <w:p w:rsidR="00452CCE" w:rsidRPr="00C6609E" w:rsidRDefault="00452CCE" w:rsidP="0085014A">
            <w:pPr>
              <w:contextualSpacing/>
              <w:jc w:val="right"/>
              <w:rPr>
                <w:sz w:val="16"/>
                <w:szCs w:val="16"/>
              </w:rPr>
            </w:pPr>
          </w:p>
        </w:tc>
        <w:tc>
          <w:tcPr>
            <w:tcW w:w="1256" w:type="dxa"/>
            <w:shd w:val="clear" w:color="000000" w:fill="FFFFFF"/>
            <w:vAlign w:val="center"/>
          </w:tcPr>
          <w:p w:rsidR="00452CCE" w:rsidRPr="00C6609E" w:rsidRDefault="00452CCE" w:rsidP="0085014A">
            <w:pPr>
              <w:contextualSpacing/>
              <w:jc w:val="right"/>
              <w:rPr>
                <w:sz w:val="16"/>
                <w:szCs w:val="16"/>
              </w:rPr>
            </w:pPr>
          </w:p>
        </w:tc>
        <w:tc>
          <w:tcPr>
            <w:tcW w:w="978" w:type="dxa"/>
            <w:shd w:val="clear" w:color="000000" w:fill="FFFFFF"/>
            <w:vAlign w:val="center"/>
          </w:tcPr>
          <w:p w:rsidR="00452CCE" w:rsidRPr="00C6609E" w:rsidRDefault="00452CCE" w:rsidP="0085014A">
            <w:pPr>
              <w:contextualSpacing/>
              <w:jc w:val="right"/>
              <w:rPr>
                <w:sz w:val="16"/>
                <w:szCs w:val="16"/>
              </w:rPr>
            </w:pPr>
          </w:p>
        </w:tc>
        <w:tc>
          <w:tcPr>
            <w:tcW w:w="976" w:type="dxa"/>
            <w:gridSpan w:val="2"/>
            <w:shd w:val="clear" w:color="000000" w:fill="FFFFFF"/>
            <w:vAlign w:val="center"/>
          </w:tcPr>
          <w:p w:rsidR="00452CCE" w:rsidRPr="00C6609E" w:rsidRDefault="00452CCE" w:rsidP="0085014A">
            <w:pPr>
              <w:contextualSpacing/>
              <w:jc w:val="right"/>
              <w:rPr>
                <w:sz w:val="16"/>
                <w:szCs w:val="16"/>
              </w:rPr>
            </w:pPr>
          </w:p>
        </w:tc>
        <w:tc>
          <w:tcPr>
            <w:tcW w:w="1256" w:type="dxa"/>
            <w:shd w:val="clear" w:color="000000" w:fill="FFFFFF"/>
            <w:vAlign w:val="center"/>
          </w:tcPr>
          <w:p w:rsidR="00452CCE" w:rsidRPr="00C6609E" w:rsidRDefault="00452CCE" w:rsidP="0085014A">
            <w:pPr>
              <w:contextualSpacing/>
              <w:jc w:val="right"/>
              <w:rPr>
                <w:sz w:val="16"/>
                <w:szCs w:val="16"/>
              </w:rPr>
            </w:pPr>
          </w:p>
        </w:tc>
        <w:tc>
          <w:tcPr>
            <w:tcW w:w="1256" w:type="dxa"/>
            <w:shd w:val="clear" w:color="000000" w:fill="FFFFFF"/>
            <w:vAlign w:val="center"/>
          </w:tcPr>
          <w:p w:rsidR="00452CCE" w:rsidRPr="00C6609E" w:rsidRDefault="00452CCE" w:rsidP="0085014A">
            <w:pPr>
              <w:contextualSpacing/>
              <w:jc w:val="right"/>
              <w:rPr>
                <w:sz w:val="16"/>
                <w:szCs w:val="16"/>
              </w:rPr>
            </w:pPr>
          </w:p>
        </w:tc>
        <w:tc>
          <w:tcPr>
            <w:tcW w:w="1116" w:type="dxa"/>
            <w:shd w:val="clear" w:color="000000" w:fill="FFFFFF"/>
          </w:tcPr>
          <w:p w:rsidR="00452CCE" w:rsidRPr="00C6609E" w:rsidRDefault="00452CCE" w:rsidP="0085014A">
            <w:pPr>
              <w:contextualSpacing/>
              <w:jc w:val="right"/>
              <w:rPr>
                <w:sz w:val="16"/>
                <w:szCs w:val="16"/>
              </w:rPr>
            </w:pPr>
          </w:p>
        </w:tc>
        <w:tc>
          <w:tcPr>
            <w:tcW w:w="1116" w:type="dxa"/>
            <w:shd w:val="clear" w:color="000000" w:fill="FFFFFF"/>
            <w:vAlign w:val="center"/>
          </w:tcPr>
          <w:p w:rsidR="00452CCE" w:rsidRPr="00C6609E" w:rsidRDefault="00452CCE" w:rsidP="0085014A">
            <w:pPr>
              <w:contextualSpacing/>
              <w:jc w:val="right"/>
              <w:rPr>
                <w:sz w:val="16"/>
                <w:szCs w:val="16"/>
              </w:rPr>
            </w:pPr>
          </w:p>
        </w:tc>
        <w:tc>
          <w:tcPr>
            <w:tcW w:w="1022" w:type="dxa"/>
            <w:gridSpan w:val="2"/>
            <w:shd w:val="clear" w:color="000000" w:fill="FFFFFF"/>
            <w:vAlign w:val="center"/>
          </w:tcPr>
          <w:p w:rsidR="00452CCE" w:rsidRPr="00C6609E" w:rsidRDefault="00452CCE" w:rsidP="0085014A">
            <w:pPr>
              <w:contextualSpacing/>
              <w:jc w:val="right"/>
              <w:rPr>
                <w:sz w:val="16"/>
                <w:szCs w:val="16"/>
              </w:rPr>
            </w:pPr>
          </w:p>
        </w:tc>
        <w:tc>
          <w:tcPr>
            <w:tcW w:w="1255" w:type="dxa"/>
            <w:shd w:val="clear" w:color="000000" w:fill="FFFFFF"/>
            <w:vAlign w:val="center"/>
          </w:tcPr>
          <w:p w:rsidR="00452CCE" w:rsidRPr="00C6609E" w:rsidRDefault="00452CCE" w:rsidP="0085014A">
            <w:pPr>
              <w:contextualSpacing/>
              <w:jc w:val="right"/>
              <w:rPr>
                <w:sz w:val="16"/>
                <w:szCs w:val="16"/>
              </w:rPr>
            </w:pPr>
          </w:p>
        </w:tc>
        <w:tc>
          <w:tcPr>
            <w:tcW w:w="978" w:type="dxa"/>
            <w:shd w:val="clear" w:color="000000" w:fill="FFFFFF"/>
            <w:vAlign w:val="center"/>
          </w:tcPr>
          <w:p w:rsidR="00452CCE" w:rsidRPr="00C6609E" w:rsidRDefault="00452CCE" w:rsidP="0085014A">
            <w:pPr>
              <w:contextualSpacing/>
              <w:jc w:val="right"/>
              <w:rPr>
                <w:sz w:val="16"/>
                <w:szCs w:val="16"/>
              </w:rPr>
            </w:pPr>
          </w:p>
        </w:tc>
      </w:tr>
      <w:tr w:rsidR="00452CCE" w:rsidRPr="00C6609E" w:rsidTr="00116452">
        <w:trPr>
          <w:gridAfter w:val="2"/>
          <w:wAfter w:w="63" w:type="dxa"/>
          <w:trHeight w:val="567"/>
        </w:trPr>
        <w:tc>
          <w:tcPr>
            <w:tcW w:w="1961" w:type="dxa"/>
            <w:gridSpan w:val="2"/>
            <w:vMerge/>
            <w:shd w:val="clear" w:color="auto" w:fill="auto"/>
            <w:vAlign w:val="center"/>
          </w:tcPr>
          <w:p w:rsidR="00452CCE" w:rsidRPr="00C6609E" w:rsidRDefault="00452CCE" w:rsidP="0085014A">
            <w:pPr>
              <w:contextualSpacing/>
              <w:jc w:val="both"/>
              <w:rPr>
                <w:b/>
                <w:i/>
                <w:sz w:val="16"/>
                <w:szCs w:val="16"/>
              </w:rPr>
            </w:pPr>
          </w:p>
        </w:tc>
        <w:tc>
          <w:tcPr>
            <w:tcW w:w="840" w:type="dxa"/>
            <w:shd w:val="clear" w:color="auto" w:fill="auto"/>
            <w:vAlign w:val="center"/>
          </w:tcPr>
          <w:p w:rsidR="00452CCE" w:rsidRPr="00C6609E" w:rsidRDefault="00452CCE" w:rsidP="0085014A">
            <w:pPr>
              <w:contextualSpacing/>
              <w:rPr>
                <w:sz w:val="16"/>
                <w:szCs w:val="16"/>
              </w:rPr>
            </w:pPr>
            <w:r w:rsidRPr="00C6609E">
              <w:rPr>
                <w:sz w:val="16"/>
                <w:szCs w:val="16"/>
              </w:rPr>
              <w:t>20ХХ</w:t>
            </w:r>
          </w:p>
        </w:tc>
        <w:tc>
          <w:tcPr>
            <w:tcW w:w="978" w:type="dxa"/>
            <w:shd w:val="clear" w:color="000000" w:fill="FFFFFF"/>
            <w:vAlign w:val="center"/>
          </w:tcPr>
          <w:p w:rsidR="00452CCE" w:rsidRPr="00C6609E" w:rsidRDefault="00452CCE" w:rsidP="0085014A">
            <w:pPr>
              <w:contextualSpacing/>
              <w:jc w:val="right"/>
              <w:rPr>
                <w:sz w:val="16"/>
                <w:szCs w:val="16"/>
              </w:rPr>
            </w:pPr>
          </w:p>
        </w:tc>
        <w:tc>
          <w:tcPr>
            <w:tcW w:w="1256" w:type="dxa"/>
            <w:shd w:val="clear" w:color="000000" w:fill="FFFFFF"/>
            <w:vAlign w:val="center"/>
          </w:tcPr>
          <w:p w:rsidR="00452CCE" w:rsidRPr="00C6609E" w:rsidRDefault="00452CCE" w:rsidP="0085014A">
            <w:pPr>
              <w:contextualSpacing/>
              <w:jc w:val="right"/>
              <w:rPr>
                <w:sz w:val="16"/>
                <w:szCs w:val="16"/>
              </w:rPr>
            </w:pPr>
          </w:p>
        </w:tc>
        <w:tc>
          <w:tcPr>
            <w:tcW w:w="978" w:type="dxa"/>
            <w:shd w:val="clear" w:color="000000" w:fill="FFFFFF"/>
            <w:vAlign w:val="center"/>
          </w:tcPr>
          <w:p w:rsidR="00452CCE" w:rsidRPr="00C6609E" w:rsidRDefault="00452CCE" w:rsidP="0085014A">
            <w:pPr>
              <w:contextualSpacing/>
              <w:jc w:val="right"/>
              <w:rPr>
                <w:sz w:val="16"/>
                <w:szCs w:val="16"/>
              </w:rPr>
            </w:pPr>
          </w:p>
        </w:tc>
        <w:tc>
          <w:tcPr>
            <w:tcW w:w="976" w:type="dxa"/>
            <w:gridSpan w:val="2"/>
            <w:shd w:val="clear" w:color="000000" w:fill="FFFFFF"/>
            <w:vAlign w:val="center"/>
          </w:tcPr>
          <w:p w:rsidR="00452CCE" w:rsidRPr="00C6609E" w:rsidRDefault="00452CCE" w:rsidP="0085014A">
            <w:pPr>
              <w:contextualSpacing/>
              <w:jc w:val="right"/>
              <w:rPr>
                <w:sz w:val="16"/>
                <w:szCs w:val="16"/>
              </w:rPr>
            </w:pPr>
          </w:p>
        </w:tc>
        <w:tc>
          <w:tcPr>
            <w:tcW w:w="1256" w:type="dxa"/>
            <w:shd w:val="clear" w:color="000000" w:fill="FFFFFF"/>
            <w:vAlign w:val="center"/>
          </w:tcPr>
          <w:p w:rsidR="00452CCE" w:rsidRPr="00C6609E" w:rsidRDefault="00452CCE" w:rsidP="0085014A">
            <w:pPr>
              <w:contextualSpacing/>
              <w:jc w:val="right"/>
              <w:rPr>
                <w:sz w:val="16"/>
                <w:szCs w:val="16"/>
              </w:rPr>
            </w:pPr>
          </w:p>
        </w:tc>
        <w:tc>
          <w:tcPr>
            <w:tcW w:w="1256" w:type="dxa"/>
            <w:shd w:val="clear" w:color="000000" w:fill="FFFFFF"/>
            <w:vAlign w:val="center"/>
          </w:tcPr>
          <w:p w:rsidR="00452CCE" w:rsidRPr="00C6609E" w:rsidRDefault="00452CCE" w:rsidP="0085014A">
            <w:pPr>
              <w:contextualSpacing/>
              <w:jc w:val="right"/>
              <w:rPr>
                <w:sz w:val="16"/>
                <w:szCs w:val="16"/>
              </w:rPr>
            </w:pPr>
          </w:p>
        </w:tc>
        <w:tc>
          <w:tcPr>
            <w:tcW w:w="1116" w:type="dxa"/>
            <w:shd w:val="clear" w:color="000000" w:fill="FFFFFF"/>
          </w:tcPr>
          <w:p w:rsidR="00452CCE" w:rsidRPr="00C6609E" w:rsidRDefault="00452CCE" w:rsidP="0085014A">
            <w:pPr>
              <w:contextualSpacing/>
              <w:jc w:val="right"/>
              <w:rPr>
                <w:sz w:val="16"/>
                <w:szCs w:val="16"/>
              </w:rPr>
            </w:pPr>
          </w:p>
        </w:tc>
        <w:tc>
          <w:tcPr>
            <w:tcW w:w="1116" w:type="dxa"/>
            <w:shd w:val="clear" w:color="000000" w:fill="FFFFFF"/>
            <w:vAlign w:val="center"/>
          </w:tcPr>
          <w:p w:rsidR="00452CCE" w:rsidRPr="00C6609E" w:rsidRDefault="00452CCE" w:rsidP="0085014A">
            <w:pPr>
              <w:contextualSpacing/>
              <w:jc w:val="right"/>
              <w:rPr>
                <w:sz w:val="16"/>
                <w:szCs w:val="16"/>
              </w:rPr>
            </w:pPr>
          </w:p>
        </w:tc>
        <w:tc>
          <w:tcPr>
            <w:tcW w:w="1022" w:type="dxa"/>
            <w:gridSpan w:val="2"/>
            <w:shd w:val="clear" w:color="000000" w:fill="FFFFFF"/>
            <w:vAlign w:val="center"/>
          </w:tcPr>
          <w:p w:rsidR="00452CCE" w:rsidRPr="00C6609E" w:rsidRDefault="00452CCE" w:rsidP="0085014A">
            <w:pPr>
              <w:contextualSpacing/>
              <w:jc w:val="right"/>
              <w:rPr>
                <w:sz w:val="16"/>
                <w:szCs w:val="16"/>
              </w:rPr>
            </w:pPr>
          </w:p>
        </w:tc>
        <w:tc>
          <w:tcPr>
            <w:tcW w:w="1255" w:type="dxa"/>
            <w:shd w:val="clear" w:color="000000" w:fill="FFFFFF"/>
            <w:vAlign w:val="center"/>
          </w:tcPr>
          <w:p w:rsidR="00452CCE" w:rsidRPr="00C6609E" w:rsidRDefault="00452CCE" w:rsidP="0085014A">
            <w:pPr>
              <w:contextualSpacing/>
              <w:jc w:val="right"/>
              <w:rPr>
                <w:sz w:val="16"/>
                <w:szCs w:val="16"/>
              </w:rPr>
            </w:pPr>
          </w:p>
        </w:tc>
        <w:tc>
          <w:tcPr>
            <w:tcW w:w="978" w:type="dxa"/>
            <w:shd w:val="clear" w:color="000000" w:fill="FFFFFF"/>
            <w:vAlign w:val="center"/>
          </w:tcPr>
          <w:p w:rsidR="00452CCE" w:rsidRPr="00C6609E" w:rsidRDefault="00452CCE" w:rsidP="0085014A">
            <w:pPr>
              <w:contextualSpacing/>
              <w:jc w:val="right"/>
              <w:rPr>
                <w:sz w:val="16"/>
                <w:szCs w:val="16"/>
              </w:rPr>
            </w:pPr>
          </w:p>
        </w:tc>
      </w:tr>
      <w:tr w:rsidR="00452CCE" w:rsidRPr="00C6609E" w:rsidTr="00116452">
        <w:trPr>
          <w:gridAfter w:val="2"/>
          <w:wAfter w:w="63" w:type="dxa"/>
          <w:trHeight w:val="680"/>
        </w:trPr>
        <w:tc>
          <w:tcPr>
            <w:tcW w:w="1961" w:type="dxa"/>
            <w:gridSpan w:val="2"/>
            <w:vMerge w:val="restart"/>
            <w:shd w:val="clear" w:color="auto" w:fill="auto"/>
            <w:vAlign w:val="center"/>
          </w:tcPr>
          <w:p w:rsidR="00452CCE" w:rsidRPr="00C6609E" w:rsidRDefault="00452CCE" w:rsidP="0085014A">
            <w:pPr>
              <w:rPr>
                <w:rFonts w:cstheme="minorHAnsi"/>
                <w:i/>
                <w:sz w:val="16"/>
                <w:szCs w:val="16"/>
              </w:rPr>
            </w:pPr>
            <w:r w:rsidRPr="00C6609E">
              <w:rPr>
                <w:rFonts w:cstheme="minorHAnsi"/>
                <w:i/>
                <w:sz w:val="16"/>
                <w:szCs w:val="16"/>
              </w:rPr>
              <w:t xml:space="preserve">средства индивидуализации: фирменные наименования, товарные знаки, знаки обслуживания, наименование места </w:t>
            </w:r>
            <w:r w:rsidR="00086AC9" w:rsidRPr="00C6609E">
              <w:rPr>
                <w:rFonts w:cstheme="minorHAnsi"/>
                <w:i/>
                <w:sz w:val="16"/>
                <w:szCs w:val="16"/>
              </w:rPr>
              <w:t>происхождения</w:t>
            </w:r>
            <w:r w:rsidR="003627DF" w:rsidRPr="00C6609E">
              <w:rPr>
                <w:rFonts w:cstheme="minorHAnsi"/>
                <w:i/>
                <w:sz w:val="16"/>
                <w:szCs w:val="16"/>
              </w:rPr>
              <w:t xml:space="preserve"> товаров</w:t>
            </w:r>
          </w:p>
        </w:tc>
        <w:tc>
          <w:tcPr>
            <w:tcW w:w="840" w:type="dxa"/>
            <w:shd w:val="clear" w:color="auto" w:fill="auto"/>
            <w:vAlign w:val="center"/>
          </w:tcPr>
          <w:p w:rsidR="00452CCE" w:rsidRPr="00C6609E" w:rsidRDefault="00452CCE" w:rsidP="0085014A">
            <w:pPr>
              <w:contextualSpacing/>
              <w:rPr>
                <w:sz w:val="16"/>
                <w:szCs w:val="16"/>
              </w:rPr>
            </w:pPr>
            <w:r w:rsidRPr="00C6609E">
              <w:rPr>
                <w:sz w:val="16"/>
                <w:szCs w:val="16"/>
              </w:rPr>
              <w:t>20ХХ</w:t>
            </w:r>
          </w:p>
        </w:tc>
        <w:tc>
          <w:tcPr>
            <w:tcW w:w="978" w:type="dxa"/>
            <w:shd w:val="clear" w:color="000000" w:fill="FFFFFF"/>
            <w:vAlign w:val="center"/>
          </w:tcPr>
          <w:p w:rsidR="00452CCE" w:rsidRPr="00C6609E" w:rsidRDefault="00452CCE" w:rsidP="0085014A">
            <w:pPr>
              <w:contextualSpacing/>
              <w:jc w:val="right"/>
              <w:rPr>
                <w:sz w:val="16"/>
                <w:szCs w:val="16"/>
              </w:rPr>
            </w:pPr>
          </w:p>
        </w:tc>
        <w:tc>
          <w:tcPr>
            <w:tcW w:w="1256" w:type="dxa"/>
            <w:shd w:val="clear" w:color="000000" w:fill="FFFFFF"/>
            <w:vAlign w:val="center"/>
          </w:tcPr>
          <w:p w:rsidR="00452CCE" w:rsidRPr="00C6609E" w:rsidRDefault="00452CCE" w:rsidP="0085014A">
            <w:pPr>
              <w:contextualSpacing/>
              <w:jc w:val="right"/>
              <w:rPr>
                <w:sz w:val="16"/>
                <w:szCs w:val="16"/>
              </w:rPr>
            </w:pPr>
          </w:p>
        </w:tc>
        <w:tc>
          <w:tcPr>
            <w:tcW w:w="978" w:type="dxa"/>
            <w:shd w:val="clear" w:color="000000" w:fill="FFFFFF"/>
            <w:vAlign w:val="center"/>
          </w:tcPr>
          <w:p w:rsidR="00452CCE" w:rsidRPr="00C6609E" w:rsidRDefault="00452CCE" w:rsidP="0085014A">
            <w:pPr>
              <w:contextualSpacing/>
              <w:jc w:val="right"/>
              <w:rPr>
                <w:sz w:val="16"/>
                <w:szCs w:val="16"/>
              </w:rPr>
            </w:pPr>
          </w:p>
        </w:tc>
        <w:tc>
          <w:tcPr>
            <w:tcW w:w="976" w:type="dxa"/>
            <w:gridSpan w:val="2"/>
            <w:shd w:val="clear" w:color="000000" w:fill="FFFFFF"/>
            <w:vAlign w:val="center"/>
          </w:tcPr>
          <w:p w:rsidR="00452CCE" w:rsidRPr="00C6609E" w:rsidRDefault="00452CCE" w:rsidP="0085014A">
            <w:pPr>
              <w:contextualSpacing/>
              <w:jc w:val="right"/>
              <w:rPr>
                <w:sz w:val="16"/>
                <w:szCs w:val="16"/>
              </w:rPr>
            </w:pPr>
          </w:p>
        </w:tc>
        <w:tc>
          <w:tcPr>
            <w:tcW w:w="1256" w:type="dxa"/>
            <w:shd w:val="clear" w:color="000000" w:fill="FFFFFF"/>
            <w:vAlign w:val="center"/>
          </w:tcPr>
          <w:p w:rsidR="00452CCE" w:rsidRPr="00C6609E" w:rsidRDefault="00452CCE" w:rsidP="0085014A">
            <w:pPr>
              <w:contextualSpacing/>
              <w:jc w:val="right"/>
              <w:rPr>
                <w:sz w:val="16"/>
                <w:szCs w:val="16"/>
              </w:rPr>
            </w:pPr>
          </w:p>
        </w:tc>
        <w:tc>
          <w:tcPr>
            <w:tcW w:w="1256" w:type="dxa"/>
            <w:shd w:val="clear" w:color="000000" w:fill="FFFFFF"/>
            <w:vAlign w:val="center"/>
          </w:tcPr>
          <w:p w:rsidR="00452CCE" w:rsidRPr="00C6609E" w:rsidRDefault="00452CCE" w:rsidP="0085014A">
            <w:pPr>
              <w:contextualSpacing/>
              <w:jc w:val="right"/>
              <w:rPr>
                <w:sz w:val="16"/>
                <w:szCs w:val="16"/>
              </w:rPr>
            </w:pPr>
          </w:p>
        </w:tc>
        <w:tc>
          <w:tcPr>
            <w:tcW w:w="1116" w:type="dxa"/>
            <w:shd w:val="clear" w:color="000000" w:fill="FFFFFF"/>
          </w:tcPr>
          <w:p w:rsidR="00452CCE" w:rsidRPr="00C6609E" w:rsidRDefault="00452CCE" w:rsidP="0085014A">
            <w:pPr>
              <w:contextualSpacing/>
              <w:jc w:val="right"/>
              <w:rPr>
                <w:sz w:val="16"/>
                <w:szCs w:val="16"/>
              </w:rPr>
            </w:pPr>
          </w:p>
        </w:tc>
        <w:tc>
          <w:tcPr>
            <w:tcW w:w="1116" w:type="dxa"/>
            <w:shd w:val="clear" w:color="000000" w:fill="FFFFFF"/>
            <w:vAlign w:val="center"/>
          </w:tcPr>
          <w:p w:rsidR="00452CCE" w:rsidRPr="00C6609E" w:rsidRDefault="00452CCE" w:rsidP="0085014A">
            <w:pPr>
              <w:contextualSpacing/>
              <w:jc w:val="right"/>
              <w:rPr>
                <w:sz w:val="16"/>
                <w:szCs w:val="16"/>
              </w:rPr>
            </w:pPr>
          </w:p>
        </w:tc>
        <w:tc>
          <w:tcPr>
            <w:tcW w:w="1022" w:type="dxa"/>
            <w:gridSpan w:val="2"/>
            <w:shd w:val="clear" w:color="000000" w:fill="FFFFFF"/>
            <w:vAlign w:val="center"/>
          </w:tcPr>
          <w:p w:rsidR="00452CCE" w:rsidRPr="00C6609E" w:rsidRDefault="00452CCE" w:rsidP="0085014A">
            <w:pPr>
              <w:contextualSpacing/>
              <w:jc w:val="right"/>
              <w:rPr>
                <w:sz w:val="16"/>
                <w:szCs w:val="16"/>
              </w:rPr>
            </w:pPr>
          </w:p>
        </w:tc>
        <w:tc>
          <w:tcPr>
            <w:tcW w:w="1255" w:type="dxa"/>
            <w:shd w:val="clear" w:color="000000" w:fill="FFFFFF"/>
            <w:vAlign w:val="center"/>
          </w:tcPr>
          <w:p w:rsidR="00452CCE" w:rsidRPr="00C6609E" w:rsidRDefault="00452CCE" w:rsidP="0085014A">
            <w:pPr>
              <w:contextualSpacing/>
              <w:jc w:val="right"/>
              <w:rPr>
                <w:sz w:val="16"/>
                <w:szCs w:val="16"/>
              </w:rPr>
            </w:pPr>
          </w:p>
        </w:tc>
        <w:tc>
          <w:tcPr>
            <w:tcW w:w="978" w:type="dxa"/>
            <w:shd w:val="clear" w:color="000000" w:fill="FFFFFF"/>
            <w:vAlign w:val="center"/>
          </w:tcPr>
          <w:p w:rsidR="00452CCE" w:rsidRPr="00C6609E" w:rsidRDefault="00452CCE" w:rsidP="0085014A">
            <w:pPr>
              <w:contextualSpacing/>
              <w:jc w:val="right"/>
              <w:rPr>
                <w:sz w:val="16"/>
                <w:szCs w:val="16"/>
              </w:rPr>
            </w:pPr>
          </w:p>
        </w:tc>
      </w:tr>
      <w:tr w:rsidR="00452CCE" w:rsidRPr="00C6609E" w:rsidTr="00116452">
        <w:trPr>
          <w:gridAfter w:val="2"/>
          <w:wAfter w:w="63" w:type="dxa"/>
          <w:trHeight w:val="680"/>
        </w:trPr>
        <w:tc>
          <w:tcPr>
            <w:tcW w:w="1961" w:type="dxa"/>
            <w:gridSpan w:val="2"/>
            <w:vMerge/>
            <w:shd w:val="clear" w:color="auto" w:fill="auto"/>
            <w:vAlign w:val="center"/>
          </w:tcPr>
          <w:p w:rsidR="00452CCE" w:rsidRPr="00C6609E" w:rsidRDefault="00452CCE" w:rsidP="0085014A">
            <w:pPr>
              <w:contextualSpacing/>
              <w:jc w:val="both"/>
              <w:rPr>
                <w:b/>
                <w:i/>
                <w:sz w:val="16"/>
                <w:szCs w:val="16"/>
              </w:rPr>
            </w:pPr>
          </w:p>
        </w:tc>
        <w:tc>
          <w:tcPr>
            <w:tcW w:w="840" w:type="dxa"/>
            <w:shd w:val="clear" w:color="auto" w:fill="auto"/>
            <w:vAlign w:val="center"/>
          </w:tcPr>
          <w:p w:rsidR="00452CCE" w:rsidRPr="00C6609E" w:rsidRDefault="00452CCE" w:rsidP="0085014A">
            <w:pPr>
              <w:contextualSpacing/>
              <w:rPr>
                <w:sz w:val="16"/>
                <w:szCs w:val="16"/>
              </w:rPr>
            </w:pPr>
            <w:r w:rsidRPr="00C6609E">
              <w:rPr>
                <w:sz w:val="16"/>
                <w:szCs w:val="16"/>
              </w:rPr>
              <w:t>20ХХ</w:t>
            </w:r>
          </w:p>
        </w:tc>
        <w:tc>
          <w:tcPr>
            <w:tcW w:w="978" w:type="dxa"/>
            <w:shd w:val="clear" w:color="000000" w:fill="FFFFFF"/>
            <w:vAlign w:val="center"/>
          </w:tcPr>
          <w:p w:rsidR="00452CCE" w:rsidRPr="00C6609E" w:rsidRDefault="00452CCE" w:rsidP="0085014A">
            <w:pPr>
              <w:contextualSpacing/>
              <w:jc w:val="right"/>
              <w:rPr>
                <w:sz w:val="16"/>
                <w:szCs w:val="16"/>
              </w:rPr>
            </w:pPr>
          </w:p>
        </w:tc>
        <w:tc>
          <w:tcPr>
            <w:tcW w:w="1256" w:type="dxa"/>
            <w:shd w:val="clear" w:color="000000" w:fill="FFFFFF"/>
            <w:vAlign w:val="center"/>
          </w:tcPr>
          <w:p w:rsidR="00452CCE" w:rsidRPr="00C6609E" w:rsidRDefault="00452CCE" w:rsidP="0085014A">
            <w:pPr>
              <w:contextualSpacing/>
              <w:jc w:val="right"/>
              <w:rPr>
                <w:sz w:val="16"/>
                <w:szCs w:val="16"/>
              </w:rPr>
            </w:pPr>
          </w:p>
        </w:tc>
        <w:tc>
          <w:tcPr>
            <w:tcW w:w="978" w:type="dxa"/>
            <w:shd w:val="clear" w:color="000000" w:fill="FFFFFF"/>
            <w:vAlign w:val="center"/>
          </w:tcPr>
          <w:p w:rsidR="00452CCE" w:rsidRPr="00C6609E" w:rsidRDefault="00452CCE" w:rsidP="0085014A">
            <w:pPr>
              <w:contextualSpacing/>
              <w:jc w:val="right"/>
              <w:rPr>
                <w:sz w:val="16"/>
                <w:szCs w:val="16"/>
              </w:rPr>
            </w:pPr>
          </w:p>
        </w:tc>
        <w:tc>
          <w:tcPr>
            <w:tcW w:w="976" w:type="dxa"/>
            <w:gridSpan w:val="2"/>
            <w:shd w:val="clear" w:color="000000" w:fill="FFFFFF"/>
            <w:vAlign w:val="center"/>
          </w:tcPr>
          <w:p w:rsidR="00452CCE" w:rsidRPr="00C6609E" w:rsidRDefault="00452CCE" w:rsidP="0085014A">
            <w:pPr>
              <w:contextualSpacing/>
              <w:jc w:val="right"/>
              <w:rPr>
                <w:sz w:val="16"/>
                <w:szCs w:val="16"/>
              </w:rPr>
            </w:pPr>
          </w:p>
        </w:tc>
        <w:tc>
          <w:tcPr>
            <w:tcW w:w="1256" w:type="dxa"/>
            <w:shd w:val="clear" w:color="000000" w:fill="FFFFFF"/>
            <w:vAlign w:val="center"/>
          </w:tcPr>
          <w:p w:rsidR="00452CCE" w:rsidRPr="00C6609E" w:rsidRDefault="00452CCE" w:rsidP="0085014A">
            <w:pPr>
              <w:contextualSpacing/>
              <w:jc w:val="right"/>
              <w:rPr>
                <w:sz w:val="16"/>
                <w:szCs w:val="16"/>
              </w:rPr>
            </w:pPr>
          </w:p>
        </w:tc>
        <w:tc>
          <w:tcPr>
            <w:tcW w:w="1256" w:type="dxa"/>
            <w:shd w:val="clear" w:color="000000" w:fill="FFFFFF"/>
            <w:vAlign w:val="center"/>
          </w:tcPr>
          <w:p w:rsidR="00452CCE" w:rsidRPr="00C6609E" w:rsidRDefault="00452CCE" w:rsidP="0085014A">
            <w:pPr>
              <w:contextualSpacing/>
              <w:jc w:val="right"/>
              <w:rPr>
                <w:sz w:val="16"/>
                <w:szCs w:val="16"/>
              </w:rPr>
            </w:pPr>
          </w:p>
        </w:tc>
        <w:tc>
          <w:tcPr>
            <w:tcW w:w="1116" w:type="dxa"/>
            <w:shd w:val="clear" w:color="000000" w:fill="FFFFFF"/>
          </w:tcPr>
          <w:p w:rsidR="00452CCE" w:rsidRPr="00C6609E" w:rsidRDefault="00452CCE" w:rsidP="0085014A">
            <w:pPr>
              <w:contextualSpacing/>
              <w:jc w:val="right"/>
              <w:rPr>
                <w:sz w:val="16"/>
                <w:szCs w:val="16"/>
              </w:rPr>
            </w:pPr>
          </w:p>
        </w:tc>
        <w:tc>
          <w:tcPr>
            <w:tcW w:w="1116" w:type="dxa"/>
            <w:shd w:val="clear" w:color="000000" w:fill="FFFFFF"/>
            <w:vAlign w:val="center"/>
          </w:tcPr>
          <w:p w:rsidR="00452CCE" w:rsidRPr="00C6609E" w:rsidRDefault="00452CCE" w:rsidP="0085014A">
            <w:pPr>
              <w:contextualSpacing/>
              <w:jc w:val="right"/>
              <w:rPr>
                <w:sz w:val="16"/>
                <w:szCs w:val="16"/>
              </w:rPr>
            </w:pPr>
          </w:p>
        </w:tc>
        <w:tc>
          <w:tcPr>
            <w:tcW w:w="1022" w:type="dxa"/>
            <w:gridSpan w:val="2"/>
            <w:shd w:val="clear" w:color="000000" w:fill="FFFFFF"/>
            <w:vAlign w:val="center"/>
          </w:tcPr>
          <w:p w:rsidR="00452CCE" w:rsidRPr="00C6609E" w:rsidRDefault="00452CCE" w:rsidP="0085014A">
            <w:pPr>
              <w:contextualSpacing/>
              <w:jc w:val="right"/>
              <w:rPr>
                <w:sz w:val="16"/>
                <w:szCs w:val="16"/>
              </w:rPr>
            </w:pPr>
          </w:p>
        </w:tc>
        <w:tc>
          <w:tcPr>
            <w:tcW w:w="1255" w:type="dxa"/>
            <w:shd w:val="clear" w:color="000000" w:fill="FFFFFF"/>
            <w:vAlign w:val="center"/>
          </w:tcPr>
          <w:p w:rsidR="00452CCE" w:rsidRPr="00C6609E" w:rsidRDefault="00452CCE" w:rsidP="0085014A">
            <w:pPr>
              <w:contextualSpacing/>
              <w:jc w:val="right"/>
              <w:rPr>
                <w:sz w:val="16"/>
                <w:szCs w:val="16"/>
              </w:rPr>
            </w:pPr>
          </w:p>
        </w:tc>
        <w:tc>
          <w:tcPr>
            <w:tcW w:w="978" w:type="dxa"/>
            <w:shd w:val="clear" w:color="000000" w:fill="FFFFFF"/>
            <w:vAlign w:val="center"/>
          </w:tcPr>
          <w:p w:rsidR="00452CCE" w:rsidRPr="00C6609E" w:rsidRDefault="00452CCE" w:rsidP="0085014A">
            <w:pPr>
              <w:contextualSpacing/>
              <w:jc w:val="right"/>
              <w:rPr>
                <w:sz w:val="16"/>
                <w:szCs w:val="16"/>
              </w:rPr>
            </w:pPr>
          </w:p>
        </w:tc>
      </w:tr>
      <w:tr w:rsidR="00452CCE" w:rsidRPr="00C6609E" w:rsidTr="00116452">
        <w:trPr>
          <w:gridAfter w:val="2"/>
          <w:wAfter w:w="63" w:type="dxa"/>
          <w:trHeight w:hRule="exact" w:val="397"/>
        </w:trPr>
        <w:tc>
          <w:tcPr>
            <w:tcW w:w="1961" w:type="dxa"/>
            <w:gridSpan w:val="2"/>
            <w:vMerge w:val="restart"/>
            <w:shd w:val="clear" w:color="auto" w:fill="auto"/>
            <w:vAlign w:val="center"/>
          </w:tcPr>
          <w:p w:rsidR="00452CCE" w:rsidRPr="00C6609E" w:rsidRDefault="00452CCE" w:rsidP="0085014A">
            <w:pPr>
              <w:contextualSpacing/>
              <w:rPr>
                <w:b/>
                <w:i/>
                <w:sz w:val="16"/>
                <w:szCs w:val="16"/>
              </w:rPr>
            </w:pPr>
            <w:r w:rsidRPr="00C6609E">
              <w:rPr>
                <w:i/>
                <w:sz w:val="16"/>
                <w:szCs w:val="16"/>
              </w:rPr>
              <w:t>прочие объекты, удовлетворяющие критериям отнесения к НМА</w:t>
            </w:r>
          </w:p>
        </w:tc>
        <w:tc>
          <w:tcPr>
            <w:tcW w:w="840" w:type="dxa"/>
            <w:shd w:val="clear" w:color="auto" w:fill="auto"/>
            <w:vAlign w:val="center"/>
          </w:tcPr>
          <w:p w:rsidR="00452CCE" w:rsidRPr="00C6609E" w:rsidRDefault="00452CCE" w:rsidP="0085014A">
            <w:pPr>
              <w:contextualSpacing/>
              <w:rPr>
                <w:sz w:val="16"/>
                <w:szCs w:val="16"/>
              </w:rPr>
            </w:pPr>
            <w:r w:rsidRPr="00C6609E">
              <w:rPr>
                <w:sz w:val="16"/>
                <w:szCs w:val="16"/>
              </w:rPr>
              <w:t>20ХХ</w:t>
            </w:r>
          </w:p>
        </w:tc>
        <w:tc>
          <w:tcPr>
            <w:tcW w:w="978" w:type="dxa"/>
            <w:shd w:val="clear" w:color="000000" w:fill="FFFFFF"/>
            <w:vAlign w:val="center"/>
          </w:tcPr>
          <w:p w:rsidR="00452CCE" w:rsidRPr="00C6609E" w:rsidRDefault="00452CCE" w:rsidP="0085014A">
            <w:pPr>
              <w:contextualSpacing/>
              <w:jc w:val="right"/>
              <w:rPr>
                <w:sz w:val="16"/>
                <w:szCs w:val="16"/>
              </w:rPr>
            </w:pPr>
          </w:p>
        </w:tc>
        <w:tc>
          <w:tcPr>
            <w:tcW w:w="1256" w:type="dxa"/>
            <w:shd w:val="clear" w:color="000000" w:fill="FFFFFF"/>
            <w:vAlign w:val="center"/>
          </w:tcPr>
          <w:p w:rsidR="00452CCE" w:rsidRPr="00C6609E" w:rsidRDefault="00452CCE" w:rsidP="0085014A">
            <w:pPr>
              <w:contextualSpacing/>
              <w:jc w:val="right"/>
              <w:rPr>
                <w:sz w:val="16"/>
                <w:szCs w:val="16"/>
              </w:rPr>
            </w:pPr>
          </w:p>
        </w:tc>
        <w:tc>
          <w:tcPr>
            <w:tcW w:w="978" w:type="dxa"/>
            <w:shd w:val="clear" w:color="000000" w:fill="FFFFFF"/>
            <w:vAlign w:val="center"/>
          </w:tcPr>
          <w:p w:rsidR="00452CCE" w:rsidRPr="00C6609E" w:rsidRDefault="00452CCE" w:rsidP="0085014A">
            <w:pPr>
              <w:contextualSpacing/>
              <w:jc w:val="right"/>
              <w:rPr>
                <w:sz w:val="16"/>
                <w:szCs w:val="16"/>
              </w:rPr>
            </w:pPr>
          </w:p>
        </w:tc>
        <w:tc>
          <w:tcPr>
            <w:tcW w:w="976" w:type="dxa"/>
            <w:gridSpan w:val="2"/>
            <w:shd w:val="clear" w:color="000000" w:fill="FFFFFF"/>
            <w:vAlign w:val="center"/>
          </w:tcPr>
          <w:p w:rsidR="00452CCE" w:rsidRPr="00C6609E" w:rsidRDefault="00452CCE" w:rsidP="0085014A">
            <w:pPr>
              <w:contextualSpacing/>
              <w:jc w:val="right"/>
              <w:rPr>
                <w:sz w:val="16"/>
                <w:szCs w:val="16"/>
              </w:rPr>
            </w:pPr>
          </w:p>
        </w:tc>
        <w:tc>
          <w:tcPr>
            <w:tcW w:w="1256" w:type="dxa"/>
            <w:shd w:val="clear" w:color="000000" w:fill="FFFFFF"/>
            <w:vAlign w:val="center"/>
          </w:tcPr>
          <w:p w:rsidR="00452CCE" w:rsidRPr="00C6609E" w:rsidRDefault="00452CCE" w:rsidP="0085014A">
            <w:pPr>
              <w:contextualSpacing/>
              <w:jc w:val="right"/>
              <w:rPr>
                <w:sz w:val="16"/>
                <w:szCs w:val="16"/>
              </w:rPr>
            </w:pPr>
          </w:p>
        </w:tc>
        <w:tc>
          <w:tcPr>
            <w:tcW w:w="1256" w:type="dxa"/>
            <w:shd w:val="clear" w:color="000000" w:fill="FFFFFF"/>
            <w:vAlign w:val="center"/>
          </w:tcPr>
          <w:p w:rsidR="00452CCE" w:rsidRPr="00C6609E" w:rsidRDefault="00452CCE" w:rsidP="0085014A">
            <w:pPr>
              <w:contextualSpacing/>
              <w:jc w:val="right"/>
              <w:rPr>
                <w:sz w:val="16"/>
                <w:szCs w:val="16"/>
              </w:rPr>
            </w:pPr>
          </w:p>
        </w:tc>
        <w:tc>
          <w:tcPr>
            <w:tcW w:w="1116" w:type="dxa"/>
            <w:shd w:val="clear" w:color="000000" w:fill="FFFFFF"/>
          </w:tcPr>
          <w:p w:rsidR="00452CCE" w:rsidRPr="00C6609E" w:rsidRDefault="00452CCE" w:rsidP="0085014A">
            <w:pPr>
              <w:contextualSpacing/>
              <w:jc w:val="right"/>
              <w:rPr>
                <w:sz w:val="16"/>
                <w:szCs w:val="16"/>
              </w:rPr>
            </w:pPr>
          </w:p>
        </w:tc>
        <w:tc>
          <w:tcPr>
            <w:tcW w:w="1116" w:type="dxa"/>
            <w:shd w:val="clear" w:color="000000" w:fill="FFFFFF"/>
            <w:vAlign w:val="center"/>
          </w:tcPr>
          <w:p w:rsidR="00452CCE" w:rsidRPr="00C6609E" w:rsidRDefault="00452CCE" w:rsidP="0085014A">
            <w:pPr>
              <w:contextualSpacing/>
              <w:jc w:val="right"/>
              <w:rPr>
                <w:sz w:val="16"/>
                <w:szCs w:val="16"/>
              </w:rPr>
            </w:pPr>
          </w:p>
        </w:tc>
        <w:tc>
          <w:tcPr>
            <w:tcW w:w="1022" w:type="dxa"/>
            <w:gridSpan w:val="2"/>
            <w:shd w:val="clear" w:color="000000" w:fill="FFFFFF"/>
            <w:vAlign w:val="center"/>
          </w:tcPr>
          <w:p w:rsidR="00452CCE" w:rsidRPr="00C6609E" w:rsidRDefault="00452CCE" w:rsidP="0085014A">
            <w:pPr>
              <w:contextualSpacing/>
              <w:jc w:val="right"/>
              <w:rPr>
                <w:sz w:val="16"/>
                <w:szCs w:val="16"/>
              </w:rPr>
            </w:pPr>
          </w:p>
        </w:tc>
        <w:tc>
          <w:tcPr>
            <w:tcW w:w="1255" w:type="dxa"/>
            <w:shd w:val="clear" w:color="000000" w:fill="FFFFFF"/>
            <w:vAlign w:val="center"/>
          </w:tcPr>
          <w:p w:rsidR="00452CCE" w:rsidRPr="00C6609E" w:rsidRDefault="00452CCE" w:rsidP="0085014A">
            <w:pPr>
              <w:contextualSpacing/>
              <w:jc w:val="right"/>
              <w:rPr>
                <w:sz w:val="16"/>
                <w:szCs w:val="16"/>
              </w:rPr>
            </w:pPr>
          </w:p>
        </w:tc>
        <w:tc>
          <w:tcPr>
            <w:tcW w:w="978" w:type="dxa"/>
            <w:shd w:val="clear" w:color="000000" w:fill="FFFFFF"/>
            <w:vAlign w:val="center"/>
          </w:tcPr>
          <w:p w:rsidR="00452CCE" w:rsidRPr="00C6609E" w:rsidRDefault="00452CCE" w:rsidP="0085014A">
            <w:pPr>
              <w:contextualSpacing/>
              <w:jc w:val="right"/>
              <w:rPr>
                <w:sz w:val="16"/>
                <w:szCs w:val="16"/>
              </w:rPr>
            </w:pPr>
          </w:p>
        </w:tc>
      </w:tr>
      <w:tr w:rsidR="00452CCE" w:rsidRPr="00C6609E" w:rsidTr="00116452">
        <w:trPr>
          <w:gridAfter w:val="2"/>
          <w:wAfter w:w="63" w:type="dxa"/>
          <w:trHeight w:hRule="exact" w:val="397"/>
        </w:trPr>
        <w:tc>
          <w:tcPr>
            <w:tcW w:w="1961" w:type="dxa"/>
            <w:gridSpan w:val="2"/>
            <w:vMerge/>
            <w:tcBorders>
              <w:bottom w:val="single" w:sz="4" w:space="0" w:color="auto"/>
            </w:tcBorders>
            <w:shd w:val="clear" w:color="auto" w:fill="auto"/>
            <w:vAlign w:val="center"/>
          </w:tcPr>
          <w:p w:rsidR="00452CCE" w:rsidRPr="00C6609E" w:rsidRDefault="00452CCE" w:rsidP="0085014A">
            <w:pPr>
              <w:contextualSpacing/>
              <w:jc w:val="both"/>
              <w:rPr>
                <w:b/>
                <w:sz w:val="16"/>
                <w:szCs w:val="16"/>
              </w:rPr>
            </w:pPr>
          </w:p>
        </w:tc>
        <w:tc>
          <w:tcPr>
            <w:tcW w:w="840" w:type="dxa"/>
            <w:shd w:val="clear" w:color="auto" w:fill="auto"/>
            <w:vAlign w:val="center"/>
          </w:tcPr>
          <w:p w:rsidR="00452CCE" w:rsidRPr="00C6609E" w:rsidRDefault="00452CCE" w:rsidP="0085014A">
            <w:pPr>
              <w:contextualSpacing/>
              <w:rPr>
                <w:sz w:val="16"/>
                <w:szCs w:val="16"/>
              </w:rPr>
            </w:pPr>
            <w:r w:rsidRPr="00C6609E">
              <w:rPr>
                <w:sz w:val="16"/>
                <w:szCs w:val="16"/>
              </w:rPr>
              <w:t>20ХХ</w:t>
            </w:r>
          </w:p>
        </w:tc>
        <w:tc>
          <w:tcPr>
            <w:tcW w:w="978" w:type="dxa"/>
            <w:shd w:val="clear" w:color="000000" w:fill="FFFFFF"/>
            <w:vAlign w:val="center"/>
          </w:tcPr>
          <w:p w:rsidR="00452CCE" w:rsidRPr="00C6609E" w:rsidRDefault="00452CCE" w:rsidP="0085014A">
            <w:pPr>
              <w:contextualSpacing/>
              <w:jc w:val="right"/>
              <w:rPr>
                <w:sz w:val="16"/>
                <w:szCs w:val="16"/>
              </w:rPr>
            </w:pPr>
          </w:p>
        </w:tc>
        <w:tc>
          <w:tcPr>
            <w:tcW w:w="1256" w:type="dxa"/>
            <w:shd w:val="clear" w:color="000000" w:fill="FFFFFF"/>
            <w:vAlign w:val="center"/>
          </w:tcPr>
          <w:p w:rsidR="00452CCE" w:rsidRPr="00C6609E" w:rsidRDefault="00452CCE" w:rsidP="0085014A">
            <w:pPr>
              <w:contextualSpacing/>
              <w:jc w:val="right"/>
              <w:rPr>
                <w:sz w:val="16"/>
                <w:szCs w:val="16"/>
              </w:rPr>
            </w:pPr>
          </w:p>
        </w:tc>
        <w:tc>
          <w:tcPr>
            <w:tcW w:w="978" w:type="dxa"/>
            <w:shd w:val="clear" w:color="000000" w:fill="FFFFFF"/>
            <w:vAlign w:val="center"/>
          </w:tcPr>
          <w:p w:rsidR="00452CCE" w:rsidRPr="00C6609E" w:rsidRDefault="00452CCE" w:rsidP="0085014A">
            <w:pPr>
              <w:contextualSpacing/>
              <w:jc w:val="right"/>
              <w:rPr>
                <w:sz w:val="16"/>
                <w:szCs w:val="16"/>
              </w:rPr>
            </w:pPr>
          </w:p>
        </w:tc>
        <w:tc>
          <w:tcPr>
            <w:tcW w:w="976" w:type="dxa"/>
            <w:gridSpan w:val="2"/>
            <w:shd w:val="clear" w:color="000000" w:fill="FFFFFF"/>
            <w:vAlign w:val="center"/>
          </w:tcPr>
          <w:p w:rsidR="00452CCE" w:rsidRPr="00C6609E" w:rsidRDefault="00452CCE" w:rsidP="0085014A">
            <w:pPr>
              <w:contextualSpacing/>
              <w:jc w:val="right"/>
              <w:rPr>
                <w:sz w:val="16"/>
                <w:szCs w:val="16"/>
              </w:rPr>
            </w:pPr>
          </w:p>
        </w:tc>
        <w:tc>
          <w:tcPr>
            <w:tcW w:w="1256" w:type="dxa"/>
            <w:shd w:val="clear" w:color="000000" w:fill="FFFFFF"/>
            <w:vAlign w:val="center"/>
          </w:tcPr>
          <w:p w:rsidR="00452CCE" w:rsidRPr="00C6609E" w:rsidRDefault="00452CCE" w:rsidP="0085014A">
            <w:pPr>
              <w:contextualSpacing/>
              <w:jc w:val="right"/>
              <w:rPr>
                <w:sz w:val="16"/>
                <w:szCs w:val="16"/>
              </w:rPr>
            </w:pPr>
          </w:p>
        </w:tc>
        <w:tc>
          <w:tcPr>
            <w:tcW w:w="1256" w:type="dxa"/>
            <w:shd w:val="clear" w:color="000000" w:fill="FFFFFF"/>
            <w:vAlign w:val="center"/>
          </w:tcPr>
          <w:p w:rsidR="00452CCE" w:rsidRPr="00C6609E" w:rsidRDefault="00452CCE" w:rsidP="0085014A">
            <w:pPr>
              <w:contextualSpacing/>
              <w:jc w:val="right"/>
              <w:rPr>
                <w:sz w:val="16"/>
                <w:szCs w:val="16"/>
              </w:rPr>
            </w:pPr>
          </w:p>
        </w:tc>
        <w:tc>
          <w:tcPr>
            <w:tcW w:w="1116" w:type="dxa"/>
            <w:shd w:val="clear" w:color="000000" w:fill="FFFFFF"/>
          </w:tcPr>
          <w:p w:rsidR="00452CCE" w:rsidRPr="00C6609E" w:rsidRDefault="00452CCE" w:rsidP="0085014A">
            <w:pPr>
              <w:contextualSpacing/>
              <w:jc w:val="right"/>
              <w:rPr>
                <w:sz w:val="16"/>
                <w:szCs w:val="16"/>
              </w:rPr>
            </w:pPr>
          </w:p>
        </w:tc>
        <w:tc>
          <w:tcPr>
            <w:tcW w:w="1116" w:type="dxa"/>
            <w:shd w:val="clear" w:color="000000" w:fill="FFFFFF"/>
            <w:vAlign w:val="center"/>
          </w:tcPr>
          <w:p w:rsidR="00452CCE" w:rsidRPr="00C6609E" w:rsidRDefault="00452CCE" w:rsidP="0085014A">
            <w:pPr>
              <w:contextualSpacing/>
              <w:jc w:val="right"/>
              <w:rPr>
                <w:sz w:val="16"/>
                <w:szCs w:val="16"/>
              </w:rPr>
            </w:pPr>
          </w:p>
        </w:tc>
        <w:tc>
          <w:tcPr>
            <w:tcW w:w="1022" w:type="dxa"/>
            <w:gridSpan w:val="2"/>
            <w:shd w:val="clear" w:color="000000" w:fill="FFFFFF"/>
            <w:vAlign w:val="center"/>
          </w:tcPr>
          <w:p w:rsidR="00452CCE" w:rsidRPr="00C6609E" w:rsidRDefault="00452CCE" w:rsidP="0085014A">
            <w:pPr>
              <w:contextualSpacing/>
              <w:jc w:val="right"/>
              <w:rPr>
                <w:sz w:val="16"/>
                <w:szCs w:val="16"/>
              </w:rPr>
            </w:pPr>
          </w:p>
        </w:tc>
        <w:tc>
          <w:tcPr>
            <w:tcW w:w="1255" w:type="dxa"/>
            <w:shd w:val="clear" w:color="000000" w:fill="FFFFFF"/>
            <w:vAlign w:val="center"/>
          </w:tcPr>
          <w:p w:rsidR="00452CCE" w:rsidRPr="00C6609E" w:rsidRDefault="00452CCE" w:rsidP="0085014A">
            <w:pPr>
              <w:contextualSpacing/>
              <w:jc w:val="right"/>
              <w:rPr>
                <w:sz w:val="16"/>
                <w:szCs w:val="16"/>
              </w:rPr>
            </w:pPr>
          </w:p>
        </w:tc>
        <w:tc>
          <w:tcPr>
            <w:tcW w:w="978" w:type="dxa"/>
            <w:shd w:val="clear" w:color="000000" w:fill="FFFFFF"/>
            <w:vAlign w:val="center"/>
          </w:tcPr>
          <w:p w:rsidR="00452CCE" w:rsidRPr="00C6609E" w:rsidRDefault="00452CCE" w:rsidP="0085014A">
            <w:pPr>
              <w:contextualSpacing/>
              <w:jc w:val="right"/>
              <w:rPr>
                <w:sz w:val="16"/>
                <w:szCs w:val="16"/>
              </w:rPr>
            </w:pPr>
          </w:p>
        </w:tc>
      </w:tr>
    </w:tbl>
    <w:p w:rsidR="0068217F" w:rsidRPr="00C6609E" w:rsidRDefault="0068217F" w:rsidP="0068217F">
      <w:pPr>
        <w:spacing w:after="160" w:line="259" w:lineRule="auto"/>
        <w:rPr>
          <w:b/>
          <w:bCs/>
          <w:iCs/>
        </w:rPr>
        <w:sectPr w:rsidR="0068217F" w:rsidRPr="00C6609E" w:rsidSect="0026104A">
          <w:pgSz w:w="16838" w:h="11906" w:orient="landscape"/>
          <w:pgMar w:top="1134" w:right="709" w:bottom="851" w:left="1134" w:header="737" w:footer="680" w:gutter="0"/>
          <w:cols w:space="708"/>
          <w:docGrid w:linePitch="360"/>
        </w:sectPr>
      </w:pPr>
    </w:p>
    <w:p w:rsidR="007F3168" w:rsidRPr="00C6609E" w:rsidRDefault="004C63DF" w:rsidP="004C63DF">
      <w:pPr>
        <w:keepLines/>
        <w:widowControl w:val="0"/>
        <w:jc w:val="both"/>
        <w:rPr>
          <w:i/>
          <w:color w:val="0070C0"/>
        </w:rPr>
      </w:pPr>
      <w:r w:rsidRPr="00C6609E">
        <w:rPr>
          <w:iCs/>
          <w:color w:val="0070C0"/>
        </w:rPr>
        <w:lastRenderedPageBreak/>
        <w:t>[</w:t>
      </w:r>
      <w:r w:rsidRPr="00C6609E">
        <w:rPr>
          <w:i/>
          <w:color w:val="0070C0"/>
        </w:rPr>
        <w:t>Для годовой от</w:t>
      </w:r>
      <w:r w:rsidR="007F3168" w:rsidRPr="00C6609E">
        <w:rPr>
          <w:i/>
          <w:color w:val="0070C0"/>
        </w:rPr>
        <w:t>четности за 2024 год:</w:t>
      </w:r>
    </w:p>
    <w:p w:rsidR="004C63DF" w:rsidRPr="00C6609E" w:rsidRDefault="004C63DF" w:rsidP="004C63DF">
      <w:pPr>
        <w:keepLines/>
        <w:widowControl w:val="0"/>
        <w:jc w:val="both"/>
        <w:rPr>
          <w:iCs/>
          <w:color w:val="0070C0"/>
        </w:rPr>
      </w:pPr>
      <w:r w:rsidRPr="00C6609E">
        <w:rPr>
          <w:color w:val="0070C0"/>
        </w:rPr>
        <w:t>в табличное раскрытие «Наличие и движение нематериальных активов»</w:t>
      </w:r>
      <w:r w:rsidR="007F3168" w:rsidRPr="00C6609E">
        <w:rPr>
          <w:color w:val="0070C0"/>
        </w:rPr>
        <w:t xml:space="preserve">, </w:t>
      </w:r>
      <w:r w:rsidRPr="00C6609E">
        <w:rPr>
          <w:color w:val="0070C0"/>
        </w:rPr>
        <w:t>включается колонка</w:t>
      </w:r>
      <w:r w:rsidR="007F3168" w:rsidRPr="00C6609E">
        <w:rPr>
          <w:color w:val="0070C0"/>
        </w:rPr>
        <w:t xml:space="preserve"> </w:t>
      </w:r>
      <w:r w:rsidRPr="00C6609E">
        <w:rPr>
          <w:color w:val="0070C0"/>
        </w:rPr>
        <w:t xml:space="preserve">«Эффект единовременной корректировки межотчетного периода при переходе   на </w:t>
      </w:r>
      <w:r w:rsidRPr="00C6609E">
        <w:rPr>
          <w:iCs/>
          <w:color w:val="0070C0"/>
        </w:rPr>
        <w:t>ФСБУ 14/2022 «Нематериальные активы» (в разрезе «Первоначальная стоимость», «Накопленные амортизация и обесценение»)</w:t>
      </w:r>
      <w:r w:rsidR="007F3168" w:rsidRPr="00C6609E">
        <w:rPr>
          <w:iCs/>
          <w:color w:val="0070C0"/>
        </w:rPr>
        <w:t xml:space="preserve">.  Колонка включается для </w:t>
      </w:r>
      <w:r w:rsidRPr="00C6609E">
        <w:rPr>
          <w:iCs/>
          <w:color w:val="0070C0"/>
        </w:rPr>
        <w:t>перехода от показателей по состоянию на 31 декабря 2023 года к показателям на 1 января 2024 года</w:t>
      </w:r>
      <w:r w:rsidR="007F3168" w:rsidRPr="00C6609E">
        <w:rPr>
          <w:iCs/>
          <w:color w:val="0070C0"/>
        </w:rPr>
        <w:t>.</w:t>
      </w:r>
      <w:r w:rsidRPr="00C6609E">
        <w:rPr>
          <w:iCs/>
          <w:color w:val="0070C0"/>
        </w:rPr>
        <w:t>]</w:t>
      </w:r>
    </w:p>
    <w:p w:rsidR="004C63DF" w:rsidRPr="00C6609E" w:rsidRDefault="004C63DF" w:rsidP="00994149">
      <w:pPr>
        <w:keepLines/>
        <w:widowControl w:val="0"/>
        <w:jc w:val="both"/>
      </w:pPr>
    </w:p>
    <w:p w:rsidR="00F67E8D" w:rsidRPr="00C6609E" w:rsidRDefault="00F67E8D" w:rsidP="00994149">
      <w:pPr>
        <w:keepLines/>
        <w:widowControl w:val="0"/>
        <w:jc w:val="both"/>
      </w:pPr>
      <w:r w:rsidRPr="00C6609E">
        <w:t>В отчетном году сроки полезного использования и способ начисления амортизации нематериальных активов не изменялись по сравнению с предыдущим отчетным периодом.</w:t>
      </w:r>
    </w:p>
    <w:p w:rsidR="00994149" w:rsidRPr="00C6609E" w:rsidRDefault="00994149" w:rsidP="00994149">
      <w:pPr>
        <w:keepLines/>
        <w:widowControl w:val="0"/>
        <w:jc w:val="both"/>
      </w:pPr>
    </w:p>
    <w:p w:rsidR="0085014A" w:rsidRPr="00C6609E" w:rsidRDefault="0085014A" w:rsidP="0085014A">
      <w:pPr>
        <w:keepLines/>
        <w:widowControl w:val="0"/>
        <w:jc w:val="both"/>
        <w:rPr>
          <w:iCs/>
          <w:color w:val="0070C0"/>
        </w:rPr>
      </w:pPr>
      <w:r w:rsidRPr="00C6609E">
        <w:rPr>
          <w:iCs/>
          <w:color w:val="0070C0"/>
        </w:rPr>
        <w:t>[</w:t>
      </w:r>
      <w:r w:rsidRPr="00C6609E">
        <w:rPr>
          <w:color w:val="0070C0"/>
        </w:rPr>
        <w:t>У Общества отсутствуют неамортизируемые нематериальные активы</w:t>
      </w:r>
      <w:r w:rsidRPr="00C6609E">
        <w:rPr>
          <w:iCs/>
          <w:color w:val="0070C0"/>
        </w:rPr>
        <w:t>.]</w:t>
      </w:r>
    </w:p>
    <w:p w:rsidR="0085014A" w:rsidRPr="00C6609E" w:rsidRDefault="0085014A" w:rsidP="00994149">
      <w:pPr>
        <w:keepLines/>
        <w:widowControl w:val="0"/>
        <w:jc w:val="both"/>
      </w:pPr>
    </w:p>
    <w:p w:rsidR="0085014A" w:rsidRPr="00C6609E" w:rsidRDefault="0085014A" w:rsidP="0085014A">
      <w:pPr>
        <w:keepLines/>
        <w:widowControl w:val="0"/>
        <w:jc w:val="both"/>
        <w:rPr>
          <w:iCs/>
          <w:color w:val="0070C0"/>
        </w:rPr>
      </w:pPr>
      <w:r w:rsidRPr="00C6609E">
        <w:rPr>
          <w:iCs/>
          <w:color w:val="0070C0"/>
        </w:rPr>
        <w:t>[</w:t>
      </w:r>
      <w:r w:rsidRPr="00C6609E">
        <w:rPr>
          <w:color w:val="0070C0"/>
        </w:rPr>
        <w:t>У Общества отсутствуют нематериальные активы</w:t>
      </w:r>
      <w:r w:rsidRPr="00C6609E">
        <w:rPr>
          <w:iCs/>
          <w:color w:val="0070C0"/>
        </w:rPr>
        <w:t>, в отношении которых имеются ограничения имущественных прав.]</w:t>
      </w:r>
    </w:p>
    <w:p w:rsidR="002A1A6C" w:rsidRPr="00C6609E" w:rsidRDefault="002A1A6C" w:rsidP="0001754A">
      <w:pPr>
        <w:pStyle w:val="afc"/>
        <w:keepLines/>
        <w:widowControl w:val="0"/>
        <w:ind w:left="0"/>
        <w:jc w:val="both"/>
        <w:rPr>
          <w:b/>
        </w:rPr>
      </w:pPr>
    </w:p>
    <w:p w:rsidR="0001754A" w:rsidRPr="00C6609E" w:rsidRDefault="0001754A" w:rsidP="00B724F1">
      <w:pPr>
        <w:pStyle w:val="afc"/>
        <w:numPr>
          <w:ilvl w:val="1"/>
          <w:numId w:val="55"/>
        </w:numPr>
        <w:ind w:left="0" w:firstLine="0"/>
        <w:rPr>
          <w:b/>
        </w:rPr>
      </w:pPr>
      <w:r w:rsidRPr="00C6609E">
        <w:rPr>
          <w:b/>
        </w:rPr>
        <w:t>Капитальные вложения в нематериальные активы</w:t>
      </w:r>
    </w:p>
    <w:p w:rsidR="0001754A" w:rsidRPr="00C6609E" w:rsidRDefault="0001754A" w:rsidP="00E66D39">
      <w:pPr>
        <w:spacing w:before="120"/>
        <w:jc w:val="right"/>
        <w:rPr>
          <w:sz w:val="18"/>
          <w:szCs w:val="18"/>
        </w:rPr>
      </w:pPr>
      <w:r w:rsidRPr="00C6609E">
        <w:rPr>
          <w:sz w:val="18"/>
          <w:szCs w:val="18"/>
        </w:rPr>
        <w:t>тыс.руб.</w:t>
      </w:r>
    </w:p>
    <w:tbl>
      <w:tblPr>
        <w:tblW w:w="9923" w:type="dxa"/>
        <w:tblBorders>
          <w:top w:val="single" w:sz="4" w:space="0" w:color="auto"/>
          <w:left w:val="dashed" w:sz="2" w:space="0" w:color="808080"/>
          <w:bottom w:val="single" w:sz="4" w:space="0" w:color="auto"/>
          <w:right w:val="dashed" w:sz="2" w:space="0" w:color="808080"/>
          <w:insideH w:val="single" w:sz="4" w:space="0" w:color="auto"/>
          <w:insideV w:val="dashed" w:sz="2" w:space="0" w:color="808080"/>
        </w:tblBorders>
        <w:tblCellMar>
          <w:left w:w="57" w:type="dxa"/>
          <w:right w:w="57" w:type="dxa"/>
        </w:tblCellMar>
        <w:tblLook w:val="04A0" w:firstRow="1" w:lastRow="0" w:firstColumn="1" w:lastColumn="0" w:noHBand="0" w:noVBand="1"/>
      </w:tblPr>
      <w:tblGrid>
        <w:gridCol w:w="1553"/>
        <w:gridCol w:w="791"/>
        <w:gridCol w:w="1257"/>
        <w:gridCol w:w="813"/>
        <w:gridCol w:w="1277"/>
        <w:gridCol w:w="1504"/>
        <w:gridCol w:w="1451"/>
        <w:gridCol w:w="1277"/>
      </w:tblGrid>
      <w:tr w:rsidR="00D526D4" w:rsidRPr="00C6609E" w:rsidTr="00C463A1">
        <w:trPr>
          <w:trHeight w:val="283"/>
        </w:trPr>
        <w:tc>
          <w:tcPr>
            <w:tcW w:w="1553" w:type="dxa"/>
            <w:vMerge w:val="restart"/>
            <w:shd w:val="clear" w:color="auto" w:fill="auto"/>
            <w:vAlign w:val="center"/>
          </w:tcPr>
          <w:p w:rsidR="00D526D4" w:rsidRPr="00C6609E" w:rsidRDefault="00D526D4" w:rsidP="00C463A1">
            <w:pPr>
              <w:jc w:val="center"/>
              <w:rPr>
                <w:b/>
                <w:sz w:val="18"/>
                <w:szCs w:val="18"/>
              </w:rPr>
            </w:pPr>
            <w:r w:rsidRPr="00C6609E">
              <w:rPr>
                <w:b/>
                <w:sz w:val="18"/>
                <w:szCs w:val="18"/>
              </w:rPr>
              <w:t>Наименование показателя</w:t>
            </w:r>
          </w:p>
        </w:tc>
        <w:tc>
          <w:tcPr>
            <w:tcW w:w="790" w:type="dxa"/>
            <w:vMerge w:val="restart"/>
            <w:shd w:val="clear" w:color="auto" w:fill="auto"/>
            <w:vAlign w:val="center"/>
          </w:tcPr>
          <w:p w:rsidR="00D526D4" w:rsidRPr="00C6609E" w:rsidRDefault="00D526D4" w:rsidP="00C463A1">
            <w:pPr>
              <w:jc w:val="center"/>
              <w:rPr>
                <w:b/>
                <w:sz w:val="18"/>
                <w:szCs w:val="18"/>
              </w:rPr>
            </w:pPr>
            <w:r w:rsidRPr="00C6609E">
              <w:rPr>
                <w:b/>
                <w:sz w:val="18"/>
                <w:szCs w:val="18"/>
              </w:rPr>
              <w:t>Период</w:t>
            </w:r>
          </w:p>
        </w:tc>
        <w:tc>
          <w:tcPr>
            <w:tcW w:w="1191" w:type="dxa"/>
            <w:vMerge w:val="restart"/>
            <w:shd w:val="clear" w:color="auto" w:fill="auto"/>
            <w:vAlign w:val="center"/>
          </w:tcPr>
          <w:p w:rsidR="00D526D4" w:rsidRPr="00C6609E" w:rsidRDefault="007275A0" w:rsidP="00C463A1">
            <w:pPr>
              <w:contextualSpacing/>
              <w:jc w:val="center"/>
              <w:rPr>
                <w:b/>
                <w:sz w:val="18"/>
                <w:szCs w:val="18"/>
              </w:rPr>
            </w:pPr>
            <w:r w:rsidRPr="00C6609E">
              <w:rPr>
                <w:b/>
                <w:sz w:val="18"/>
                <w:szCs w:val="18"/>
              </w:rPr>
              <w:t xml:space="preserve">На начало периода </w:t>
            </w:r>
            <w:r w:rsidR="00FE5C1A" w:rsidRPr="00C6609E">
              <w:rPr>
                <w:b/>
                <w:color w:val="0070C0"/>
                <w:sz w:val="18"/>
                <w:szCs w:val="18"/>
              </w:rPr>
              <w:t xml:space="preserve">(фактические затраты с учетом накопленного обесценения)  </w:t>
            </w:r>
            <w:r w:rsidR="00D526D4" w:rsidRPr="00C6609E">
              <w:rPr>
                <w:b/>
                <w:color w:val="0070C0"/>
                <w:sz w:val="18"/>
                <w:szCs w:val="18"/>
              </w:rPr>
              <w:t xml:space="preserve"> </w:t>
            </w:r>
          </w:p>
        </w:tc>
        <w:tc>
          <w:tcPr>
            <w:tcW w:w="5020" w:type="dxa"/>
            <w:gridSpan w:val="4"/>
            <w:shd w:val="clear" w:color="auto" w:fill="auto"/>
          </w:tcPr>
          <w:p w:rsidR="00D526D4" w:rsidRPr="00C6609E" w:rsidRDefault="00D526D4" w:rsidP="00C463A1">
            <w:pPr>
              <w:jc w:val="center"/>
              <w:rPr>
                <w:b/>
                <w:sz w:val="18"/>
                <w:szCs w:val="18"/>
              </w:rPr>
            </w:pPr>
            <w:r w:rsidRPr="00C6609E">
              <w:rPr>
                <w:b/>
                <w:sz w:val="18"/>
                <w:szCs w:val="18"/>
              </w:rPr>
              <w:t>Изменения за период</w:t>
            </w:r>
          </w:p>
        </w:tc>
        <w:tc>
          <w:tcPr>
            <w:tcW w:w="1276" w:type="dxa"/>
            <w:vMerge w:val="restart"/>
            <w:shd w:val="clear" w:color="auto" w:fill="auto"/>
            <w:vAlign w:val="center"/>
          </w:tcPr>
          <w:p w:rsidR="00D526D4" w:rsidRPr="00C6609E" w:rsidRDefault="00FE5C1A" w:rsidP="00C463A1">
            <w:pPr>
              <w:jc w:val="center"/>
              <w:rPr>
                <w:b/>
                <w:sz w:val="18"/>
                <w:szCs w:val="18"/>
              </w:rPr>
            </w:pPr>
            <w:r w:rsidRPr="00C6609E">
              <w:rPr>
                <w:b/>
                <w:sz w:val="18"/>
                <w:szCs w:val="18"/>
              </w:rPr>
              <w:t>На конец периода (</w:t>
            </w:r>
            <w:r w:rsidRPr="00C6609E">
              <w:rPr>
                <w:b/>
                <w:color w:val="0070C0"/>
                <w:sz w:val="18"/>
                <w:szCs w:val="18"/>
              </w:rPr>
              <w:t xml:space="preserve">фактические затраты с учетом накопленного обесценения)   </w:t>
            </w:r>
          </w:p>
        </w:tc>
      </w:tr>
      <w:tr w:rsidR="00D526D4" w:rsidRPr="00C6609E" w:rsidTr="00C463A1">
        <w:trPr>
          <w:trHeight w:val="1097"/>
        </w:trPr>
        <w:tc>
          <w:tcPr>
            <w:tcW w:w="1553" w:type="dxa"/>
            <w:vMerge/>
            <w:shd w:val="clear" w:color="auto" w:fill="auto"/>
          </w:tcPr>
          <w:p w:rsidR="00D526D4" w:rsidRPr="00C6609E" w:rsidRDefault="00D526D4" w:rsidP="00C463A1">
            <w:pPr>
              <w:jc w:val="both"/>
              <w:rPr>
                <w:b/>
                <w:sz w:val="18"/>
                <w:szCs w:val="18"/>
              </w:rPr>
            </w:pPr>
          </w:p>
        </w:tc>
        <w:tc>
          <w:tcPr>
            <w:tcW w:w="790" w:type="dxa"/>
            <w:vMerge/>
            <w:shd w:val="clear" w:color="auto" w:fill="auto"/>
          </w:tcPr>
          <w:p w:rsidR="00D526D4" w:rsidRPr="00C6609E" w:rsidRDefault="00D526D4" w:rsidP="00C463A1">
            <w:pPr>
              <w:jc w:val="both"/>
              <w:rPr>
                <w:b/>
                <w:sz w:val="18"/>
                <w:szCs w:val="18"/>
              </w:rPr>
            </w:pPr>
          </w:p>
        </w:tc>
        <w:tc>
          <w:tcPr>
            <w:tcW w:w="1191" w:type="dxa"/>
            <w:vMerge/>
            <w:shd w:val="clear" w:color="auto" w:fill="auto"/>
          </w:tcPr>
          <w:p w:rsidR="00D526D4" w:rsidRPr="00C6609E" w:rsidRDefault="00D526D4" w:rsidP="00C463A1">
            <w:pPr>
              <w:jc w:val="both"/>
              <w:rPr>
                <w:b/>
                <w:sz w:val="18"/>
                <w:szCs w:val="18"/>
              </w:rPr>
            </w:pPr>
          </w:p>
        </w:tc>
        <w:tc>
          <w:tcPr>
            <w:tcW w:w="812" w:type="dxa"/>
            <w:shd w:val="clear" w:color="auto" w:fill="auto"/>
            <w:vAlign w:val="center"/>
          </w:tcPr>
          <w:p w:rsidR="00D526D4" w:rsidRPr="00C6609E" w:rsidRDefault="00D526D4" w:rsidP="00C463A1">
            <w:pPr>
              <w:ind w:left="43" w:hanging="43"/>
              <w:contextualSpacing/>
              <w:jc w:val="center"/>
              <w:rPr>
                <w:b/>
                <w:sz w:val="18"/>
                <w:szCs w:val="18"/>
              </w:rPr>
            </w:pPr>
            <w:r w:rsidRPr="00C6609E">
              <w:rPr>
                <w:b/>
                <w:sz w:val="18"/>
                <w:szCs w:val="18"/>
              </w:rPr>
              <w:t>затраты за период</w:t>
            </w:r>
          </w:p>
        </w:tc>
        <w:tc>
          <w:tcPr>
            <w:tcW w:w="1276" w:type="dxa"/>
            <w:shd w:val="clear" w:color="auto" w:fill="auto"/>
            <w:vAlign w:val="center"/>
          </w:tcPr>
          <w:p w:rsidR="00900349" w:rsidRPr="00C6609E" w:rsidRDefault="00D526D4" w:rsidP="00C463A1">
            <w:pPr>
              <w:contextualSpacing/>
              <w:jc w:val="center"/>
              <w:rPr>
                <w:b/>
                <w:sz w:val="18"/>
                <w:szCs w:val="18"/>
              </w:rPr>
            </w:pPr>
            <w:r w:rsidRPr="00C6609E">
              <w:rPr>
                <w:b/>
                <w:sz w:val="18"/>
                <w:szCs w:val="18"/>
              </w:rPr>
              <w:t xml:space="preserve">списано </w:t>
            </w:r>
            <w:r w:rsidR="00900349" w:rsidRPr="00C6609E">
              <w:rPr>
                <w:b/>
                <w:color w:val="0070C0"/>
                <w:sz w:val="18"/>
                <w:szCs w:val="18"/>
              </w:rPr>
              <w:t>(выбыло)</w:t>
            </w:r>
          </w:p>
          <w:p w:rsidR="00D526D4" w:rsidRPr="00C6609E" w:rsidRDefault="00D526D4" w:rsidP="00C463A1">
            <w:pPr>
              <w:contextualSpacing/>
              <w:jc w:val="center"/>
              <w:rPr>
                <w:b/>
                <w:sz w:val="18"/>
                <w:szCs w:val="18"/>
              </w:rPr>
            </w:pPr>
            <w:r w:rsidRPr="00C6609E">
              <w:rPr>
                <w:b/>
                <w:sz w:val="18"/>
                <w:szCs w:val="18"/>
              </w:rPr>
              <w:t xml:space="preserve">затрат </w:t>
            </w:r>
            <w:r w:rsidR="00FE5C1A" w:rsidRPr="00C6609E">
              <w:rPr>
                <w:b/>
                <w:color w:val="0070C0"/>
                <w:sz w:val="18"/>
                <w:szCs w:val="18"/>
              </w:rPr>
              <w:t>и накопленного обесценения</w:t>
            </w:r>
          </w:p>
        </w:tc>
        <w:tc>
          <w:tcPr>
            <w:tcW w:w="1482" w:type="dxa"/>
            <w:shd w:val="clear" w:color="auto" w:fill="auto"/>
            <w:vAlign w:val="center"/>
          </w:tcPr>
          <w:p w:rsidR="00D526D4" w:rsidRPr="00C6609E" w:rsidRDefault="00D526D4" w:rsidP="00C463A1">
            <w:pPr>
              <w:contextualSpacing/>
              <w:jc w:val="center"/>
              <w:rPr>
                <w:b/>
                <w:sz w:val="18"/>
                <w:szCs w:val="18"/>
              </w:rPr>
            </w:pPr>
            <w:r w:rsidRPr="00C6609E">
              <w:rPr>
                <w:b/>
                <w:sz w:val="18"/>
                <w:szCs w:val="18"/>
              </w:rPr>
              <w:t xml:space="preserve">принято к учету в качестве нематериальных активов </w:t>
            </w:r>
          </w:p>
        </w:tc>
        <w:tc>
          <w:tcPr>
            <w:tcW w:w="1450" w:type="dxa"/>
          </w:tcPr>
          <w:p w:rsidR="00D526D4" w:rsidRPr="00C6609E" w:rsidRDefault="00D526D4" w:rsidP="00C463A1">
            <w:pPr>
              <w:widowControl w:val="0"/>
              <w:jc w:val="center"/>
              <w:rPr>
                <w:b/>
                <w:sz w:val="18"/>
                <w:szCs w:val="18"/>
              </w:rPr>
            </w:pPr>
            <w:r w:rsidRPr="00C6609E">
              <w:rPr>
                <w:b/>
                <w:color w:val="0070C0"/>
                <w:sz w:val="18"/>
                <w:szCs w:val="18"/>
              </w:rPr>
              <w:t>Признание</w:t>
            </w:r>
            <w:r w:rsidR="00325E31" w:rsidRPr="00C6609E">
              <w:rPr>
                <w:b/>
                <w:color w:val="0070C0"/>
                <w:sz w:val="18"/>
                <w:szCs w:val="18"/>
              </w:rPr>
              <w:br/>
            </w:r>
            <w:r w:rsidRPr="00C6609E">
              <w:rPr>
                <w:b/>
                <w:color w:val="0070C0"/>
                <w:sz w:val="18"/>
                <w:szCs w:val="18"/>
              </w:rPr>
              <w:t xml:space="preserve">(-) Восстановление (+) </w:t>
            </w:r>
            <w:r w:rsidR="00325E31" w:rsidRPr="00C6609E">
              <w:rPr>
                <w:b/>
                <w:color w:val="0070C0"/>
                <w:sz w:val="18"/>
                <w:szCs w:val="18"/>
              </w:rPr>
              <w:br/>
            </w:r>
            <w:r w:rsidRPr="00C6609E">
              <w:rPr>
                <w:b/>
                <w:color w:val="0070C0"/>
                <w:sz w:val="18"/>
                <w:szCs w:val="18"/>
              </w:rPr>
              <w:t xml:space="preserve"> обесценения</w:t>
            </w:r>
          </w:p>
        </w:tc>
        <w:tc>
          <w:tcPr>
            <w:tcW w:w="1276" w:type="dxa"/>
            <w:vMerge/>
            <w:shd w:val="clear" w:color="auto" w:fill="auto"/>
          </w:tcPr>
          <w:p w:rsidR="00D526D4" w:rsidRPr="00C6609E" w:rsidRDefault="00D526D4" w:rsidP="00C463A1">
            <w:pPr>
              <w:jc w:val="both"/>
              <w:rPr>
                <w:b/>
                <w:sz w:val="18"/>
                <w:szCs w:val="18"/>
              </w:rPr>
            </w:pPr>
          </w:p>
        </w:tc>
      </w:tr>
      <w:tr w:rsidR="00D526D4" w:rsidRPr="00C6609E" w:rsidTr="00264546">
        <w:trPr>
          <w:trHeight w:val="283"/>
        </w:trPr>
        <w:tc>
          <w:tcPr>
            <w:tcW w:w="1553" w:type="dxa"/>
            <w:shd w:val="clear" w:color="auto" w:fill="auto"/>
            <w:vAlign w:val="center"/>
          </w:tcPr>
          <w:p w:rsidR="00D526D4" w:rsidRPr="00C6609E" w:rsidRDefault="00D526D4" w:rsidP="00B44598">
            <w:pPr>
              <w:jc w:val="center"/>
              <w:rPr>
                <w:sz w:val="18"/>
                <w:szCs w:val="18"/>
              </w:rPr>
            </w:pPr>
            <w:r w:rsidRPr="00C6609E">
              <w:rPr>
                <w:sz w:val="18"/>
                <w:szCs w:val="18"/>
              </w:rPr>
              <w:t>1</w:t>
            </w:r>
          </w:p>
        </w:tc>
        <w:tc>
          <w:tcPr>
            <w:tcW w:w="790" w:type="dxa"/>
            <w:shd w:val="clear" w:color="auto" w:fill="auto"/>
            <w:vAlign w:val="center"/>
          </w:tcPr>
          <w:p w:rsidR="00D526D4" w:rsidRPr="00C6609E" w:rsidRDefault="00D526D4" w:rsidP="00B44598">
            <w:pPr>
              <w:jc w:val="center"/>
              <w:rPr>
                <w:sz w:val="18"/>
                <w:szCs w:val="18"/>
              </w:rPr>
            </w:pPr>
            <w:r w:rsidRPr="00C6609E">
              <w:rPr>
                <w:sz w:val="18"/>
                <w:szCs w:val="18"/>
              </w:rPr>
              <w:t>2</w:t>
            </w:r>
          </w:p>
        </w:tc>
        <w:tc>
          <w:tcPr>
            <w:tcW w:w="1191" w:type="dxa"/>
            <w:shd w:val="clear" w:color="auto" w:fill="auto"/>
            <w:vAlign w:val="center"/>
          </w:tcPr>
          <w:p w:rsidR="00D526D4" w:rsidRPr="00C6609E" w:rsidRDefault="00D526D4" w:rsidP="00B44598">
            <w:pPr>
              <w:jc w:val="center"/>
              <w:rPr>
                <w:sz w:val="18"/>
                <w:szCs w:val="18"/>
              </w:rPr>
            </w:pPr>
            <w:r w:rsidRPr="00C6609E">
              <w:rPr>
                <w:sz w:val="18"/>
                <w:szCs w:val="18"/>
              </w:rPr>
              <w:t>3</w:t>
            </w:r>
          </w:p>
        </w:tc>
        <w:tc>
          <w:tcPr>
            <w:tcW w:w="812" w:type="dxa"/>
            <w:shd w:val="clear" w:color="auto" w:fill="auto"/>
            <w:vAlign w:val="center"/>
          </w:tcPr>
          <w:p w:rsidR="00D526D4" w:rsidRPr="00C6609E" w:rsidRDefault="00D526D4" w:rsidP="00B44598">
            <w:pPr>
              <w:ind w:left="43" w:hanging="43"/>
              <w:contextualSpacing/>
              <w:jc w:val="center"/>
              <w:rPr>
                <w:sz w:val="18"/>
                <w:szCs w:val="18"/>
              </w:rPr>
            </w:pPr>
            <w:r w:rsidRPr="00C6609E">
              <w:rPr>
                <w:sz w:val="18"/>
                <w:szCs w:val="18"/>
              </w:rPr>
              <w:t>4</w:t>
            </w:r>
          </w:p>
        </w:tc>
        <w:tc>
          <w:tcPr>
            <w:tcW w:w="1276" w:type="dxa"/>
            <w:shd w:val="clear" w:color="auto" w:fill="auto"/>
            <w:vAlign w:val="center"/>
          </w:tcPr>
          <w:p w:rsidR="00D526D4" w:rsidRPr="00C6609E" w:rsidRDefault="00D526D4" w:rsidP="00B44598">
            <w:pPr>
              <w:contextualSpacing/>
              <w:jc w:val="center"/>
              <w:rPr>
                <w:sz w:val="18"/>
                <w:szCs w:val="18"/>
              </w:rPr>
            </w:pPr>
            <w:r w:rsidRPr="00C6609E">
              <w:rPr>
                <w:sz w:val="18"/>
                <w:szCs w:val="18"/>
              </w:rPr>
              <w:t>5</w:t>
            </w:r>
          </w:p>
        </w:tc>
        <w:tc>
          <w:tcPr>
            <w:tcW w:w="1482" w:type="dxa"/>
            <w:shd w:val="clear" w:color="auto" w:fill="auto"/>
            <w:vAlign w:val="center"/>
          </w:tcPr>
          <w:p w:rsidR="00D526D4" w:rsidRPr="00C6609E" w:rsidRDefault="00D526D4" w:rsidP="00B44598">
            <w:pPr>
              <w:contextualSpacing/>
              <w:jc w:val="center"/>
              <w:rPr>
                <w:sz w:val="18"/>
                <w:szCs w:val="18"/>
              </w:rPr>
            </w:pPr>
            <w:r w:rsidRPr="00C6609E">
              <w:rPr>
                <w:sz w:val="18"/>
                <w:szCs w:val="18"/>
              </w:rPr>
              <w:t>6</w:t>
            </w:r>
          </w:p>
        </w:tc>
        <w:tc>
          <w:tcPr>
            <w:tcW w:w="1450" w:type="dxa"/>
          </w:tcPr>
          <w:p w:rsidR="00D526D4" w:rsidRPr="00C6609E" w:rsidRDefault="00265493" w:rsidP="00B44598">
            <w:pPr>
              <w:jc w:val="center"/>
              <w:rPr>
                <w:sz w:val="18"/>
                <w:szCs w:val="18"/>
              </w:rPr>
            </w:pPr>
            <w:r w:rsidRPr="00C6609E">
              <w:rPr>
                <w:sz w:val="18"/>
                <w:szCs w:val="18"/>
              </w:rPr>
              <w:t>7</w:t>
            </w:r>
          </w:p>
        </w:tc>
        <w:tc>
          <w:tcPr>
            <w:tcW w:w="1276" w:type="dxa"/>
            <w:shd w:val="clear" w:color="auto" w:fill="auto"/>
            <w:vAlign w:val="center"/>
          </w:tcPr>
          <w:p w:rsidR="00D526D4" w:rsidRPr="00C6609E" w:rsidRDefault="00265493" w:rsidP="00B44598">
            <w:pPr>
              <w:jc w:val="center"/>
              <w:rPr>
                <w:sz w:val="18"/>
                <w:szCs w:val="18"/>
              </w:rPr>
            </w:pPr>
            <w:r w:rsidRPr="00C6609E">
              <w:rPr>
                <w:sz w:val="18"/>
                <w:szCs w:val="18"/>
              </w:rPr>
              <w:t>8</w:t>
            </w:r>
          </w:p>
        </w:tc>
      </w:tr>
      <w:tr w:rsidR="00D526D4" w:rsidRPr="00C6609E" w:rsidTr="00264546">
        <w:trPr>
          <w:trHeight w:val="680"/>
        </w:trPr>
        <w:tc>
          <w:tcPr>
            <w:tcW w:w="1553" w:type="dxa"/>
            <w:vMerge w:val="restart"/>
            <w:shd w:val="clear" w:color="auto" w:fill="auto"/>
            <w:vAlign w:val="center"/>
          </w:tcPr>
          <w:p w:rsidR="00D526D4" w:rsidRPr="00C6609E" w:rsidRDefault="00D526D4" w:rsidP="00264546">
            <w:pPr>
              <w:rPr>
                <w:b/>
                <w:sz w:val="18"/>
                <w:szCs w:val="18"/>
              </w:rPr>
            </w:pPr>
            <w:r w:rsidRPr="00C6609E">
              <w:rPr>
                <w:bCs/>
                <w:sz w:val="19"/>
                <w:szCs w:val="19"/>
              </w:rPr>
              <w:t xml:space="preserve">Капитальные вложения на создание и улучшение нематериальных активов </w:t>
            </w:r>
          </w:p>
        </w:tc>
        <w:tc>
          <w:tcPr>
            <w:tcW w:w="790" w:type="dxa"/>
            <w:shd w:val="clear" w:color="auto" w:fill="auto"/>
            <w:vAlign w:val="center"/>
          </w:tcPr>
          <w:p w:rsidR="00D526D4" w:rsidRPr="00C6609E" w:rsidRDefault="00D526D4" w:rsidP="00264546">
            <w:pPr>
              <w:jc w:val="center"/>
              <w:rPr>
                <w:sz w:val="18"/>
                <w:szCs w:val="18"/>
              </w:rPr>
            </w:pPr>
            <w:r w:rsidRPr="00C6609E">
              <w:rPr>
                <w:sz w:val="18"/>
                <w:szCs w:val="18"/>
              </w:rPr>
              <w:t>20ХХ</w:t>
            </w:r>
          </w:p>
        </w:tc>
        <w:tc>
          <w:tcPr>
            <w:tcW w:w="1191" w:type="dxa"/>
            <w:shd w:val="clear" w:color="auto" w:fill="auto"/>
            <w:vAlign w:val="center"/>
          </w:tcPr>
          <w:p w:rsidR="00D526D4" w:rsidRPr="00C6609E" w:rsidRDefault="00D526D4" w:rsidP="00264546">
            <w:pPr>
              <w:contextualSpacing/>
              <w:jc w:val="right"/>
              <w:rPr>
                <w:sz w:val="19"/>
                <w:szCs w:val="19"/>
              </w:rPr>
            </w:pPr>
          </w:p>
        </w:tc>
        <w:tc>
          <w:tcPr>
            <w:tcW w:w="812" w:type="dxa"/>
            <w:shd w:val="clear" w:color="auto" w:fill="auto"/>
            <w:vAlign w:val="center"/>
          </w:tcPr>
          <w:p w:rsidR="00D526D4" w:rsidRPr="00C6609E" w:rsidRDefault="00D526D4" w:rsidP="00264546">
            <w:pPr>
              <w:ind w:left="43" w:hanging="43"/>
              <w:jc w:val="right"/>
              <w:rPr>
                <w:bCs/>
                <w:sz w:val="19"/>
                <w:szCs w:val="19"/>
              </w:rPr>
            </w:pPr>
          </w:p>
        </w:tc>
        <w:tc>
          <w:tcPr>
            <w:tcW w:w="1276" w:type="dxa"/>
            <w:shd w:val="clear" w:color="auto" w:fill="auto"/>
            <w:vAlign w:val="center"/>
          </w:tcPr>
          <w:p w:rsidR="00D526D4" w:rsidRPr="00C6609E" w:rsidRDefault="00D526D4" w:rsidP="00264546">
            <w:pPr>
              <w:ind w:left="43" w:hanging="43"/>
              <w:jc w:val="right"/>
              <w:rPr>
                <w:bCs/>
                <w:sz w:val="19"/>
                <w:szCs w:val="19"/>
              </w:rPr>
            </w:pPr>
          </w:p>
        </w:tc>
        <w:tc>
          <w:tcPr>
            <w:tcW w:w="1482" w:type="dxa"/>
            <w:shd w:val="clear" w:color="auto" w:fill="auto"/>
            <w:vAlign w:val="center"/>
          </w:tcPr>
          <w:p w:rsidR="00D526D4" w:rsidRPr="00C6609E" w:rsidRDefault="00D526D4" w:rsidP="00264546">
            <w:pPr>
              <w:jc w:val="right"/>
              <w:rPr>
                <w:bCs/>
                <w:sz w:val="19"/>
                <w:szCs w:val="19"/>
              </w:rPr>
            </w:pPr>
          </w:p>
        </w:tc>
        <w:tc>
          <w:tcPr>
            <w:tcW w:w="1450" w:type="dxa"/>
          </w:tcPr>
          <w:p w:rsidR="00D526D4" w:rsidRPr="00C6609E" w:rsidRDefault="00D526D4" w:rsidP="00264546">
            <w:pPr>
              <w:jc w:val="right"/>
              <w:rPr>
                <w:bCs/>
                <w:sz w:val="19"/>
                <w:szCs w:val="19"/>
              </w:rPr>
            </w:pPr>
          </w:p>
        </w:tc>
        <w:tc>
          <w:tcPr>
            <w:tcW w:w="1276" w:type="dxa"/>
            <w:shd w:val="clear" w:color="auto" w:fill="auto"/>
            <w:vAlign w:val="center"/>
          </w:tcPr>
          <w:p w:rsidR="00D526D4" w:rsidRPr="00C6609E" w:rsidRDefault="00D526D4" w:rsidP="00264546">
            <w:pPr>
              <w:jc w:val="right"/>
              <w:rPr>
                <w:bCs/>
                <w:sz w:val="19"/>
                <w:szCs w:val="19"/>
              </w:rPr>
            </w:pPr>
          </w:p>
        </w:tc>
      </w:tr>
      <w:tr w:rsidR="00D526D4" w:rsidRPr="00C6609E" w:rsidTr="00264546">
        <w:trPr>
          <w:trHeight w:val="680"/>
        </w:trPr>
        <w:tc>
          <w:tcPr>
            <w:tcW w:w="1553" w:type="dxa"/>
            <w:vMerge/>
            <w:shd w:val="clear" w:color="auto" w:fill="auto"/>
            <w:vAlign w:val="center"/>
          </w:tcPr>
          <w:p w:rsidR="00D526D4" w:rsidRPr="00C6609E" w:rsidRDefault="00D526D4" w:rsidP="00264546">
            <w:pPr>
              <w:rPr>
                <w:b/>
                <w:sz w:val="18"/>
                <w:szCs w:val="18"/>
              </w:rPr>
            </w:pPr>
          </w:p>
        </w:tc>
        <w:tc>
          <w:tcPr>
            <w:tcW w:w="790" w:type="dxa"/>
            <w:shd w:val="clear" w:color="auto" w:fill="auto"/>
            <w:vAlign w:val="center"/>
          </w:tcPr>
          <w:p w:rsidR="00D526D4" w:rsidRPr="00C6609E" w:rsidRDefault="00D526D4" w:rsidP="00264546">
            <w:pPr>
              <w:jc w:val="center"/>
              <w:rPr>
                <w:sz w:val="18"/>
                <w:szCs w:val="18"/>
              </w:rPr>
            </w:pPr>
            <w:r w:rsidRPr="00C6609E">
              <w:rPr>
                <w:sz w:val="18"/>
                <w:szCs w:val="18"/>
              </w:rPr>
              <w:t>20ХХ</w:t>
            </w:r>
          </w:p>
        </w:tc>
        <w:tc>
          <w:tcPr>
            <w:tcW w:w="1191" w:type="dxa"/>
            <w:shd w:val="clear" w:color="auto" w:fill="auto"/>
            <w:vAlign w:val="center"/>
          </w:tcPr>
          <w:p w:rsidR="00D526D4" w:rsidRPr="00C6609E" w:rsidRDefault="00D526D4" w:rsidP="00264546">
            <w:pPr>
              <w:contextualSpacing/>
              <w:jc w:val="right"/>
              <w:rPr>
                <w:sz w:val="19"/>
                <w:szCs w:val="19"/>
              </w:rPr>
            </w:pPr>
          </w:p>
        </w:tc>
        <w:tc>
          <w:tcPr>
            <w:tcW w:w="812" w:type="dxa"/>
            <w:shd w:val="clear" w:color="auto" w:fill="auto"/>
            <w:vAlign w:val="center"/>
          </w:tcPr>
          <w:p w:rsidR="00D526D4" w:rsidRPr="00C6609E" w:rsidRDefault="00D526D4" w:rsidP="00264546">
            <w:pPr>
              <w:ind w:left="43" w:hanging="43"/>
              <w:jc w:val="right"/>
              <w:rPr>
                <w:bCs/>
                <w:sz w:val="19"/>
                <w:szCs w:val="19"/>
              </w:rPr>
            </w:pPr>
          </w:p>
        </w:tc>
        <w:tc>
          <w:tcPr>
            <w:tcW w:w="1276" w:type="dxa"/>
            <w:shd w:val="clear" w:color="auto" w:fill="auto"/>
            <w:vAlign w:val="center"/>
          </w:tcPr>
          <w:p w:rsidR="00D526D4" w:rsidRPr="00C6609E" w:rsidRDefault="00D526D4" w:rsidP="00264546">
            <w:pPr>
              <w:ind w:left="43" w:hanging="43"/>
              <w:jc w:val="right"/>
              <w:rPr>
                <w:bCs/>
                <w:sz w:val="19"/>
                <w:szCs w:val="19"/>
              </w:rPr>
            </w:pPr>
          </w:p>
        </w:tc>
        <w:tc>
          <w:tcPr>
            <w:tcW w:w="1482" w:type="dxa"/>
            <w:shd w:val="clear" w:color="auto" w:fill="auto"/>
            <w:vAlign w:val="center"/>
          </w:tcPr>
          <w:p w:rsidR="00D526D4" w:rsidRPr="00C6609E" w:rsidRDefault="00D526D4" w:rsidP="00264546">
            <w:pPr>
              <w:jc w:val="right"/>
              <w:rPr>
                <w:bCs/>
                <w:sz w:val="19"/>
                <w:szCs w:val="19"/>
              </w:rPr>
            </w:pPr>
          </w:p>
        </w:tc>
        <w:tc>
          <w:tcPr>
            <w:tcW w:w="1450" w:type="dxa"/>
          </w:tcPr>
          <w:p w:rsidR="00D526D4" w:rsidRPr="00C6609E" w:rsidRDefault="00D526D4" w:rsidP="00264546">
            <w:pPr>
              <w:jc w:val="right"/>
              <w:rPr>
                <w:bCs/>
                <w:sz w:val="19"/>
                <w:szCs w:val="19"/>
              </w:rPr>
            </w:pPr>
          </w:p>
        </w:tc>
        <w:tc>
          <w:tcPr>
            <w:tcW w:w="1276" w:type="dxa"/>
            <w:shd w:val="clear" w:color="auto" w:fill="auto"/>
            <w:vAlign w:val="center"/>
          </w:tcPr>
          <w:p w:rsidR="00D526D4" w:rsidRPr="00C6609E" w:rsidRDefault="00D526D4" w:rsidP="00264546">
            <w:pPr>
              <w:jc w:val="right"/>
              <w:rPr>
                <w:bCs/>
                <w:sz w:val="19"/>
                <w:szCs w:val="19"/>
              </w:rPr>
            </w:pPr>
          </w:p>
        </w:tc>
      </w:tr>
      <w:tr w:rsidR="00D526D4" w:rsidRPr="00C6609E" w:rsidTr="00264546">
        <w:trPr>
          <w:trHeight w:hRule="exact" w:val="567"/>
        </w:trPr>
        <w:tc>
          <w:tcPr>
            <w:tcW w:w="1553" w:type="dxa"/>
            <w:vMerge w:val="restart"/>
            <w:shd w:val="clear" w:color="auto" w:fill="auto"/>
            <w:vAlign w:val="center"/>
          </w:tcPr>
          <w:p w:rsidR="00D526D4" w:rsidRPr="00C6609E" w:rsidRDefault="00D526D4" w:rsidP="00264546">
            <w:pPr>
              <w:rPr>
                <w:b/>
                <w:sz w:val="18"/>
                <w:szCs w:val="18"/>
              </w:rPr>
            </w:pPr>
            <w:r w:rsidRPr="00C6609E">
              <w:rPr>
                <w:iCs/>
                <w:sz w:val="19"/>
                <w:szCs w:val="19"/>
              </w:rPr>
              <w:t>Капитальные вложения на приобретение нематериальных активов</w:t>
            </w:r>
          </w:p>
        </w:tc>
        <w:tc>
          <w:tcPr>
            <w:tcW w:w="790" w:type="dxa"/>
            <w:shd w:val="clear" w:color="auto" w:fill="auto"/>
            <w:vAlign w:val="center"/>
          </w:tcPr>
          <w:p w:rsidR="00D526D4" w:rsidRPr="00C6609E" w:rsidRDefault="00D526D4" w:rsidP="00264546">
            <w:pPr>
              <w:jc w:val="center"/>
              <w:rPr>
                <w:sz w:val="18"/>
                <w:szCs w:val="18"/>
              </w:rPr>
            </w:pPr>
            <w:r w:rsidRPr="00C6609E">
              <w:rPr>
                <w:sz w:val="18"/>
                <w:szCs w:val="18"/>
              </w:rPr>
              <w:t>20ХХ</w:t>
            </w:r>
          </w:p>
        </w:tc>
        <w:tc>
          <w:tcPr>
            <w:tcW w:w="1191" w:type="dxa"/>
            <w:shd w:val="clear" w:color="auto" w:fill="auto"/>
            <w:vAlign w:val="center"/>
          </w:tcPr>
          <w:p w:rsidR="00D526D4" w:rsidRPr="00C6609E" w:rsidRDefault="00D526D4" w:rsidP="00264546">
            <w:pPr>
              <w:contextualSpacing/>
              <w:jc w:val="right"/>
              <w:rPr>
                <w:sz w:val="19"/>
                <w:szCs w:val="19"/>
              </w:rPr>
            </w:pPr>
          </w:p>
        </w:tc>
        <w:tc>
          <w:tcPr>
            <w:tcW w:w="812" w:type="dxa"/>
            <w:shd w:val="clear" w:color="auto" w:fill="auto"/>
            <w:vAlign w:val="center"/>
          </w:tcPr>
          <w:p w:rsidR="00D526D4" w:rsidRPr="00C6609E" w:rsidRDefault="00D526D4" w:rsidP="00264546">
            <w:pPr>
              <w:ind w:left="43" w:hanging="43"/>
              <w:jc w:val="right"/>
              <w:rPr>
                <w:bCs/>
                <w:sz w:val="19"/>
                <w:szCs w:val="19"/>
              </w:rPr>
            </w:pPr>
          </w:p>
        </w:tc>
        <w:tc>
          <w:tcPr>
            <w:tcW w:w="1276" w:type="dxa"/>
            <w:shd w:val="clear" w:color="auto" w:fill="auto"/>
            <w:vAlign w:val="center"/>
          </w:tcPr>
          <w:p w:rsidR="00D526D4" w:rsidRPr="00C6609E" w:rsidRDefault="00D526D4" w:rsidP="00264546">
            <w:pPr>
              <w:ind w:left="43" w:hanging="43"/>
              <w:jc w:val="right"/>
              <w:rPr>
                <w:bCs/>
                <w:sz w:val="19"/>
                <w:szCs w:val="19"/>
              </w:rPr>
            </w:pPr>
          </w:p>
        </w:tc>
        <w:tc>
          <w:tcPr>
            <w:tcW w:w="1482" w:type="dxa"/>
            <w:shd w:val="clear" w:color="auto" w:fill="auto"/>
            <w:vAlign w:val="center"/>
          </w:tcPr>
          <w:p w:rsidR="00D526D4" w:rsidRPr="00C6609E" w:rsidRDefault="00D526D4" w:rsidP="00264546">
            <w:pPr>
              <w:jc w:val="right"/>
              <w:rPr>
                <w:bCs/>
                <w:sz w:val="19"/>
                <w:szCs w:val="19"/>
              </w:rPr>
            </w:pPr>
          </w:p>
        </w:tc>
        <w:tc>
          <w:tcPr>
            <w:tcW w:w="1450" w:type="dxa"/>
          </w:tcPr>
          <w:p w:rsidR="00D526D4" w:rsidRPr="00C6609E" w:rsidRDefault="00D526D4" w:rsidP="00264546">
            <w:pPr>
              <w:jc w:val="right"/>
              <w:rPr>
                <w:bCs/>
                <w:sz w:val="19"/>
                <w:szCs w:val="19"/>
              </w:rPr>
            </w:pPr>
          </w:p>
        </w:tc>
        <w:tc>
          <w:tcPr>
            <w:tcW w:w="1276" w:type="dxa"/>
            <w:shd w:val="clear" w:color="auto" w:fill="auto"/>
            <w:vAlign w:val="center"/>
          </w:tcPr>
          <w:p w:rsidR="00D526D4" w:rsidRPr="00C6609E" w:rsidRDefault="00D526D4" w:rsidP="00264546">
            <w:pPr>
              <w:jc w:val="right"/>
              <w:rPr>
                <w:bCs/>
                <w:sz w:val="19"/>
                <w:szCs w:val="19"/>
              </w:rPr>
            </w:pPr>
          </w:p>
        </w:tc>
      </w:tr>
      <w:tr w:rsidR="00D526D4" w:rsidRPr="00C6609E" w:rsidTr="00264546">
        <w:trPr>
          <w:trHeight w:hRule="exact" w:val="567"/>
        </w:trPr>
        <w:tc>
          <w:tcPr>
            <w:tcW w:w="1553" w:type="dxa"/>
            <w:vMerge/>
            <w:shd w:val="clear" w:color="auto" w:fill="auto"/>
          </w:tcPr>
          <w:p w:rsidR="00D526D4" w:rsidRPr="00C6609E" w:rsidRDefault="00D526D4" w:rsidP="00264546">
            <w:pPr>
              <w:jc w:val="both"/>
              <w:rPr>
                <w:b/>
                <w:sz w:val="18"/>
                <w:szCs w:val="18"/>
              </w:rPr>
            </w:pPr>
          </w:p>
        </w:tc>
        <w:tc>
          <w:tcPr>
            <w:tcW w:w="790" w:type="dxa"/>
            <w:shd w:val="clear" w:color="auto" w:fill="auto"/>
            <w:vAlign w:val="center"/>
          </w:tcPr>
          <w:p w:rsidR="00D526D4" w:rsidRPr="00C6609E" w:rsidRDefault="00D526D4" w:rsidP="00264546">
            <w:pPr>
              <w:jc w:val="center"/>
              <w:rPr>
                <w:sz w:val="18"/>
                <w:szCs w:val="18"/>
              </w:rPr>
            </w:pPr>
            <w:r w:rsidRPr="00C6609E">
              <w:rPr>
                <w:sz w:val="18"/>
                <w:szCs w:val="18"/>
              </w:rPr>
              <w:t>20ХХ</w:t>
            </w:r>
          </w:p>
        </w:tc>
        <w:tc>
          <w:tcPr>
            <w:tcW w:w="1191" w:type="dxa"/>
            <w:shd w:val="clear" w:color="auto" w:fill="auto"/>
            <w:vAlign w:val="center"/>
          </w:tcPr>
          <w:p w:rsidR="00D526D4" w:rsidRPr="00C6609E" w:rsidRDefault="00D526D4" w:rsidP="00264546">
            <w:pPr>
              <w:contextualSpacing/>
              <w:jc w:val="right"/>
              <w:rPr>
                <w:sz w:val="19"/>
                <w:szCs w:val="19"/>
              </w:rPr>
            </w:pPr>
          </w:p>
        </w:tc>
        <w:tc>
          <w:tcPr>
            <w:tcW w:w="812" w:type="dxa"/>
            <w:shd w:val="clear" w:color="auto" w:fill="auto"/>
            <w:vAlign w:val="center"/>
          </w:tcPr>
          <w:p w:rsidR="00D526D4" w:rsidRPr="00C6609E" w:rsidRDefault="00D526D4" w:rsidP="00264546">
            <w:pPr>
              <w:ind w:left="43" w:hanging="43"/>
              <w:jc w:val="right"/>
              <w:rPr>
                <w:bCs/>
                <w:sz w:val="19"/>
                <w:szCs w:val="19"/>
              </w:rPr>
            </w:pPr>
          </w:p>
        </w:tc>
        <w:tc>
          <w:tcPr>
            <w:tcW w:w="1276" w:type="dxa"/>
            <w:shd w:val="clear" w:color="auto" w:fill="auto"/>
            <w:vAlign w:val="center"/>
          </w:tcPr>
          <w:p w:rsidR="00D526D4" w:rsidRPr="00C6609E" w:rsidRDefault="00D526D4" w:rsidP="00264546">
            <w:pPr>
              <w:ind w:left="43" w:hanging="43"/>
              <w:jc w:val="right"/>
              <w:rPr>
                <w:bCs/>
                <w:sz w:val="19"/>
                <w:szCs w:val="19"/>
              </w:rPr>
            </w:pPr>
          </w:p>
        </w:tc>
        <w:tc>
          <w:tcPr>
            <w:tcW w:w="1482" w:type="dxa"/>
            <w:shd w:val="clear" w:color="auto" w:fill="auto"/>
            <w:vAlign w:val="center"/>
          </w:tcPr>
          <w:p w:rsidR="00D526D4" w:rsidRPr="00C6609E" w:rsidRDefault="00D526D4" w:rsidP="00264546">
            <w:pPr>
              <w:jc w:val="right"/>
              <w:rPr>
                <w:bCs/>
                <w:sz w:val="19"/>
                <w:szCs w:val="19"/>
              </w:rPr>
            </w:pPr>
          </w:p>
        </w:tc>
        <w:tc>
          <w:tcPr>
            <w:tcW w:w="1450" w:type="dxa"/>
          </w:tcPr>
          <w:p w:rsidR="00D526D4" w:rsidRPr="00C6609E" w:rsidRDefault="00D526D4" w:rsidP="00264546">
            <w:pPr>
              <w:jc w:val="right"/>
              <w:rPr>
                <w:bCs/>
                <w:sz w:val="19"/>
                <w:szCs w:val="19"/>
              </w:rPr>
            </w:pPr>
          </w:p>
        </w:tc>
        <w:tc>
          <w:tcPr>
            <w:tcW w:w="1276" w:type="dxa"/>
            <w:shd w:val="clear" w:color="auto" w:fill="auto"/>
            <w:vAlign w:val="center"/>
          </w:tcPr>
          <w:p w:rsidR="00D526D4" w:rsidRPr="00C6609E" w:rsidRDefault="00D526D4" w:rsidP="00264546">
            <w:pPr>
              <w:jc w:val="right"/>
              <w:rPr>
                <w:bCs/>
                <w:sz w:val="19"/>
                <w:szCs w:val="19"/>
              </w:rPr>
            </w:pPr>
          </w:p>
        </w:tc>
      </w:tr>
    </w:tbl>
    <w:p w:rsidR="0001754A" w:rsidRPr="00C6609E" w:rsidRDefault="0001754A" w:rsidP="0001754A">
      <w:pPr>
        <w:pStyle w:val="a2"/>
        <w:widowControl w:val="0"/>
        <w:spacing w:after="0"/>
        <w:rPr>
          <w:rFonts w:ascii="Times New Roman" w:hAnsi="Times New Roman"/>
          <w:sz w:val="24"/>
        </w:rPr>
      </w:pPr>
    </w:p>
    <w:p w:rsidR="0001754A" w:rsidRPr="00C6609E" w:rsidRDefault="0001754A" w:rsidP="00994149">
      <w:pPr>
        <w:pStyle w:val="a2"/>
        <w:widowControl w:val="0"/>
        <w:spacing w:after="0"/>
        <w:rPr>
          <w:rFonts w:ascii="Times New Roman" w:hAnsi="Times New Roman"/>
          <w:sz w:val="24"/>
        </w:rPr>
      </w:pPr>
    </w:p>
    <w:p w:rsidR="00F67E8D" w:rsidRPr="00C6609E" w:rsidRDefault="00F67E8D" w:rsidP="00B724F1">
      <w:pPr>
        <w:pStyle w:val="21"/>
        <w:keepNext w:val="0"/>
        <w:keepLines/>
        <w:widowControl w:val="0"/>
        <w:numPr>
          <w:ilvl w:val="0"/>
          <w:numId w:val="55"/>
        </w:numPr>
        <w:spacing w:before="0" w:after="0"/>
        <w:ind w:left="0" w:firstLine="0"/>
        <w:rPr>
          <w:szCs w:val="24"/>
        </w:rPr>
      </w:pPr>
      <w:bookmarkStart w:id="121" w:name="_Toc149668183"/>
      <w:bookmarkStart w:id="122" w:name="_Toc117864040"/>
      <w:bookmarkStart w:id="123" w:name="_Toc185594688"/>
      <w:r w:rsidRPr="00C6609E">
        <w:rPr>
          <w:szCs w:val="24"/>
        </w:rPr>
        <w:t>Основные средства</w:t>
      </w:r>
      <w:bookmarkStart w:id="124" w:name="_Hlk149347691"/>
      <w:bookmarkStart w:id="125" w:name="_Toc117864041"/>
      <w:bookmarkEnd w:id="121"/>
      <w:bookmarkEnd w:id="122"/>
      <w:bookmarkEnd w:id="123"/>
    </w:p>
    <w:p w:rsidR="00994149" w:rsidRPr="00C6609E" w:rsidRDefault="00994149" w:rsidP="00994149"/>
    <w:p w:rsidR="00CA7B33" w:rsidRPr="00C6609E" w:rsidRDefault="00F67E8D" w:rsidP="00994149">
      <w:pPr>
        <w:jc w:val="both"/>
        <w:rPr>
          <w:bCs/>
          <w:i/>
          <w:sz w:val="22"/>
          <w:szCs w:val="22"/>
        </w:rPr>
      </w:pPr>
      <w:r w:rsidRPr="00C6609E">
        <w:rPr>
          <w:bCs/>
          <w:lang w:eastAsia="en-US"/>
        </w:rPr>
        <w:t>Информация о наличии и движении основных средств</w:t>
      </w:r>
      <w:r w:rsidRPr="00C6609E">
        <w:rPr>
          <w:bCs/>
          <w:color w:val="0070C0"/>
          <w:lang w:eastAsia="en-US"/>
        </w:rPr>
        <w:t xml:space="preserve"> </w:t>
      </w:r>
      <w:r w:rsidRPr="00C6609E">
        <w:rPr>
          <w:bCs/>
          <w:lang w:eastAsia="en-US"/>
        </w:rPr>
        <w:t xml:space="preserve">приведена в табличном пояснении </w:t>
      </w:r>
      <w:r w:rsidR="007733B8" w:rsidRPr="00C6609E">
        <w:rPr>
          <w:bCs/>
          <w:lang w:eastAsia="en-US"/>
        </w:rPr>
        <w:t xml:space="preserve">2.1. </w:t>
      </w:r>
      <w:r w:rsidR="00C84298" w:rsidRPr="00C6609E">
        <w:rPr>
          <w:bCs/>
          <w:lang w:eastAsia="en-US"/>
        </w:rPr>
        <w:t>«</w:t>
      </w:r>
      <w:r w:rsidRPr="00C6609E">
        <w:rPr>
          <w:bCs/>
          <w:lang w:eastAsia="en-US"/>
        </w:rPr>
        <w:t>Наличие и движение основных средств».</w:t>
      </w:r>
      <w:bookmarkEnd w:id="124"/>
      <w:bookmarkEnd w:id="125"/>
    </w:p>
    <w:p w:rsidR="00CA7B33" w:rsidRPr="00C6609E" w:rsidRDefault="00CA7B33" w:rsidP="00F67E8D">
      <w:pPr>
        <w:pStyle w:val="a2"/>
        <w:spacing w:after="0"/>
        <w:rPr>
          <w:rFonts w:ascii="Times New Roman" w:hAnsi="Times New Roman"/>
          <w:bCs/>
          <w:i/>
          <w:sz w:val="22"/>
          <w:szCs w:val="22"/>
        </w:rPr>
      </w:pPr>
    </w:p>
    <w:p w:rsidR="00CA7B33" w:rsidRPr="00C6609E" w:rsidRDefault="00CA7B33" w:rsidP="00414104">
      <w:pPr>
        <w:spacing w:after="160" w:line="259" w:lineRule="auto"/>
        <w:rPr>
          <w:bCs/>
          <w:i/>
          <w:sz w:val="22"/>
          <w:szCs w:val="22"/>
        </w:rPr>
        <w:sectPr w:rsidR="00CA7B33" w:rsidRPr="00C6609E" w:rsidSect="0068217F">
          <w:pgSz w:w="11906" w:h="16838"/>
          <w:pgMar w:top="1440" w:right="851" w:bottom="1440" w:left="1134" w:header="737" w:footer="680" w:gutter="0"/>
          <w:cols w:space="708"/>
          <w:docGrid w:linePitch="360"/>
        </w:sectPr>
      </w:pPr>
    </w:p>
    <w:p w:rsidR="00CA7B33" w:rsidRPr="00C6609E" w:rsidRDefault="00CA7B33" w:rsidP="0097654A">
      <w:pPr>
        <w:pStyle w:val="afc"/>
        <w:numPr>
          <w:ilvl w:val="1"/>
          <w:numId w:val="55"/>
        </w:numPr>
        <w:ind w:left="0" w:firstLine="0"/>
        <w:rPr>
          <w:b/>
        </w:rPr>
      </w:pPr>
      <w:r w:rsidRPr="00C6609E">
        <w:rPr>
          <w:b/>
        </w:rPr>
        <w:lastRenderedPageBreak/>
        <w:t>Наличие и движение основных средств (без учета права польз</w:t>
      </w:r>
      <w:r w:rsidR="00E22B0B" w:rsidRPr="00C6609E">
        <w:rPr>
          <w:b/>
        </w:rPr>
        <w:t>ования актива)</w:t>
      </w:r>
      <w:r w:rsidRPr="00C6609E">
        <w:rPr>
          <w:b/>
        </w:rPr>
        <w:t xml:space="preserve">     </w:t>
      </w:r>
    </w:p>
    <w:p w:rsidR="00CA7B33" w:rsidRPr="00C6609E" w:rsidRDefault="00CA7B33" w:rsidP="00524D30">
      <w:pPr>
        <w:spacing w:before="240"/>
        <w:jc w:val="right"/>
        <w:rPr>
          <w:sz w:val="18"/>
          <w:szCs w:val="18"/>
        </w:rPr>
      </w:pPr>
      <w:r w:rsidRPr="00C6609E">
        <w:rPr>
          <w:sz w:val="18"/>
          <w:szCs w:val="18"/>
        </w:rPr>
        <w:t xml:space="preserve">     тыс.руб.</w:t>
      </w:r>
    </w:p>
    <w:tbl>
      <w:tblPr>
        <w:tblW w:w="14997"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CellMar>
          <w:left w:w="57" w:type="dxa"/>
          <w:right w:w="57" w:type="dxa"/>
        </w:tblCellMar>
        <w:tblLook w:val="04A0" w:firstRow="1" w:lastRow="0" w:firstColumn="1" w:lastColumn="0" w:noHBand="0" w:noVBand="1"/>
      </w:tblPr>
      <w:tblGrid>
        <w:gridCol w:w="1733"/>
        <w:gridCol w:w="695"/>
        <w:gridCol w:w="891"/>
        <w:gridCol w:w="1105"/>
        <w:gridCol w:w="978"/>
        <w:gridCol w:w="942"/>
        <w:gridCol w:w="1106"/>
        <w:gridCol w:w="938"/>
        <w:gridCol w:w="1116"/>
        <w:gridCol w:w="1192"/>
        <w:gridCol w:w="1277"/>
        <w:gridCol w:w="924"/>
        <w:gridCol w:w="1116"/>
        <w:gridCol w:w="984"/>
      </w:tblGrid>
      <w:tr w:rsidR="00BD09DA" w:rsidRPr="00C6609E" w:rsidTr="00245857">
        <w:trPr>
          <w:trHeight w:val="283"/>
        </w:trPr>
        <w:tc>
          <w:tcPr>
            <w:tcW w:w="1779" w:type="dxa"/>
            <w:vMerge w:val="restart"/>
            <w:tcBorders>
              <w:top w:val="single" w:sz="4" w:space="0" w:color="auto"/>
              <w:left w:val="dashed" w:sz="4" w:space="0" w:color="auto"/>
              <w:bottom w:val="single" w:sz="4" w:space="0" w:color="auto"/>
              <w:right w:val="dashed" w:sz="4" w:space="0" w:color="auto"/>
            </w:tcBorders>
            <w:hideMark/>
          </w:tcPr>
          <w:p w:rsidR="00BD09DA" w:rsidRPr="00C6609E" w:rsidRDefault="00BD09DA" w:rsidP="00E22B0B">
            <w:pPr>
              <w:widowControl w:val="0"/>
              <w:jc w:val="center"/>
              <w:rPr>
                <w:b/>
                <w:sz w:val="16"/>
                <w:szCs w:val="16"/>
              </w:rPr>
            </w:pPr>
            <w:r w:rsidRPr="00C6609E">
              <w:rPr>
                <w:b/>
                <w:sz w:val="16"/>
                <w:szCs w:val="16"/>
              </w:rPr>
              <w:t>Наименование показателя</w:t>
            </w:r>
          </w:p>
        </w:tc>
        <w:tc>
          <w:tcPr>
            <w:tcW w:w="730" w:type="dxa"/>
            <w:vMerge w:val="restart"/>
            <w:tcBorders>
              <w:top w:val="single" w:sz="4" w:space="0" w:color="auto"/>
              <w:left w:val="dashed" w:sz="4" w:space="0" w:color="auto"/>
              <w:bottom w:val="single" w:sz="4" w:space="0" w:color="auto"/>
              <w:right w:val="dashed" w:sz="4" w:space="0" w:color="auto"/>
            </w:tcBorders>
            <w:hideMark/>
          </w:tcPr>
          <w:p w:rsidR="00BD09DA" w:rsidRPr="00C6609E" w:rsidRDefault="00BD09DA" w:rsidP="00E22B0B">
            <w:pPr>
              <w:widowControl w:val="0"/>
              <w:jc w:val="center"/>
              <w:rPr>
                <w:b/>
                <w:sz w:val="16"/>
                <w:szCs w:val="16"/>
              </w:rPr>
            </w:pPr>
            <w:r w:rsidRPr="00C6609E">
              <w:rPr>
                <w:b/>
                <w:sz w:val="16"/>
                <w:szCs w:val="16"/>
              </w:rPr>
              <w:t>Период</w:t>
            </w:r>
          </w:p>
        </w:tc>
        <w:tc>
          <w:tcPr>
            <w:tcW w:w="3018" w:type="dxa"/>
            <w:gridSpan w:val="3"/>
            <w:tcBorders>
              <w:top w:val="single" w:sz="4" w:space="0" w:color="auto"/>
              <w:left w:val="dashed" w:sz="4" w:space="0" w:color="auto"/>
              <w:bottom w:val="single" w:sz="4" w:space="0" w:color="auto"/>
              <w:right w:val="dashed" w:sz="4" w:space="0" w:color="auto"/>
            </w:tcBorders>
            <w:hideMark/>
          </w:tcPr>
          <w:p w:rsidR="00BD09DA" w:rsidRPr="00C6609E" w:rsidRDefault="00BD09DA" w:rsidP="00E22B0B">
            <w:pPr>
              <w:widowControl w:val="0"/>
              <w:jc w:val="center"/>
              <w:rPr>
                <w:b/>
                <w:sz w:val="16"/>
                <w:szCs w:val="16"/>
              </w:rPr>
            </w:pPr>
            <w:r w:rsidRPr="00C6609E">
              <w:rPr>
                <w:b/>
                <w:sz w:val="16"/>
                <w:szCs w:val="16"/>
              </w:rPr>
              <w:t>На начало периода</w:t>
            </w:r>
          </w:p>
        </w:tc>
        <w:tc>
          <w:tcPr>
            <w:tcW w:w="6517" w:type="dxa"/>
            <w:gridSpan w:val="6"/>
            <w:tcBorders>
              <w:top w:val="single" w:sz="4" w:space="0" w:color="auto"/>
              <w:left w:val="dashed" w:sz="4" w:space="0" w:color="auto"/>
              <w:bottom w:val="single" w:sz="4" w:space="0" w:color="auto"/>
              <w:right w:val="dashed" w:sz="4" w:space="0" w:color="auto"/>
            </w:tcBorders>
            <w:hideMark/>
          </w:tcPr>
          <w:p w:rsidR="00BD09DA" w:rsidRPr="00C6609E" w:rsidRDefault="00BD09DA" w:rsidP="00E22B0B">
            <w:pPr>
              <w:widowControl w:val="0"/>
              <w:jc w:val="center"/>
              <w:rPr>
                <w:b/>
                <w:sz w:val="16"/>
                <w:szCs w:val="16"/>
              </w:rPr>
            </w:pPr>
            <w:r w:rsidRPr="00C6609E">
              <w:rPr>
                <w:b/>
                <w:sz w:val="16"/>
                <w:szCs w:val="16"/>
              </w:rPr>
              <w:t>Изменения за период</w:t>
            </w:r>
          </w:p>
        </w:tc>
        <w:tc>
          <w:tcPr>
            <w:tcW w:w="3103" w:type="dxa"/>
            <w:gridSpan w:val="3"/>
            <w:tcBorders>
              <w:top w:val="single" w:sz="4" w:space="0" w:color="auto"/>
              <w:left w:val="dashed" w:sz="4" w:space="0" w:color="auto"/>
              <w:bottom w:val="single" w:sz="4" w:space="0" w:color="auto"/>
              <w:right w:val="dashed" w:sz="4" w:space="0" w:color="auto"/>
            </w:tcBorders>
            <w:hideMark/>
          </w:tcPr>
          <w:p w:rsidR="00BD09DA" w:rsidRPr="00C6609E" w:rsidRDefault="00BD09DA" w:rsidP="00E22B0B">
            <w:pPr>
              <w:widowControl w:val="0"/>
              <w:jc w:val="center"/>
              <w:rPr>
                <w:b/>
                <w:sz w:val="16"/>
                <w:szCs w:val="16"/>
              </w:rPr>
            </w:pPr>
            <w:r w:rsidRPr="00C6609E">
              <w:rPr>
                <w:b/>
                <w:sz w:val="16"/>
                <w:szCs w:val="16"/>
              </w:rPr>
              <w:t>На конец периода</w:t>
            </w:r>
          </w:p>
        </w:tc>
      </w:tr>
      <w:tr w:rsidR="00BD09DA" w:rsidRPr="00C6609E" w:rsidTr="00245857">
        <w:trPr>
          <w:trHeight w:val="283"/>
        </w:trPr>
        <w:tc>
          <w:tcPr>
            <w:tcW w:w="1779" w:type="dxa"/>
            <w:vMerge/>
            <w:tcBorders>
              <w:top w:val="single" w:sz="4" w:space="0" w:color="auto"/>
              <w:left w:val="dashed" w:sz="4" w:space="0" w:color="auto"/>
              <w:bottom w:val="single" w:sz="4" w:space="0" w:color="auto"/>
              <w:right w:val="dashed" w:sz="4" w:space="0" w:color="auto"/>
            </w:tcBorders>
            <w:vAlign w:val="center"/>
            <w:hideMark/>
          </w:tcPr>
          <w:p w:rsidR="00BD09DA" w:rsidRPr="00C6609E" w:rsidRDefault="00BD09DA" w:rsidP="00E22B0B">
            <w:pPr>
              <w:jc w:val="center"/>
              <w:rPr>
                <w:b/>
                <w:sz w:val="16"/>
                <w:szCs w:val="16"/>
              </w:rPr>
            </w:pPr>
          </w:p>
        </w:tc>
        <w:tc>
          <w:tcPr>
            <w:tcW w:w="0" w:type="auto"/>
            <w:vMerge/>
            <w:tcBorders>
              <w:top w:val="single" w:sz="4" w:space="0" w:color="auto"/>
              <w:left w:val="dashed" w:sz="4" w:space="0" w:color="auto"/>
              <w:bottom w:val="single" w:sz="4" w:space="0" w:color="auto"/>
              <w:right w:val="dashed" w:sz="4" w:space="0" w:color="auto"/>
            </w:tcBorders>
            <w:vAlign w:val="center"/>
            <w:hideMark/>
          </w:tcPr>
          <w:p w:rsidR="00BD09DA" w:rsidRPr="00C6609E" w:rsidRDefault="00BD09DA" w:rsidP="00E22B0B">
            <w:pPr>
              <w:jc w:val="center"/>
              <w:rPr>
                <w:b/>
                <w:sz w:val="16"/>
                <w:szCs w:val="16"/>
              </w:rPr>
            </w:pPr>
          </w:p>
        </w:tc>
        <w:tc>
          <w:tcPr>
            <w:tcW w:w="918" w:type="dxa"/>
            <w:vMerge w:val="restart"/>
            <w:tcBorders>
              <w:top w:val="single" w:sz="4" w:space="0" w:color="auto"/>
              <w:left w:val="dashed" w:sz="4" w:space="0" w:color="auto"/>
              <w:bottom w:val="single" w:sz="4" w:space="0" w:color="auto"/>
              <w:right w:val="dashed" w:sz="4" w:space="0" w:color="auto"/>
            </w:tcBorders>
            <w:hideMark/>
          </w:tcPr>
          <w:p w:rsidR="00BD09DA" w:rsidRPr="00C6609E" w:rsidRDefault="00BD09DA" w:rsidP="00E22B0B">
            <w:pPr>
              <w:widowControl w:val="0"/>
              <w:jc w:val="center"/>
              <w:rPr>
                <w:b/>
                <w:sz w:val="16"/>
                <w:szCs w:val="16"/>
              </w:rPr>
            </w:pPr>
            <w:r w:rsidRPr="00C6609E">
              <w:rPr>
                <w:b/>
                <w:sz w:val="16"/>
                <w:szCs w:val="16"/>
              </w:rPr>
              <w:t>Первона</w:t>
            </w:r>
            <w:r w:rsidR="009C2CB0" w:rsidRPr="00C6609E">
              <w:rPr>
                <w:b/>
                <w:sz w:val="16"/>
                <w:szCs w:val="16"/>
              </w:rPr>
              <w:t>-</w:t>
            </w:r>
            <w:r w:rsidRPr="00C6609E">
              <w:rPr>
                <w:b/>
                <w:sz w:val="16"/>
                <w:szCs w:val="16"/>
              </w:rPr>
              <w:t>чальная стоимость</w:t>
            </w:r>
          </w:p>
        </w:tc>
        <w:tc>
          <w:tcPr>
            <w:tcW w:w="1113" w:type="dxa"/>
            <w:vMerge w:val="restart"/>
            <w:tcBorders>
              <w:top w:val="single" w:sz="4" w:space="0" w:color="auto"/>
              <w:left w:val="dashed" w:sz="4" w:space="0" w:color="auto"/>
              <w:bottom w:val="single" w:sz="4" w:space="0" w:color="auto"/>
              <w:right w:val="dashed" w:sz="4" w:space="0" w:color="auto"/>
            </w:tcBorders>
            <w:hideMark/>
          </w:tcPr>
          <w:p w:rsidR="00BD09DA" w:rsidRPr="00C6609E" w:rsidRDefault="00BD09DA" w:rsidP="00E22B0B">
            <w:pPr>
              <w:widowControl w:val="0"/>
              <w:jc w:val="center"/>
              <w:rPr>
                <w:b/>
                <w:sz w:val="16"/>
                <w:szCs w:val="16"/>
              </w:rPr>
            </w:pPr>
            <w:r w:rsidRPr="00C6609E">
              <w:rPr>
                <w:b/>
                <w:sz w:val="16"/>
                <w:szCs w:val="16"/>
              </w:rPr>
              <w:t>Накопленная амортизация и обесценение</w:t>
            </w:r>
          </w:p>
        </w:tc>
        <w:tc>
          <w:tcPr>
            <w:tcW w:w="987" w:type="dxa"/>
            <w:vMerge w:val="restart"/>
            <w:tcBorders>
              <w:top w:val="single" w:sz="4" w:space="0" w:color="auto"/>
              <w:left w:val="dashed" w:sz="4" w:space="0" w:color="auto"/>
              <w:bottom w:val="single" w:sz="4" w:space="0" w:color="auto"/>
              <w:right w:val="dashed" w:sz="4" w:space="0" w:color="auto"/>
            </w:tcBorders>
            <w:hideMark/>
          </w:tcPr>
          <w:p w:rsidR="00BD09DA" w:rsidRPr="00C6609E" w:rsidRDefault="00BD09DA" w:rsidP="00E22B0B">
            <w:pPr>
              <w:widowControl w:val="0"/>
              <w:jc w:val="center"/>
              <w:rPr>
                <w:b/>
                <w:sz w:val="16"/>
                <w:szCs w:val="16"/>
              </w:rPr>
            </w:pPr>
            <w:r w:rsidRPr="00C6609E">
              <w:rPr>
                <w:b/>
                <w:sz w:val="16"/>
                <w:szCs w:val="16"/>
              </w:rPr>
              <w:t>Балансовая стоимость</w:t>
            </w:r>
          </w:p>
        </w:tc>
        <w:tc>
          <w:tcPr>
            <w:tcW w:w="2126" w:type="dxa"/>
            <w:gridSpan w:val="2"/>
            <w:tcBorders>
              <w:top w:val="single" w:sz="4" w:space="0" w:color="auto"/>
              <w:left w:val="dashed" w:sz="4" w:space="0" w:color="auto"/>
              <w:bottom w:val="single" w:sz="4" w:space="0" w:color="auto"/>
              <w:right w:val="dashed" w:sz="4" w:space="0" w:color="auto"/>
            </w:tcBorders>
            <w:hideMark/>
          </w:tcPr>
          <w:p w:rsidR="00BD09DA" w:rsidRPr="00C6609E" w:rsidRDefault="00BD09DA" w:rsidP="00E22B0B">
            <w:pPr>
              <w:widowControl w:val="0"/>
              <w:jc w:val="center"/>
              <w:rPr>
                <w:b/>
                <w:sz w:val="16"/>
                <w:szCs w:val="16"/>
              </w:rPr>
            </w:pPr>
            <w:r w:rsidRPr="00C6609E">
              <w:rPr>
                <w:b/>
                <w:sz w:val="16"/>
                <w:szCs w:val="16"/>
              </w:rPr>
              <w:t>Поступило</w:t>
            </w:r>
          </w:p>
        </w:tc>
        <w:tc>
          <w:tcPr>
            <w:tcW w:w="2137" w:type="dxa"/>
            <w:gridSpan w:val="2"/>
            <w:tcBorders>
              <w:top w:val="single" w:sz="4" w:space="0" w:color="auto"/>
              <w:left w:val="dashed" w:sz="4" w:space="0" w:color="auto"/>
              <w:bottom w:val="single" w:sz="4" w:space="0" w:color="auto"/>
              <w:right w:val="dashed" w:sz="4" w:space="0" w:color="auto"/>
            </w:tcBorders>
            <w:hideMark/>
          </w:tcPr>
          <w:p w:rsidR="00BD09DA" w:rsidRPr="00C6609E" w:rsidRDefault="00BD09DA" w:rsidP="00E22B0B">
            <w:pPr>
              <w:widowControl w:val="0"/>
              <w:jc w:val="center"/>
              <w:rPr>
                <w:b/>
                <w:sz w:val="16"/>
                <w:szCs w:val="16"/>
              </w:rPr>
            </w:pPr>
            <w:r w:rsidRPr="00C6609E">
              <w:rPr>
                <w:b/>
                <w:sz w:val="16"/>
                <w:szCs w:val="16"/>
              </w:rPr>
              <w:t>Выбыло</w:t>
            </w:r>
          </w:p>
        </w:tc>
        <w:tc>
          <w:tcPr>
            <w:tcW w:w="1265" w:type="dxa"/>
            <w:vMerge w:val="restart"/>
            <w:tcBorders>
              <w:top w:val="single" w:sz="4" w:space="0" w:color="auto"/>
              <w:left w:val="dashed" w:sz="4" w:space="0" w:color="auto"/>
              <w:bottom w:val="single" w:sz="4" w:space="0" w:color="auto"/>
              <w:right w:val="dashed" w:sz="4" w:space="0" w:color="auto"/>
            </w:tcBorders>
            <w:hideMark/>
          </w:tcPr>
          <w:p w:rsidR="00BD09DA" w:rsidRPr="00C6609E" w:rsidRDefault="00BD09DA" w:rsidP="00E22B0B">
            <w:pPr>
              <w:widowControl w:val="0"/>
              <w:jc w:val="center"/>
              <w:rPr>
                <w:b/>
                <w:sz w:val="16"/>
                <w:szCs w:val="16"/>
              </w:rPr>
            </w:pPr>
            <w:r w:rsidRPr="00C6609E">
              <w:rPr>
                <w:b/>
                <w:sz w:val="16"/>
                <w:szCs w:val="16"/>
              </w:rPr>
              <w:t>Начисление амортизации, включая амортизацию обесценения</w:t>
            </w:r>
          </w:p>
        </w:tc>
        <w:tc>
          <w:tcPr>
            <w:tcW w:w="989" w:type="dxa"/>
            <w:vMerge w:val="restart"/>
            <w:tcBorders>
              <w:top w:val="single" w:sz="4" w:space="0" w:color="auto"/>
              <w:left w:val="dashed" w:sz="4" w:space="0" w:color="auto"/>
              <w:right w:val="dashed" w:sz="4" w:space="0" w:color="auto"/>
            </w:tcBorders>
          </w:tcPr>
          <w:p w:rsidR="00BD09DA" w:rsidRPr="00C6609E" w:rsidRDefault="00BD09DA" w:rsidP="00BD09DA">
            <w:pPr>
              <w:widowControl w:val="0"/>
              <w:jc w:val="center"/>
              <w:rPr>
                <w:b/>
                <w:sz w:val="16"/>
                <w:szCs w:val="16"/>
              </w:rPr>
            </w:pPr>
            <w:r w:rsidRPr="00C6609E">
              <w:rPr>
                <w:b/>
                <w:sz w:val="16"/>
                <w:szCs w:val="16"/>
              </w:rPr>
              <w:t>Признание</w:t>
            </w:r>
          </w:p>
          <w:p w:rsidR="00BD09DA" w:rsidRPr="00C6609E" w:rsidRDefault="00BD09DA" w:rsidP="00BD09DA">
            <w:pPr>
              <w:widowControl w:val="0"/>
              <w:jc w:val="center"/>
              <w:rPr>
                <w:b/>
                <w:sz w:val="16"/>
                <w:szCs w:val="16"/>
              </w:rPr>
            </w:pPr>
            <w:r w:rsidRPr="00C6609E">
              <w:rPr>
                <w:b/>
                <w:sz w:val="16"/>
                <w:szCs w:val="16"/>
              </w:rPr>
              <w:t xml:space="preserve"> (-) Восстановление (+)  обесценения</w:t>
            </w:r>
          </w:p>
        </w:tc>
        <w:tc>
          <w:tcPr>
            <w:tcW w:w="977" w:type="dxa"/>
            <w:vMerge w:val="restart"/>
            <w:tcBorders>
              <w:top w:val="single" w:sz="4" w:space="0" w:color="auto"/>
              <w:left w:val="dashed" w:sz="4" w:space="0" w:color="auto"/>
              <w:bottom w:val="single" w:sz="4" w:space="0" w:color="auto"/>
              <w:right w:val="dashed" w:sz="4" w:space="0" w:color="auto"/>
            </w:tcBorders>
            <w:hideMark/>
          </w:tcPr>
          <w:p w:rsidR="00BD09DA" w:rsidRPr="00C6609E" w:rsidRDefault="00BD09DA" w:rsidP="00E22B0B">
            <w:pPr>
              <w:widowControl w:val="0"/>
              <w:jc w:val="center"/>
              <w:rPr>
                <w:b/>
                <w:sz w:val="16"/>
                <w:szCs w:val="16"/>
              </w:rPr>
            </w:pPr>
            <w:r w:rsidRPr="00C6609E">
              <w:rPr>
                <w:b/>
                <w:sz w:val="16"/>
                <w:szCs w:val="16"/>
              </w:rPr>
              <w:t>Первона</w:t>
            </w:r>
            <w:r w:rsidR="009C2CB0" w:rsidRPr="00C6609E">
              <w:rPr>
                <w:b/>
                <w:sz w:val="16"/>
                <w:szCs w:val="16"/>
              </w:rPr>
              <w:t>-</w:t>
            </w:r>
            <w:r w:rsidRPr="00C6609E">
              <w:rPr>
                <w:b/>
                <w:sz w:val="16"/>
                <w:szCs w:val="16"/>
              </w:rPr>
              <w:t>чальная стоимость</w:t>
            </w:r>
          </w:p>
        </w:tc>
        <w:tc>
          <w:tcPr>
            <w:tcW w:w="1134" w:type="dxa"/>
            <w:vMerge w:val="restart"/>
            <w:tcBorders>
              <w:top w:val="single" w:sz="4" w:space="0" w:color="auto"/>
              <w:left w:val="dashed" w:sz="4" w:space="0" w:color="auto"/>
              <w:bottom w:val="single" w:sz="4" w:space="0" w:color="auto"/>
              <w:right w:val="dashed" w:sz="4" w:space="0" w:color="auto"/>
            </w:tcBorders>
            <w:hideMark/>
          </w:tcPr>
          <w:p w:rsidR="00BD09DA" w:rsidRPr="00C6609E" w:rsidRDefault="00BD09DA" w:rsidP="00E22B0B">
            <w:pPr>
              <w:widowControl w:val="0"/>
              <w:jc w:val="center"/>
              <w:rPr>
                <w:b/>
                <w:sz w:val="16"/>
                <w:szCs w:val="16"/>
              </w:rPr>
            </w:pPr>
            <w:r w:rsidRPr="00C6609E">
              <w:rPr>
                <w:b/>
                <w:sz w:val="16"/>
                <w:szCs w:val="16"/>
              </w:rPr>
              <w:t>Накопленная амортизация и обесценение</w:t>
            </w:r>
          </w:p>
        </w:tc>
        <w:tc>
          <w:tcPr>
            <w:tcW w:w="994" w:type="dxa"/>
            <w:vMerge w:val="restart"/>
            <w:tcBorders>
              <w:top w:val="single" w:sz="4" w:space="0" w:color="auto"/>
              <w:left w:val="dashed" w:sz="4" w:space="0" w:color="auto"/>
              <w:bottom w:val="single" w:sz="4" w:space="0" w:color="auto"/>
              <w:right w:val="dashed" w:sz="4" w:space="0" w:color="auto"/>
            </w:tcBorders>
            <w:hideMark/>
          </w:tcPr>
          <w:p w:rsidR="00BD09DA" w:rsidRPr="00C6609E" w:rsidRDefault="00BD09DA" w:rsidP="00E22B0B">
            <w:pPr>
              <w:widowControl w:val="0"/>
              <w:jc w:val="center"/>
              <w:rPr>
                <w:b/>
                <w:sz w:val="16"/>
                <w:szCs w:val="16"/>
              </w:rPr>
            </w:pPr>
            <w:r w:rsidRPr="00C6609E">
              <w:rPr>
                <w:b/>
                <w:sz w:val="16"/>
                <w:szCs w:val="16"/>
              </w:rPr>
              <w:t>Балансовая стоимость</w:t>
            </w:r>
          </w:p>
        </w:tc>
      </w:tr>
      <w:tr w:rsidR="00BD09DA" w:rsidRPr="00C6609E" w:rsidTr="00245857">
        <w:trPr>
          <w:trHeight w:val="794"/>
        </w:trPr>
        <w:tc>
          <w:tcPr>
            <w:tcW w:w="1779" w:type="dxa"/>
            <w:vMerge/>
            <w:tcBorders>
              <w:top w:val="single" w:sz="4" w:space="0" w:color="auto"/>
              <w:left w:val="dashed" w:sz="4" w:space="0" w:color="auto"/>
              <w:bottom w:val="single" w:sz="4" w:space="0" w:color="auto"/>
              <w:right w:val="dashed" w:sz="4" w:space="0" w:color="auto"/>
            </w:tcBorders>
            <w:vAlign w:val="center"/>
            <w:hideMark/>
          </w:tcPr>
          <w:p w:rsidR="00BD09DA" w:rsidRPr="00C6609E" w:rsidRDefault="00BD09DA">
            <w:pPr>
              <w:rPr>
                <w:sz w:val="16"/>
                <w:szCs w:val="16"/>
              </w:rPr>
            </w:pPr>
          </w:p>
        </w:tc>
        <w:tc>
          <w:tcPr>
            <w:tcW w:w="0" w:type="auto"/>
            <w:vMerge/>
            <w:tcBorders>
              <w:top w:val="single" w:sz="4" w:space="0" w:color="auto"/>
              <w:left w:val="dashed" w:sz="4" w:space="0" w:color="auto"/>
              <w:bottom w:val="single" w:sz="4" w:space="0" w:color="auto"/>
              <w:right w:val="dashed" w:sz="4" w:space="0" w:color="auto"/>
            </w:tcBorders>
            <w:vAlign w:val="center"/>
            <w:hideMark/>
          </w:tcPr>
          <w:p w:rsidR="00BD09DA" w:rsidRPr="00C6609E" w:rsidRDefault="00BD09DA">
            <w:pPr>
              <w:rPr>
                <w:sz w:val="16"/>
                <w:szCs w:val="16"/>
              </w:rPr>
            </w:pPr>
          </w:p>
        </w:tc>
        <w:tc>
          <w:tcPr>
            <w:tcW w:w="918" w:type="dxa"/>
            <w:vMerge/>
            <w:tcBorders>
              <w:top w:val="single" w:sz="4" w:space="0" w:color="auto"/>
              <w:left w:val="dashed" w:sz="4" w:space="0" w:color="auto"/>
              <w:bottom w:val="single" w:sz="4" w:space="0" w:color="auto"/>
              <w:right w:val="dashed" w:sz="4" w:space="0" w:color="auto"/>
            </w:tcBorders>
            <w:vAlign w:val="center"/>
            <w:hideMark/>
          </w:tcPr>
          <w:p w:rsidR="00BD09DA" w:rsidRPr="00C6609E" w:rsidRDefault="00BD09DA">
            <w:pPr>
              <w:rPr>
                <w:sz w:val="16"/>
                <w:szCs w:val="16"/>
              </w:rPr>
            </w:pPr>
          </w:p>
        </w:tc>
        <w:tc>
          <w:tcPr>
            <w:tcW w:w="1113" w:type="dxa"/>
            <w:vMerge/>
            <w:tcBorders>
              <w:top w:val="single" w:sz="4" w:space="0" w:color="auto"/>
              <w:left w:val="dashed" w:sz="4" w:space="0" w:color="auto"/>
              <w:bottom w:val="single" w:sz="4" w:space="0" w:color="auto"/>
              <w:right w:val="dashed" w:sz="4" w:space="0" w:color="auto"/>
            </w:tcBorders>
            <w:vAlign w:val="center"/>
            <w:hideMark/>
          </w:tcPr>
          <w:p w:rsidR="00BD09DA" w:rsidRPr="00C6609E" w:rsidRDefault="00BD09DA">
            <w:pPr>
              <w:rPr>
                <w:sz w:val="16"/>
                <w:szCs w:val="16"/>
              </w:rPr>
            </w:pPr>
          </w:p>
        </w:tc>
        <w:tc>
          <w:tcPr>
            <w:tcW w:w="987" w:type="dxa"/>
            <w:vMerge/>
            <w:tcBorders>
              <w:top w:val="single" w:sz="4" w:space="0" w:color="auto"/>
              <w:left w:val="dashed" w:sz="4" w:space="0" w:color="auto"/>
              <w:bottom w:val="single" w:sz="4" w:space="0" w:color="auto"/>
              <w:right w:val="dashed" w:sz="4" w:space="0" w:color="auto"/>
            </w:tcBorders>
            <w:vAlign w:val="center"/>
            <w:hideMark/>
          </w:tcPr>
          <w:p w:rsidR="00BD09DA" w:rsidRPr="00C6609E" w:rsidRDefault="00BD09DA">
            <w:pPr>
              <w:rPr>
                <w:sz w:val="16"/>
                <w:szCs w:val="16"/>
              </w:rPr>
            </w:pPr>
          </w:p>
        </w:tc>
        <w:tc>
          <w:tcPr>
            <w:tcW w:w="1011" w:type="dxa"/>
            <w:tcBorders>
              <w:top w:val="single" w:sz="4" w:space="0" w:color="auto"/>
              <w:left w:val="dashed" w:sz="4" w:space="0" w:color="auto"/>
              <w:bottom w:val="single" w:sz="4" w:space="0" w:color="auto"/>
              <w:right w:val="dashed" w:sz="4" w:space="0" w:color="auto"/>
            </w:tcBorders>
            <w:hideMark/>
          </w:tcPr>
          <w:p w:rsidR="00BD09DA" w:rsidRPr="00C6609E" w:rsidRDefault="00BD09DA" w:rsidP="00E22B0B">
            <w:pPr>
              <w:widowControl w:val="0"/>
              <w:jc w:val="center"/>
              <w:rPr>
                <w:b/>
                <w:sz w:val="16"/>
                <w:szCs w:val="16"/>
              </w:rPr>
            </w:pPr>
            <w:r w:rsidRPr="00C6609E">
              <w:rPr>
                <w:b/>
                <w:sz w:val="16"/>
                <w:szCs w:val="16"/>
              </w:rPr>
              <w:t>Первона</w:t>
            </w:r>
            <w:r w:rsidR="009C2CB0" w:rsidRPr="00C6609E">
              <w:rPr>
                <w:b/>
                <w:sz w:val="16"/>
                <w:szCs w:val="16"/>
              </w:rPr>
              <w:t>-</w:t>
            </w:r>
            <w:r w:rsidRPr="00C6609E">
              <w:rPr>
                <w:b/>
                <w:sz w:val="16"/>
                <w:szCs w:val="16"/>
              </w:rPr>
              <w:t>чальная стоимость</w:t>
            </w:r>
          </w:p>
        </w:tc>
        <w:tc>
          <w:tcPr>
            <w:tcW w:w="1115" w:type="dxa"/>
            <w:tcBorders>
              <w:top w:val="single" w:sz="4" w:space="0" w:color="auto"/>
              <w:left w:val="dashed" w:sz="4" w:space="0" w:color="auto"/>
              <w:bottom w:val="single" w:sz="4" w:space="0" w:color="auto"/>
              <w:right w:val="dashed" w:sz="4" w:space="0" w:color="auto"/>
            </w:tcBorders>
            <w:hideMark/>
          </w:tcPr>
          <w:p w:rsidR="00BD09DA" w:rsidRPr="00C6609E" w:rsidRDefault="00BD09DA" w:rsidP="00E22B0B">
            <w:pPr>
              <w:widowControl w:val="0"/>
              <w:jc w:val="center"/>
              <w:rPr>
                <w:b/>
                <w:sz w:val="16"/>
                <w:szCs w:val="16"/>
              </w:rPr>
            </w:pPr>
            <w:r w:rsidRPr="00C6609E">
              <w:rPr>
                <w:b/>
                <w:sz w:val="16"/>
                <w:szCs w:val="16"/>
              </w:rPr>
              <w:t>Накопленная амортизация и обесценение</w:t>
            </w:r>
          </w:p>
        </w:tc>
        <w:tc>
          <w:tcPr>
            <w:tcW w:w="1004" w:type="dxa"/>
            <w:tcBorders>
              <w:top w:val="single" w:sz="4" w:space="0" w:color="auto"/>
              <w:left w:val="dashed" w:sz="4" w:space="0" w:color="auto"/>
              <w:bottom w:val="single" w:sz="4" w:space="0" w:color="auto"/>
              <w:right w:val="dashed" w:sz="4" w:space="0" w:color="auto"/>
            </w:tcBorders>
            <w:hideMark/>
          </w:tcPr>
          <w:p w:rsidR="00BD09DA" w:rsidRPr="00C6609E" w:rsidRDefault="00BD09DA" w:rsidP="00E22B0B">
            <w:pPr>
              <w:widowControl w:val="0"/>
              <w:jc w:val="center"/>
              <w:rPr>
                <w:b/>
                <w:sz w:val="16"/>
                <w:szCs w:val="16"/>
              </w:rPr>
            </w:pPr>
            <w:r w:rsidRPr="00C6609E">
              <w:rPr>
                <w:b/>
                <w:sz w:val="16"/>
                <w:szCs w:val="16"/>
              </w:rPr>
              <w:t>Первона</w:t>
            </w:r>
            <w:r w:rsidR="009C2CB0" w:rsidRPr="00C6609E">
              <w:rPr>
                <w:b/>
                <w:sz w:val="16"/>
                <w:szCs w:val="16"/>
              </w:rPr>
              <w:t>-</w:t>
            </w:r>
            <w:r w:rsidRPr="00C6609E">
              <w:rPr>
                <w:b/>
                <w:sz w:val="16"/>
                <w:szCs w:val="16"/>
              </w:rPr>
              <w:t>чальная стоимость</w:t>
            </w:r>
          </w:p>
        </w:tc>
        <w:tc>
          <w:tcPr>
            <w:tcW w:w="1133" w:type="dxa"/>
            <w:tcBorders>
              <w:top w:val="single" w:sz="4" w:space="0" w:color="auto"/>
              <w:left w:val="dashed" w:sz="4" w:space="0" w:color="auto"/>
              <w:bottom w:val="single" w:sz="4" w:space="0" w:color="auto"/>
              <w:right w:val="dashed" w:sz="4" w:space="0" w:color="auto"/>
            </w:tcBorders>
            <w:hideMark/>
          </w:tcPr>
          <w:p w:rsidR="00BD09DA" w:rsidRPr="00C6609E" w:rsidRDefault="00BD09DA" w:rsidP="00E22B0B">
            <w:pPr>
              <w:widowControl w:val="0"/>
              <w:jc w:val="center"/>
              <w:rPr>
                <w:b/>
                <w:sz w:val="16"/>
                <w:szCs w:val="16"/>
              </w:rPr>
            </w:pPr>
            <w:r w:rsidRPr="00C6609E">
              <w:rPr>
                <w:b/>
                <w:sz w:val="16"/>
                <w:szCs w:val="16"/>
              </w:rPr>
              <w:t>Накопленная амортизация и обесценение</w:t>
            </w:r>
          </w:p>
        </w:tc>
        <w:tc>
          <w:tcPr>
            <w:tcW w:w="1265" w:type="dxa"/>
            <w:vMerge/>
            <w:tcBorders>
              <w:top w:val="single" w:sz="4" w:space="0" w:color="auto"/>
              <w:left w:val="dashed" w:sz="4" w:space="0" w:color="auto"/>
              <w:bottom w:val="single" w:sz="4" w:space="0" w:color="auto"/>
              <w:right w:val="dashed" w:sz="4" w:space="0" w:color="auto"/>
            </w:tcBorders>
            <w:vAlign w:val="center"/>
            <w:hideMark/>
          </w:tcPr>
          <w:p w:rsidR="00BD09DA" w:rsidRPr="00C6609E" w:rsidRDefault="00BD09DA">
            <w:pPr>
              <w:rPr>
                <w:sz w:val="16"/>
                <w:szCs w:val="16"/>
              </w:rPr>
            </w:pPr>
          </w:p>
        </w:tc>
        <w:tc>
          <w:tcPr>
            <w:tcW w:w="989" w:type="dxa"/>
            <w:vMerge/>
            <w:tcBorders>
              <w:left w:val="dashed" w:sz="4" w:space="0" w:color="auto"/>
              <w:bottom w:val="single" w:sz="4" w:space="0" w:color="auto"/>
              <w:right w:val="dashed" w:sz="4" w:space="0" w:color="auto"/>
            </w:tcBorders>
          </w:tcPr>
          <w:p w:rsidR="00BD09DA" w:rsidRPr="00C6609E" w:rsidRDefault="00BD09DA">
            <w:pPr>
              <w:rPr>
                <w:sz w:val="16"/>
                <w:szCs w:val="16"/>
              </w:rPr>
            </w:pPr>
          </w:p>
        </w:tc>
        <w:tc>
          <w:tcPr>
            <w:tcW w:w="977" w:type="dxa"/>
            <w:vMerge/>
            <w:tcBorders>
              <w:top w:val="single" w:sz="4" w:space="0" w:color="auto"/>
              <w:left w:val="dashed" w:sz="4" w:space="0" w:color="auto"/>
              <w:bottom w:val="single" w:sz="4" w:space="0" w:color="auto"/>
              <w:right w:val="dashed" w:sz="4" w:space="0" w:color="auto"/>
            </w:tcBorders>
            <w:vAlign w:val="center"/>
            <w:hideMark/>
          </w:tcPr>
          <w:p w:rsidR="00BD09DA" w:rsidRPr="00C6609E" w:rsidRDefault="00BD09DA">
            <w:pPr>
              <w:rPr>
                <w:sz w:val="16"/>
                <w:szCs w:val="16"/>
              </w:rPr>
            </w:pPr>
          </w:p>
        </w:tc>
        <w:tc>
          <w:tcPr>
            <w:tcW w:w="1134" w:type="dxa"/>
            <w:vMerge/>
            <w:tcBorders>
              <w:top w:val="single" w:sz="4" w:space="0" w:color="auto"/>
              <w:left w:val="dashed" w:sz="4" w:space="0" w:color="auto"/>
              <w:bottom w:val="single" w:sz="4" w:space="0" w:color="auto"/>
              <w:right w:val="dashed" w:sz="4" w:space="0" w:color="auto"/>
            </w:tcBorders>
            <w:vAlign w:val="center"/>
            <w:hideMark/>
          </w:tcPr>
          <w:p w:rsidR="00BD09DA" w:rsidRPr="00C6609E" w:rsidRDefault="00BD09DA">
            <w:pPr>
              <w:rPr>
                <w:sz w:val="16"/>
                <w:szCs w:val="16"/>
              </w:rPr>
            </w:pPr>
          </w:p>
        </w:tc>
        <w:tc>
          <w:tcPr>
            <w:tcW w:w="994" w:type="dxa"/>
            <w:vMerge/>
            <w:tcBorders>
              <w:top w:val="single" w:sz="4" w:space="0" w:color="auto"/>
              <w:left w:val="dashed" w:sz="4" w:space="0" w:color="auto"/>
              <w:bottom w:val="single" w:sz="4" w:space="0" w:color="auto"/>
              <w:right w:val="dashed" w:sz="4" w:space="0" w:color="auto"/>
            </w:tcBorders>
            <w:vAlign w:val="center"/>
            <w:hideMark/>
          </w:tcPr>
          <w:p w:rsidR="00BD09DA" w:rsidRPr="00C6609E" w:rsidRDefault="00BD09DA">
            <w:pPr>
              <w:rPr>
                <w:sz w:val="16"/>
                <w:szCs w:val="16"/>
              </w:rPr>
            </w:pPr>
          </w:p>
        </w:tc>
      </w:tr>
      <w:tr w:rsidR="00BD09DA" w:rsidRPr="00C6609E" w:rsidTr="00D14C27">
        <w:trPr>
          <w:trHeight w:val="246"/>
        </w:trPr>
        <w:tc>
          <w:tcPr>
            <w:tcW w:w="1779" w:type="dxa"/>
            <w:tcBorders>
              <w:top w:val="single" w:sz="4" w:space="0" w:color="auto"/>
              <w:left w:val="dashed" w:sz="4" w:space="0" w:color="auto"/>
              <w:bottom w:val="single" w:sz="4" w:space="0" w:color="auto"/>
              <w:right w:val="dashed" w:sz="4" w:space="0" w:color="auto"/>
            </w:tcBorders>
            <w:hideMark/>
          </w:tcPr>
          <w:p w:rsidR="00BD09DA" w:rsidRPr="00C6609E" w:rsidRDefault="00BD09DA">
            <w:pPr>
              <w:widowControl w:val="0"/>
              <w:jc w:val="center"/>
              <w:rPr>
                <w:sz w:val="16"/>
                <w:szCs w:val="16"/>
              </w:rPr>
            </w:pPr>
            <w:r w:rsidRPr="00C6609E">
              <w:rPr>
                <w:sz w:val="16"/>
                <w:szCs w:val="16"/>
              </w:rPr>
              <w:t>1</w:t>
            </w:r>
          </w:p>
        </w:tc>
        <w:tc>
          <w:tcPr>
            <w:tcW w:w="730" w:type="dxa"/>
            <w:tcBorders>
              <w:top w:val="single" w:sz="4" w:space="0" w:color="auto"/>
              <w:left w:val="dashed" w:sz="4" w:space="0" w:color="auto"/>
              <w:bottom w:val="single" w:sz="4" w:space="0" w:color="auto"/>
              <w:right w:val="dashed" w:sz="4" w:space="0" w:color="auto"/>
            </w:tcBorders>
            <w:hideMark/>
          </w:tcPr>
          <w:p w:rsidR="00BD09DA" w:rsidRPr="00C6609E" w:rsidRDefault="00BD09DA">
            <w:pPr>
              <w:widowControl w:val="0"/>
              <w:jc w:val="center"/>
              <w:rPr>
                <w:sz w:val="16"/>
                <w:szCs w:val="16"/>
              </w:rPr>
            </w:pPr>
            <w:r w:rsidRPr="00C6609E">
              <w:rPr>
                <w:sz w:val="16"/>
                <w:szCs w:val="16"/>
              </w:rPr>
              <w:t>2</w:t>
            </w:r>
          </w:p>
        </w:tc>
        <w:tc>
          <w:tcPr>
            <w:tcW w:w="918" w:type="dxa"/>
            <w:tcBorders>
              <w:top w:val="single" w:sz="4" w:space="0" w:color="auto"/>
              <w:left w:val="dashed" w:sz="4" w:space="0" w:color="auto"/>
              <w:bottom w:val="single" w:sz="4" w:space="0" w:color="auto"/>
              <w:right w:val="dashed" w:sz="4" w:space="0" w:color="auto"/>
            </w:tcBorders>
            <w:hideMark/>
          </w:tcPr>
          <w:p w:rsidR="00BD09DA" w:rsidRPr="00C6609E" w:rsidRDefault="00BD09DA">
            <w:pPr>
              <w:widowControl w:val="0"/>
              <w:jc w:val="center"/>
              <w:rPr>
                <w:sz w:val="16"/>
                <w:szCs w:val="16"/>
              </w:rPr>
            </w:pPr>
            <w:r w:rsidRPr="00C6609E">
              <w:rPr>
                <w:sz w:val="16"/>
                <w:szCs w:val="16"/>
              </w:rPr>
              <w:t>3</w:t>
            </w:r>
          </w:p>
        </w:tc>
        <w:tc>
          <w:tcPr>
            <w:tcW w:w="1113" w:type="dxa"/>
            <w:tcBorders>
              <w:top w:val="single" w:sz="4" w:space="0" w:color="auto"/>
              <w:left w:val="dashed" w:sz="4" w:space="0" w:color="auto"/>
              <w:bottom w:val="single" w:sz="4" w:space="0" w:color="auto"/>
              <w:right w:val="dashed" w:sz="4" w:space="0" w:color="auto"/>
            </w:tcBorders>
            <w:hideMark/>
          </w:tcPr>
          <w:p w:rsidR="00BD09DA" w:rsidRPr="00C6609E" w:rsidRDefault="00BD09DA">
            <w:pPr>
              <w:widowControl w:val="0"/>
              <w:jc w:val="center"/>
              <w:rPr>
                <w:sz w:val="16"/>
                <w:szCs w:val="16"/>
              </w:rPr>
            </w:pPr>
            <w:r w:rsidRPr="00C6609E">
              <w:rPr>
                <w:sz w:val="16"/>
                <w:szCs w:val="16"/>
              </w:rPr>
              <w:t>4</w:t>
            </w:r>
          </w:p>
        </w:tc>
        <w:tc>
          <w:tcPr>
            <w:tcW w:w="987" w:type="dxa"/>
            <w:tcBorders>
              <w:top w:val="single" w:sz="4" w:space="0" w:color="auto"/>
              <w:left w:val="dashed" w:sz="4" w:space="0" w:color="auto"/>
              <w:bottom w:val="single" w:sz="4" w:space="0" w:color="auto"/>
              <w:right w:val="dashed" w:sz="4" w:space="0" w:color="auto"/>
            </w:tcBorders>
            <w:hideMark/>
          </w:tcPr>
          <w:p w:rsidR="00BD09DA" w:rsidRPr="00C6609E" w:rsidRDefault="00BD09DA">
            <w:pPr>
              <w:widowControl w:val="0"/>
              <w:jc w:val="center"/>
              <w:rPr>
                <w:sz w:val="16"/>
                <w:szCs w:val="16"/>
              </w:rPr>
            </w:pPr>
            <w:r w:rsidRPr="00C6609E">
              <w:rPr>
                <w:sz w:val="16"/>
                <w:szCs w:val="16"/>
              </w:rPr>
              <w:t>5</w:t>
            </w:r>
          </w:p>
        </w:tc>
        <w:tc>
          <w:tcPr>
            <w:tcW w:w="1011" w:type="dxa"/>
            <w:tcBorders>
              <w:top w:val="single" w:sz="4" w:space="0" w:color="auto"/>
              <w:left w:val="dashed" w:sz="4" w:space="0" w:color="auto"/>
              <w:bottom w:val="single" w:sz="4" w:space="0" w:color="auto"/>
              <w:right w:val="dashed" w:sz="4" w:space="0" w:color="auto"/>
            </w:tcBorders>
            <w:hideMark/>
          </w:tcPr>
          <w:p w:rsidR="00BD09DA" w:rsidRPr="00C6609E" w:rsidRDefault="00BD09DA">
            <w:pPr>
              <w:widowControl w:val="0"/>
              <w:jc w:val="center"/>
              <w:rPr>
                <w:sz w:val="16"/>
                <w:szCs w:val="16"/>
              </w:rPr>
            </w:pPr>
            <w:r w:rsidRPr="00C6609E">
              <w:rPr>
                <w:sz w:val="16"/>
                <w:szCs w:val="16"/>
              </w:rPr>
              <w:t>6</w:t>
            </w:r>
          </w:p>
        </w:tc>
        <w:tc>
          <w:tcPr>
            <w:tcW w:w="1115" w:type="dxa"/>
            <w:tcBorders>
              <w:top w:val="single" w:sz="4" w:space="0" w:color="auto"/>
              <w:left w:val="dashed" w:sz="4" w:space="0" w:color="auto"/>
              <w:bottom w:val="single" w:sz="4" w:space="0" w:color="auto"/>
              <w:right w:val="dashed" w:sz="4" w:space="0" w:color="auto"/>
            </w:tcBorders>
            <w:hideMark/>
          </w:tcPr>
          <w:p w:rsidR="00BD09DA" w:rsidRPr="00C6609E" w:rsidRDefault="00BD09DA">
            <w:pPr>
              <w:widowControl w:val="0"/>
              <w:jc w:val="center"/>
              <w:rPr>
                <w:sz w:val="16"/>
                <w:szCs w:val="16"/>
              </w:rPr>
            </w:pPr>
            <w:r w:rsidRPr="00C6609E">
              <w:rPr>
                <w:sz w:val="16"/>
                <w:szCs w:val="16"/>
              </w:rPr>
              <w:t>7</w:t>
            </w:r>
          </w:p>
        </w:tc>
        <w:tc>
          <w:tcPr>
            <w:tcW w:w="1004" w:type="dxa"/>
            <w:tcBorders>
              <w:top w:val="single" w:sz="4" w:space="0" w:color="auto"/>
              <w:left w:val="dashed" w:sz="4" w:space="0" w:color="auto"/>
              <w:bottom w:val="single" w:sz="4" w:space="0" w:color="auto"/>
              <w:right w:val="dashed" w:sz="4" w:space="0" w:color="auto"/>
            </w:tcBorders>
            <w:hideMark/>
          </w:tcPr>
          <w:p w:rsidR="00BD09DA" w:rsidRPr="00C6609E" w:rsidRDefault="00BD09DA">
            <w:pPr>
              <w:widowControl w:val="0"/>
              <w:jc w:val="center"/>
              <w:rPr>
                <w:sz w:val="16"/>
                <w:szCs w:val="16"/>
              </w:rPr>
            </w:pPr>
            <w:r w:rsidRPr="00C6609E">
              <w:rPr>
                <w:sz w:val="16"/>
                <w:szCs w:val="16"/>
              </w:rPr>
              <w:t>8</w:t>
            </w:r>
          </w:p>
        </w:tc>
        <w:tc>
          <w:tcPr>
            <w:tcW w:w="1133" w:type="dxa"/>
            <w:tcBorders>
              <w:top w:val="single" w:sz="4" w:space="0" w:color="auto"/>
              <w:left w:val="dashed" w:sz="4" w:space="0" w:color="auto"/>
              <w:bottom w:val="single" w:sz="4" w:space="0" w:color="auto"/>
              <w:right w:val="dashed" w:sz="4" w:space="0" w:color="auto"/>
            </w:tcBorders>
            <w:hideMark/>
          </w:tcPr>
          <w:p w:rsidR="00BD09DA" w:rsidRPr="00C6609E" w:rsidRDefault="00BD09DA">
            <w:pPr>
              <w:widowControl w:val="0"/>
              <w:jc w:val="center"/>
              <w:rPr>
                <w:sz w:val="16"/>
                <w:szCs w:val="16"/>
              </w:rPr>
            </w:pPr>
            <w:r w:rsidRPr="00C6609E">
              <w:rPr>
                <w:sz w:val="16"/>
                <w:szCs w:val="16"/>
              </w:rPr>
              <w:t>9</w:t>
            </w:r>
          </w:p>
        </w:tc>
        <w:tc>
          <w:tcPr>
            <w:tcW w:w="1265" w:type="dxa"/>
            <w:tcBorders>
              <w:top w:val="single" w:sz="4" w:space="0" w:color="auto"/>
              <w:left w:val="dashed" w:sz="4" w:space="0" w:color="auto"/>
              <w:bottom w:val="single" w:sz="4" w:space="0" w:color="auto"/>
              <w:right w:val="dashed" w:sz="4" w:space="0" w:color="auto"/>
            </w:tcBorders>
            <w:hideMark/>
          </w:tcPr>
          <w:p w:rsidR="00BD09DA" w:rsidRPr="00C6609E" w:rsidRDefault="00BD09DA">
            <w:pPr>
              <w:widowControl w:val="0"/>
              <w:jc w:val="center"/>
              <w:rPr>
                <w:sz w:val="16"/>
                <w:szCs w:val="16"/>
              </w:rPr>
            </w:pPr>
            <w:r w:rsidRPr="00C6609E">
              <w:rPr>
                <w:sz w:val="16"/>
                <w:szCs w:val="16"/>
              </w:rPr>
              <w:t>10</w:t>
            </w:r>
          </w:p>
        </w:tc>
        <w:tc>
          <w:tcPr>
            <w:tcW w:w="989"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center"/>
              <w:rPr>
                <w:sz w:val="16"/>
                <w:szCs w:val="16"/>
              </w:rPr>
            </w:pPr>
            <w:r w:rsidRPr="00C6609E">
              <w:rPr>
                <w:sz w:val="16"/>
                <w:szCs w:val="16"/>
              </w:rPr>
              <w:t>11</w:t>
            </w:r>
          </w:p>
        </w:tc>
        <w:tc>
          <w:tcPr>
            <w:tcW w:w="977" w:type="dxa"/>
            <w:tcBorders>
              <w:top w:val="single" w:sz="4" w:space="0" w:color="auto"/>
              <w:left w:val="dashed" w:sz="4" w:space="0" w:color="auto"/>
              <w:bottom w:val="single" w:sz="4" w:space="0" w:color="auto"/>
              <w:right w:val="dashed" w:sz="4" w:space="0" w:color="auto"/>
            </w:tcBorders>
            <w:hideMark/>
          </w:tcPr>
          <w:p w:rsidR="00BD09DA" w:rsidRPr="00C6609E" w:rsidRDefault="00BD09DA">
            <w:pPr>
              <w:widowControl w:val="0"/>
              <w:jc w:val="center"/>
              <w:rPr>
                <w:sz w:val="16"/>
                <w:szCs w:val="16"/>
              </w:rPr>
            </w:pPr>
            <w:r w:rsidRPr="00C6609E">
              <w:rPr>
                <w:sz w:val="16"/>
                <w:szCs w:val="16"/>
              </w:rPr>
              <w:t>12</w:t>
            </w:r>
          </w:p>
        </w:tc>
        <w:tc>
          <w:tcPr>
            <w:tcW w:w="1134" w:type="dxa"/>
            <w:tcBorders>
              <w:top w:val="single" w:sz="4" w:space="0" w:color="auto"/>
              <w:left w:val="dashed" w:sz="4" w:space="0" w:color="auto"/>
              <w:bottom w:val="single" w:sz="4" w:space="0" w:color="auto"/>
              <w:right w:val="dashed" w:sz="4" w:space="0" w:color="auto"/>
            </w:tcBorders>
            <w:hideMark/>
          </w:tcPr>
          <w:p w:rsidR="00BD09DA" w:rsidRPr="00C6609E" w:rsidRDefault="00BD09DA">
            <w:pPr>
              <w:widowControl w:val="0"/>
              <w:jc w:val="center"/>
              <w:rPr>
                <w:sz w:val="16"/>
                <w:szCs w:val="16"/>
              </w:rPr>
            </w:pPr>
            <w:r w:rsidRPr="00C6609E">
              <w:rPr>
                <w:sz w:val="16"/>
                <w:szCs w:val="16"/>
              </w:rPr>
              <w:t>13</w:t>
            </w:r>
          </w:p>
        </w:tc>
        <w:tc>
          <w:tcPr>
            <w:tcW w:w="994" w:type="dxa"/>
            <w:tcBorders>
              <w:top w:val="single" w:sz="4" w:space="0" w:color="auto"/>
              <w:left w:val="dashed" w:sz="4" w:space="0" w:color="auto"/>
              <w:bottom w:val="single" w:sz="4" w:space="0" w:color="auto"/>
              <w:right w:val="dashed" w:sz="4" w:space="0" w:color="auto"/>
            </w:tcBorders>
            <w:hideMark/>
          </w:tcPr>
          <w:p w:rsidR="00BD09DA" w:rsidRPr="00C6609E" w:rsidRDefault="009C2CB0">
            <w:pPr>
              <w:widowControl w:val="0"/>
              <w:jc w:val="center"/>
              <w:rPr>
                <w:sz w:val="16"/>
                <w:szCs w:val="16"/>
              </w:rPr>
            </w:pPr>
            <w:r w:rsidRPr="00C6609E">
              <w:rPr>
                <w:sz w:val="16"/>
                <w:szCs w:val="16"/>
              </w:rPr>
              <w:t>14</w:t>
            </w:r>
          </w:p>
        </w:tc>
      </w:tr>
      <w:tr w:rsidR="00BD09DA" w:rsidRPr="00C6609E" w:rsidTr="00245857">
        <w:trPr>
          <w:trHeight w:val="340"/>
        </w:trPr>
        <w:tc>
          <w:tcPr>
            <w:tcW w:w="1779" w:type="dxa"/>
            <w:vMerge w:val="restart"/>
            <w:tcBorders>
              <w:top w:val="single" w:sz="4" w:space="0" w:color="auto"/>
              <w:left w:val="dashed" w:sz="4" w:space="0" w:color="auto"/>
              <w:bottom w:val="single" w:sz="4" w:space="0" w:color="auto"/>
              <w:right w:val="dashed" w:sz="4" w:space="0" w:color="auto"/>
            </w:tcBorders>
            <w:hideMark/>
          </w:tcPr>
          <w:p w:rsidR="00BD09DA" w:rsidRPr="00C6609E" w:rsidRDefault="00BD09DA">
            <w:pPr>
              <w:widowControl w:val="0"/>
              <w:jc w:val="both"/>
              <w:rPr>
                <w:b/>
                <w:sz w:val="16"/>
                <w:szCs w:val="16"/>
              </w:rPr>
            </w:pPr>
            <w:r w:rsidRPr="00C6609E">
              <w:rPr>
                <w:b/>
                <w:sz w:val="16"/>
                <w:szCs w:val="16"/>
              </w:rPr>
              <w:t>Основные средства</w:t>
            </w:r>
          </w:p>
        </w:tc>
        <w:tc>
          <w:tcPr>
            <w:tcW w:w="730" w:type="dxa"/>
            <w:tcBorders>
              <w:top w:val="single" w:sz="4" w:space="0" w:color="auto"/>
              <w:left w:val="dashed" w:sz="4" w:space="0" w:color="auto"/>
              <w:bottom w:val="single" w:sz="4" w:space="0" w:color="auto"/>
              <w:right w:val="dashed" w:sz="4" w:space="0" w:color="auto"/>
            </w:tcBorders>
            <w:vAlign w:val="center"/>
            <w:hideMark/>
          </w:tcPr>
          <w:p w:rsidR="00BD09DA" w:rsidRPr="00C6609E" w:rsidRDefault="00BD09DA">
            <w:pPr>
              <w:widowControl w:val="0"/>
              <w:jc w:val="both"/>
              <w:rPr>
                <w:b/>
                <w:sz w:val="16"/>
                <w:szCs w:val="16"/>
              </w:rPr>
            </w:pPr>
            <w:r w:rsidRPr="00C6609E">
              <w:rPr>
                <w:b/>
                <w:sz w:val="16"/>
                <w:szCs w:val="16"/>
              </w:rPr>
              <w:t>20ХХ</w:t>
            </w:r>
          </w:p>
        </w:tc>
        <w:tc>
          <w:tcPr>
            <w:tcW w:w="918"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1113"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987"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1011"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1115"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1004"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1133"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1265"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989"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977"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1134"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994"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r>
      <w:tr w:rsidR="00BD09DA" w:rsidRPr="00C6609E" w:rsidTr="00245857">
        <w:trPr>
          <w:trHeight w:val="340"/>
        </w:trPr>
        <w:tc>
          <w:tcPr>
            <w:tcW w:w="1779" w:type="dxa"/>
            <w:vMerge/>
            <w:tcBorders>
              <w:top w:val="single" w:sz="4" w:space="0" w:color="auto"/>
              <w:left w:val="dashed" w:sz="4" w:space="0" w:color="auto"/>
              <w:bottom w:val="single" w:sz="4" w:space="0" w:color="auto"/>
              <w:right w:val="dashed" w:sz="4" w:space="0" w:color="auto"/>
            </w:tcBorders>
            <w:vAlign w:val="center"/>
            <w:hideMark/>
          </w:tcPr>
          <w:p w:rsidR="00BD09DA" w:rsidRPr="00C6609E" w:rsidRDefault="00BD09DA">
            <w:pPr>
              <w:rPr>
                <w:b/>
                <w:sz w:val="16"/>
                <w:szCs w:val="16"/>
              </w:rPr>
            </w:pPr>
          </w:p>
        </w:tc>
        <w:tc>
          <w:tcPr>
            <w:tcW w:w="730" w:type="dxa"/>
            <w:tcBorders>
              <w:top w:val="single" w:sz="4" w:space="0" w:color="auto"/>
              <w:left w:val="dashed" w:sz="4" w:space="0" w:color="auto"/>
              <w:bottom w:val="single" w:sz="4" w:space="0" w:color="auto"/>
              <w:right w:val="dashed" w:sz="4" w:space="0" w:color="auto"/>
            </w:tcBorders>
            <w:vAlign w:val="center"/>
            <w:hideMark/>
          </w:tcPr>
          <w:p w:rsidR="00BD09DA" w:rsidRPr="00C6609E" w:rsidRDefault="00BD09DA">
            <w:pPr>
              <w:widowControl w:val="0"/>
              <w:jc w:val="both"/>
              <w:rPr>
                <w:b/>
                <w:sz w:val="16"/>
                <w:szCs w:val="16"/>
              </w:rPr>
            </w:pPr>
            <w:r w:rsidRPr="00C6609E">
              <w:rPr>
                <w:b/>
                <w:sz w:val="16"/>
                <w:szCs w:val="16"/>
              </w:rPr>
              <w:t>20ХХ</w:t>
            </w:r>
          </w:p>
        </w:tc>
        <w:tc>
          <w:tcPr>
            <w:tcW w:w="918"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1113"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987"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1011"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1115"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1004"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1133"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1265"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989"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977"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1134"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994"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8"/>
                <w:szCs w:val="18"/>
              </w:rPr>
            </w:pPr>
          </w:p>
        </w:tc>
      </w:tr>
      <w:tr w:rsidR="000062A2" w:rsidRPr="00C6609E" w:rsidTr="00245857">
        <w:trPr>
          <w:trHeight w:val="340"/>
        </w:trPr>
        <w:tc>
          <w:tcPr>
            <w:tcW w:w="15154" w:type="dxa"/>
            <w:gridSpan w:val="14"/>
            <w:tcBorders>
              <w:top w:val="single" w:sz="4" w:space="0" w:color="auto"/>
              <w:left w:val="dashed" w:sz="4" w:space="0" w:color="auto"/>
              <w:bottom w:val="single" w:sz="4" w:space="0" w:color="auto"/>
              <w:right w:val="dashed" w:sz="4" w:space="0" w:color="auto"/>
            </w:tcBorders>
          </w:tcPr>
          <w:p w:rsidR="000062A2" w:rsidRPr="00C6609E" w:rsidRDefault="000062A2">
            <w:pPr>
              <w:widowControl w:val="0"/>
              <w:jc w:val="both"/>
              <w:rPr>
                <w:sz w:val="16"/>
                <w:szCs w:val="16"/>
              </w:rPr>
            </w:pPr>
            <w:r w:rsidRPr="00C6609E">
              <w:rPr>
                <w:sz w:val="16"/>
                <w:szCs w:val="16"/>
              </w:rPr>
              <w:t>в том числе:</w:t>
            </w:r>
          </w:p>
        </w:tc>
      </w:tr>
      <w:tr w:rsidR="00BD09DA" w:rsidRPr="00C6609E" w:rsidTr="00245857">
        <w:trPr>
          <w:trHeight w:val="340"/>
        </w:trPr>
        <w:tc>
          <w:tcPr>
            <w:tcW w:w="1779" w:type="dxa"/>
            <w:vMerge w:val="restart"/>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i/>
                <w:sz w:val="16"/>
                <w:szCs w:val="16"/>
              </w:rPr>
            </w:pPr>
            <w:r w:rsidRPr="00C6609E">
              <w:rPr>
                <w:i/>
                <w:iCs/>
                <w:sz w:val="18"/>
                <w:szCs w:val="18"/>
              </w:rPr>
              <w:t>Здания</w:t>
            </w:r>
          </w:p>
        </w:tc>
        <w:tc>
          <w:tcPr>
            <w:tcW w:w="730" w:type="dxa"/>
            <w:tcBorders>
              <w:top w:val="single" w:sz="4" w:space="0" w:color="auto"/>
              <w:left w:val="dashed" w:sz="4" w:space="0" w:color="auto"/>
              <w:bottom w:val="single" w:sz="4" w:space="0" w:color="auto"/>
              <w:right w:val="dashed" w:sz="4" w:space="0" w:color="auto"/>
            </w:tcBorders>
            <w:vAlign w:val="center"/>
            <w:hideMark/>
          </w:tcPr>
          <w:p w:rsidR="00BD09DA" w:rsidRPr="00C6609E" w:rsidRDefault="00BD09DA">
            <w:pPr>
              <w:widowControl w:val="0"/>
              <w:jc w:val="both"/>
              <w:rPr>
                <w:sz w:val="16"/>
                <w:szCs w:val="16"/>
              </w:rPr>
            </w:pPr>
            <w:r w:rsidRPr="00C6609E">
              <w:rPr>
                <w:sz w:val="16"/>
                <w:szCs w:val="16"/>
              </w:rPr>
              <w:t>20ХХ</w:t>
            </w:r>
          </w:p>
        </w:tc>
        <w:tc>
          <w:tcPr>
            <w:tcW w:w="918"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1113"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987"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1011"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1115"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1004"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1133"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1265"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989"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977"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1134"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994"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8"/>
                <w:szCs w:val="18"/>
              </w:rPr>
            </w:pPr>
          </w:p>
        </w:tc>
      </w:tr>
      <w:tr w:rsidR="00BD09DA" w:rsidRPr="00C6609E" w:rsidTr="00245857">
        <w:trPr>
          <w:trHeight w:val="340"/>
        </w:trPr>
        <w:tc>
          <w:tcPr>
            <w:tcW w:w="1779" w:type="dxa"/>
            <w:vMerge/>
            <w:tcBorders>
              <w:top w:val="single" w:sz="4" w:space="0" w:color="auto"/>
              <w:left w:val="dashed" w:sz="4" w:space="0" w:color="auto"/>
              <w:bottom w:val="single" w:sz="4" w:space="0" w:color="auto"/>
              <w:right w:val="dashed" w:sz="4" w:space="0" w:color="auto"/>
            </w:tcBorders>
            <w:vAlign w:val="center"/>
          </w:tcPr>
          <w:p w:rsidR="00BD09DA" w:rsidRPr="00C6609E" w:rsidRDefault="00BD09DA">
            <w:pPr>
              <w:rPr>
                <w:i/>
                <w:sz w:val="16"/>
                <w:szCs w:val="16"/>
              </w:rPr>
            </w:pPr>
          </w:p>
        </w:tc>
        <w:tc>
          <w:tcPr>
            <w:tcW w:w="730" w:type="dxa"/>
            <w:tcBorders>
              <w:top w:val="single" w:sz="4" w:space="0" w:color="auto"/>
              <w:left w:val="dashed" w:sz="4" w:space="0" w:color="auto"/>
              <w:bottom w:val="single" w:sz="4" w:space="0" w:color="auto"/>
              <w:right w:val="dashed" w:sz="4" w:space="0" w:color="auto"/>
            </w:tcBorders>
            <w:vAlign w:val="center"/>
            <w:hideMark/>
          </w:tcPr>
          <w:p w:rsidR="00BD09DA" w:rsidRPr="00C6609E" w:rsidRDefault="00BD09DA">
            <w:pPr>
              <w:widowControl w:val="0"/>
              <w:jc w:val="both"/>
              <w:rPr>
                <w:sz w:val="16"/>
                <w:szCs w:val="16"/>
              </w:rPr>
            </w:pPr>
            <w:r w:rsidRPr="00C6609E">
              <w:rPr>
                <w:sz w:val="16"/>
                <w:szCs w:val="16"/>
              </w:rPr>
              <w:t>20ХХ</w:t>
            </w:r>
          </w:p>
        </w:tc>
        <w:tc>
          <w:tcPr>
            <w:tcW w:w="918"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1113"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987"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1011"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1115"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1004"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1133"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1265"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989"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977"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1134"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6"/>
                <w:szCs w:val="16"/>
              </w:rPr>
            </w:pPr>
          </w:p>
        </w:tc>
        <w:tc>
          <w:tcPr>
            <w:tcW w:w="994" w:type="dxa"/>
            <w:tcBorders>
              <w:top w:val="single" w:sz="4" w:space="0" w:color="auto"/>
              <w:left w:val="dashed" w:sz="4" w:space="0" w:color="auto"/>
              <w:bottom w:val="single" w:sz="4" w:space="0" w:color="auto"/>
              <w:right w:val="dashed" w:sz="4" w:space="0" w:color="auto"/>
            </w:tcBorders>
          </w:tcPr>
          <w:p w:rsidR="00BD09DA" w:rsidRPr="00C6609E" w:rsidRDefault="00BD09DA">
            <w:pPr>
              <w:widowControl w:val="0"/>
              <w:jc w:val="both"/>
              <w:rPr>
                <w:sz w:val="18"/>
                <w:szCs w:val="18"/>
              </w:rPr>
            </w:pPr>
          </w:p>
        </w:tc>
      </w:tr>
      <w:tr w:rsidR="00BD09DA" w:rsidRPr="00C6609E" w:rsidTr="00245857">
        <w:trPr>
          <w:trHeight w:val="340"/>
        </w:trPr>
        <w:tc>
          <w:tcPr>
            <w:tcW w:w="1779" w:type="dxa"/>
            <w:vMerge w:val="restart"/>
            <w:tcBorders>
              <w:top w:val="single" w:sz="4" w:space="0" w:color="auto"/>
              <w:left w:val="dashed" w:sz="4" w:space="0" w:color="auto"/>
              <w:bottom w:val="single" w:sz="4" w:space="0" w:color="auto"/>
              <w:right w:val="dashed" w:sz="4" w:space="0" w:color="auto"/>
            </w:tcBorders>
            <w:vAlign w:val="center"/>
          </w:tcPr>
          <w:p w:rsidR="00BD09DA" w:rsidRPr="00C6609E" w:rsidRDefault="00BD09DA" w:rsidP="00E22B0B">
            <w:pPr>
              <w:widowControl w:val="0"/>
              <w:jc w:val="both"/>
              <w:rPr>
                <w:sz w:val="16"/>
                <w:szCs w:val="16"/>
              </w:rPr>
            </w:pPr>
            <w:r w:rsidRPr="00C6609E">
              <w:rPr>
                <w:i/>
                <w:iCs/>
                <w:sz w:val="18"/>
                <w:szCs w:val="18"/>
              </w:rPr>
              <w:t>Сооружения, кроме ЛЭП</w:t>
            </w:r>
          </w:p>
        </w:tc>
        <w:tc>
          <w:tcPr>
            <w:tcW w:w="730" w:type="dxa"/>
            <w:tcBorders>
              <w:top w:val="single" w:sz="4" w:space="0" w:color="auto"/>
              <w:left w:val="dashed" w:sz="4" w:space="0" w:color="auto"/>
              <w:bottom w:val="single" w:sz="4" w:space="0" w:color="auto"/>
              <w:right w:val="dashed" w:sz="4" w:space="0" w:color="auto"/>
            </w:tcBorders>
            <w:vAlign w:val="center"/>
            <w:hideMark/>
          </w:tcPr>
          <w:p w:rsidR="00BD09DA" w:rsidRPr="00C6609E" w:rsidRDefault="00BD09DA" w:rsidP="00E22B0B">
            <w:pPr>
              <w:widowControl w:val="0"/>
              <w:jc w:val="both"/>
              <w:rPr>
                <w:sz w:val="16"/>
                <w:szCs w:val="16"/>
              </w:rPr>
            </w:pPr>
            <w:r w:rsidRPr="00C6609E">
              <w:rPr>
                <w:sz w:val="16"/>
                <w:szCs w:val="16"/>
              </w:rPr>
              <w:t>20ХХ</w:t>
            </w:r>
          </w:p>
        </w:tc>
        <w:tc>
          <w:tcPr>
            <w:tcW w:w="918"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13"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87"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011"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15"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00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33"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265"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89"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77"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3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9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8"/>
                <w:szCs w:val="18"/>
              </w:rPr>
            </w:pPr>
          </w:p>
        </w:tc>
      </w:tr>
      <w:tr w:rsidR="00BD09DA" w:rsidRPr="00C6609E" w:rsidTr="00245857">
        <w:trPr>
          <w:trHeight w:val="340"/>
        </w:trPr>
        <w:tc>
          <w:tcPr>
            <w:tcW w:w="1779" w:type="dxa"/>
            <w:vMerge/>
            <w:tcBorders>
              <w:top w:val="single" w:sz="4" w:space="0" w:color="auto"/>
              <w:left w:val="dashed" w:sz="4" w:space="0" w:color="auto"/>
              <w:bottom w:val="single" w:sz="4" w:space="0" w:color="auto"/>
              <w:right w:val="dashed" w:sz="4" w:space="0" w:color="auto"/>
            </w:tcBorders>
            <w:vAlign w:val="center"/>
          </w:tcPr>
          <w:p w:rsidR="00BD09DA" w:rsidRPr="00C6609E" w:rsidRDefault="00BD09DA" w:rsidP="00E22B0B">
            <w:pPr>
              <w:rPr>
                <w:sz w:val="16"/>
                <w:szCs w:val="16"/>
              </w:rPr>
            </w:pPr>
          </w:p>
        </w:tc>
        <w:tc>
          <w:tcPr>
            <w:tcW w:w="730" w:type="dxa"/>
            <w:tcBorders>
              <w:top w:val="single" w:sz="4" w:space="0" w:color="auto"/>
              <w:left w:val="dashed" w:sz="4" w:space="0" w:color="auto"/>
              <w:bottom w:val="single" w:sz="4" w:space="0" w:color="auto"/>
              <w:right w:val="dashed" w:sz="4" w:space="0" w:color="auto"/>
            </w:tcBorders>
            <w:vAlign w:val="center"/>
            <w:hideMark/>
          </w:tcPr>
          <w:p w:rsidR="00BD09DA" w:rsidRPr="00C6609E" w:rsidRDefault="00BD09DA" w:rsidP="00E22B0B">
            <w:pPr>
              <w:widowControl w:val="0"/>
              <w:jc w:val="both"/>
              <w:rPr>
                <w:sz w:val="16"/>
                <w:szCs w:val="16"/>
              </w:rPr>
            </w:pPr>
            <w:r w:rsidRPr="00C6609E">
              <w:rPr>
                <w:sz w:val="16"/>
                <w:szCs w:val="16"/>
              </w:rPr>
              <w:t>20ХХ</w:t>
            </w:r>
          </w:p>
        </w:tc>
        <w:tc>
          <w:tcPr>
            <w:tcW w:w="918"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13"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87"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011"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15"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00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33"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265"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89"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77"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3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9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8"/>
                <w:szCs w:val="18"/>
              </w:rPr>
            </w:pPr>
          </w:p>
        </w:tc>
      </w:tr>
      <w:tr w:rsidR="00BD09DA" w:rsidRPr="00C6609E" w:rsidTr="00F66D10">
        <w:trPr>
          <w:trHeight w:val="340"/>
        </w:trPr>
        <w:tc>
          <w:tcPr>
            <w:tcW w:w="1779" w:type="dxa"/>
            <w:vMerge w:val="restart"/>
            <w:tcBorders>
              <w:top w:val="single" w:sz="4" w:space="0" w:color="auto"/>
              <w:left w:val="dashed" w:sz="4" w:space="0" w:color="auto"/>
              <w:bottom w:val="single" w:sz="4" w:space="0" w:color="auto"/>
              <w:right w:val="dashed" w:sz="4" w:space="0" w:color="auto"/>
            </w:tcBorders>
          </w:tcPr>
          <w:p w:rsidR="00BD09DA" w:rsidRPr="00C6609E" w:rsidRDefault="00BD09DA" w:rsidP="00F66D10">
            <w:pPr>
              <w:widowControl w:val="0"/>
              <w:jc w:val="both"/>
              <w:rPr>
                <w:sz w:val="16"/>
                <w:szCs w:val="16"/>
              </w:rPr>
            </w:pPr>
            <w:r w:rsidRPr="00C6609E">
              <w:rPr>
                <w:i/>
                <w:iCs/>
                <w:sz w:val="18"/>
                <w:szCs w:val="18"/>
              </w:rPr>
              <w:t>Линии электропередач и устройства к ним</w:t>
            </w:r>
          </w:p>
        </w:tc>
        <w:tc>
          <w:tcPr>
            <w:tcW w:w="730" w:type="dxa"/>
            <w:tcBorders>
              <w:top w:val="single" w:sz="4" w:space="0" w:color="auto"/>
              <w:left w:val="dashed" w:sz="4" w:space="0" w:color="auto"/>
              <w:bottom w:val="single" w:sz="4" w:space="0" w:color="auto"/>
              <w:right w:val="dashed" w:sz="4" w:space="0" w:color="auto"/>
            </w:tcBorders>
            <w:vAlign w:val="center"/>
            <w:hideMark/>
          </w:tcPr>
          <w:p w:rsidR="00BD09DA" w:rsidRPr="00C6609E" w:rsidRDefault="00BD09DA" w:rsidP="00E22B0B">
            <w:pPr>
              <w:widowControl w:val="0"/>
              <w:jc w:val="both"/>
              <w:rPr>
                <w:sz w:val="16"/>
                <w:szCs w:val="16"/>
              </w:rPr>
            </w:pPr>
            <w:r w:rsidRPr="00C6609E">
              <w:rPr>
                <w:sz w:val="16"/>
                <w:szCs w:val="16"/>
              </w:rPr>
              <w:t>20ХХ</w:t>
            </w:r>
          </w:p>
        </w:tc>
        <w:tc>
          <w:tcPr>
            <w:tcW w:w="918"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13"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87"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011"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15"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00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33"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265"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89"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77"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3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9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8"/>
                <w:szCs w:val="18"/>
              </w:rPr>
            </w:pPr>
          </w:p>
        </w:tc>
      </w:tr>
      <w:tr w:rsidR="00BD09DA" w:rsidRPr="00C6609E" w:rsidTr="00F66D10">
        <w:trPr>
          <w:trHeight w:val="340"/>
        </w:trPr>
        <w:tc>
          <w:tcPr>
            <w:tcW w:w="1779" w:type="dxa"/>
            <w:vMerge/>
            <w:tcBorders>
              <w:top w:val="single" w:sz="4" w:space="0" w:color="auto"/>
              <w:left w:val="dashed" w:sz="4" w:space="0" w:color="auto"/>
              <w:bottom w:val="single" w:sz="4" w:space="0" w:color="auto"/>
              <w:right w:val="dashed" w:sz="4" w:space="0" w:color="auto"/>
            </w:tcBorders>
            <w:vAlign w:val="center"/>
          </w:tcPr>
          <w:p w:rsidR="00BD09DA" w:rsidRPr="00C6609E" w:rsidRDefault="00BD09DA" w:rsidP="00E22B0B">
            <w:pPr>
              <w:rPr>
                <w:sz w:val="16"/>
                <w:szCs w:val="16"/>
              </w:rPr>
            </w:pPr>
          </w:p>
        </w:tc>
        <w:tc>
          <w:tcPr>
            <w:tcW w:w="730" w:type="dxa"/>
            <w:tcBorders>
              <w:top w:val="single" w:sz="4" w:space="0" w:color="auto"/>
              <w:left w:val="dashed" w:sz="4" w:space="0" w:color="auto"/>
              <w:bottom w:val="single" w:sz="4" w:space="0" w:color="auto"/>
              <w:right w:val="dashed" w:sz="4" w:space="0" w:color="auto"/>
            </w:tcBorders>
            <w:vAlign w:val="center"/>
            <w:hideMark/>
          </w:tcPr>
          <w:p w:rsidR="00BD09DA" w:rsidRPr="00C6609E" w:rsidRDefault="00BD09DA" w:rsidP="00E22B0B">
            <w:pPr>
              <w:widowControl w:val="0"/>
              <w:jc w:val="both"/>
              <w:rPr>
                <w:sz w:val="16"/>
                <w:szCs w:val="16"/>
              </w:rPr>
            </w:pPr>
            <w:r w:rsidRPr="00C6609E">
              <w:rPr>
                <w:sz w:val="16"/>
                <w:szCs w:val="16"/>
              </w:rPr>
              <w:t>20ХХ</w:t>
            </w:r>
          </w:p>
        </w:tc>
        <w:tc>
          <w:tcPr>
            <w:tcW w:w="918"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13"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87"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011"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15"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00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33"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265"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89"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77"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3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9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8"/>
                <w:szCs w:val="18"/>
              </w:rPr>
            </w:pPr>
          </w:p>
        </w:tc>
      </w:tr>
      <w:tr w:rsidR="00BD09DA" w:rsidRPr="00C6609E" w:rsidTr="00F66D10">
        <w:trPr>
          <w:trHeight w:val="340"/>
        </w:trPr>
        <w:tc>
          <w:tcPr>
            <w:tcW w:w="1779" w:type="dxa"/>
            <w:vMerge w:val="restart"/>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rPr>
                <w:sz w:val="16"/>
                <w:szCs w:val="16"/>
              </w:rPr>
            </w:pPr>
            <w:r w:rsidRPr="00C6609E">
              <w:rPr>
                <w:i/>
                <w:iCs/>
                <w:sz w:val="18"/>
                <w:szCs w:val="18"/>
              </w:rPr>
              <w:t>Машины и оборудование</w:t>
            </w:r>
          </w:p>
        </w:tc>
        <w:tc>
          <w:tcPr>
            <w:tcW w:w="730" w:type="dxa"/>
            <w:tcBorders>
              <w:top w:val="single" w:sz="4" w:space="0" w:color="auto"/>
              <w:left w:val="dashed" w:sz="4" w:space="0" w:color="auto"/>
              <w:bottom w:val="single" w:sz="4" w:space="0" w:color="auto"/>
              <w:right w:val="dashed" w:sz="4" w:space="0" w:color="auto"/>
            </w:tcBorders>
            <w:vAlign w:val="center"/>
            <w:hideMark/>
          </w:tcPr>
          <w:p w:rsidR="00BD09DA" w:rsidRPr="00C6609E" w:rsidRDefault="00BD09DA" w:rsidP="00E22B0B">
            <w:pPr>
              <w:widowControl w:val="0"/>
              <w:jc w:val="both"/>
              <w:rPr>
                <w:sz w:val="16"/>
                <w:szCs w:val="16"/>
              </w:rPr>
            </w:pPr>
            <w:r w:rsidRPr="00C6609E">
              <w:rPr>
                <w:sz w:val="16"/>
                <w:szCs w:val="16"/>
              </w:rPr>
              <w:t>20ХХ</w:t>
            </w:r>
          </w:p>
        </w:tc>
        <w:tc>
          <w:tcPr>
            <w:tcW w:w="918"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13"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87"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011"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15"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00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33"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265"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89"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77"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3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9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8"/>
                <w:szCs w:val="18"/>
              </w:rPr>
            </w:pPr>
          </w:p>
        </w:tc>
      </w:tr>
      <w:tr w:rsidR="00BD09DA" w:rsidRPr="00C6609E" w:rsidTr="00F66D10">
        <w:trPr>
          <w:trHeight w:val="340"/>
        </w:trPr>
        <w:tc>
          <w:tcPr>
            <w:tcW w:w="1779" w:type="dxa"/>
            <w:vMerge/>
            <w:tcBorders>
              <w:top w:val="single" w:sz="4" w:space="0" w:color="auto"/>
              <w:left w:val="dashed" w:sz="4" w:space="0" w:color="auto"/>
              <w:bottom w:val="single" w:sz="4" w:space="0" w:color="auto"/>
              <w:right w:val="dashed" w:sz="4" w:space="0" w:color="auto"/>
            </w:tcBorders>
            <w:vAlign w:val="center"/>
          </w:tcPr>
          <w:p w:rsidR="00BD09DA" w:rsidRPr="00C6609E" w:rsidRDefault="00BD09DA" w:rsidP="00E22B0B">
            <w:pPr>
              <w:rPr>
                <w:sz w:val="16"/>
                <w:szCs w:val="16"/>
              </w:rPr>
            </w:pPr>
          </w:p>
        </w:tc>
        <w:tc>
          <w:tcPr>
            <w:tcW w:w="730" w:type="dxa"/>
            <w:tcBorders>
              <w:top w:val="single" w:sz="4" w:space="0" w:color="auto"/>
              <w:left w:val="dashed" w:sz="4" w:space="0" w:color="auto"/>
              <w:bottom w:val="single" w:sz="4" w:space="0" w:color="auto"/>
              <w:right w:val="dashed" w:sz="4" w:space="0" w:color="auto"/>
            </w:tcBorders>
            <w:vAlign w:val="center"/>
            <w:hideMark/>
          </w:tcPr>
          <w:p w:rsidR="00BD09DA" w:rsidRPr="00C6609E" w:rsidRDefault="00BD09DA" w:rsidP="00E22B0B">
            <w:pPr>
              <w:widowControl w:val="0"/>
              <w:jc w:val="both"/>
              <w:rPr>
                <w:sz w:val="16"/>
                <w:szCs w:val="16"/>
              </w:rPr>
            </w:pPr>
            <w:r w:rsidRPr="00C6609E">
              <w:rPr>
                <w:sz w:val="16"/>
                <w:szCs w:val="16"/>
              </w:rPr>
              <w:t>20ХХ</w:t>
            </w:r>
          </w:p>
        </w:tc>
        <w:tc>
          <w:tcPr>
            <w:tcW w:w="918"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13"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87"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011"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15"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00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33"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265"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89"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77"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3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9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8"/>
                <w:szCs w:val="18"/>
              </w:rPr>
            </w:pPr>
          </w:p>
        </w:tc>
      </w:tr>
      <w:tr w:rsidR="00BD09DA" w:rsidRPr="00C6609E" w:rsidTr="00F66D10">
        <w:trPr>
          <w:trHeight w:val="340"/>
        </w:trPr>
        <w:tc>
          <w:tcPr>
            <w:tcW w:w="1779" w:type="dxa"/>
            <w:vMerge w:val="restart"/>
            <w:tcBorders>
              <w:top w:val="single" w:sz="4" w:space="0" w:color="auto"/>
              <w:left w:val="dashed" w:sz="4" w:space="0" w:color="auto"/>
              <w:bottom w:val="single" w:sz="4" w:space="0" w:color="auto"/>
              <w:right w:val="dashed" w:sz="4" w:space="0" w:color="auto"/>
            </w:tcBorders>
          </w:tcPr>
          <w:p w:rsidR="00BD09DA" w:rsidRPr="00C6609E" w:rsidRDefault="00BD09DA" w:rsidP="00F66D10">
            <w:pPr>
              <w:widowControl w:val="0"/>
              <w:rPr>
                <w:sz w:val="16"/>
                <w:szCs w:val="16"/>
              </w:rPr>
            </w:pPr>
            <w:r w:rsidRPr="00C6609E">
              <w:rPr>
                <w:i/>
                <w:iCs/>
                <w:sz w:val="18"/>
                <w:szCs w:val="18"/>
              </w:rPr>
              <w:t>Производственный и хозяйственный инвентарь, включая прочие объекты</w:t>
            </w:r>
          </w:p>
        </w:tc>
        <w:tc>
          <w:tcPr>
            <w:tcW w:w="730" w:type="dxa"/>
            <w:tcBorders>
              <w:top w:val="single" w:sz="4" w:space="0" w:color="auto"/>
              <w:left w:val="dashed" w:sz="4" w:space="0" w:color="auto"/>
              <w:bottom w:val="single" w:sz="4" w:space="0" w:color="auto"/>
              <w:right w:val="dashed" w:sz="4" w:space="0" w:color="auto"/>
            </w:tcBorders>
            <w:vAlign w:val="center"/>
            <w:hideMark/>
          </w:tcPr>
          <w:p w:rsidR="00BD09DA" w:rsidRPr="00C6609E" w:rsidRDefault="00BD09DA" w:rsidP="00E22B0B">
            <w:pPr>
              <w:widowControl w:val="0"/>
              <w:jc w:val="both"/>
              <w:rPr>
                <w:sz w:val="16"/>
                <w:szCs w:val="16"/>
              </w:rPr>
            </w:pPr>
            <w:r w:rsidRPr="00C6609E">
              <w:rPr>
                <w:sz w:val="16"/>
                <w:szCs w:val="16"/>
              </w:rPr>
              <w:t>20ХХ</w:t>
            </w:r>
          </w:p>
        </w:tc>
        <w:tc>
          <w:tcPr>
            <w:tcW w:w="918"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13"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87"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011"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15"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00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33"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265"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89"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77"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3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9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8"/>
                <w:szCs w:val="18"/>
              </w:rPr>
            </w:pPr>
          </w:p>
        </w:tc>
      </w:tr>
      <w:tr w:rsidR="00BD09DA" w:rsidRPr="00C6609E" w:rsidTr="00F66D10">
        <w:trPr>
          <w:trHeight w:val="340"/>
        </w:trPr>
        <w:tc>
          <w:tcPr>
            <w:tcW w:w="1779" w:type="dxa"/>
            <w:vMerge/>
            <w:tcBorders>
              <w:top w:val="single" w:sz="4" w:space="0" w:color="auto"/>
              <w:left w:val="dashed" w:sz="4" w:space="0" w:color="auto"/>
              <w:bottom w:val="single" w:sz="4" w:space="0" w:color="auto"/>
              <w:right w:val="dashed" w:sz="4" w:space="0" w:color="auto"/>
            </w:tcBorders>
            <w:vAlign w:val="center"/>
          </w:tcPr>
          <w:p w:rsidR="00BD09DA" w:rsidRPr="00C6609E" w:rsidRDefault="00BD09DA" w:rsidP="00E22B0B">
            <w:pPr>
              <w:rPr>
                <w:sz w:val="16"/>
                <w:szCs w:val="16"/>
              </w:rPr>
            </w:pPr>
          </w:p>
        </w:tc>
        <w:tc>
          <w:tcPr>
            <w:tcW w:w="730" w:type="dxa"/>
            <w:tcBorders>
              <w:top w:val="single" w:sz="4" w:space="0" w:color="auto"/>
              <w:left w:val="dashed" w:sz="4" w:space="0" w:color="auto"/>
              <w:bottom w:val="single" w:sz="4" w:space="0" w:color="auto"/>
              <w:right w:val="dashed" w:sz="4" w:space="0" w:color="auto"/>
            </w:tcBorders>
            <w:vAlign w:val="center"/>
            <w:hideMark/>
          </w:tcPr>
          <w:p w:rsidR="00BD09DA" w:rsidRPr="00C6609E" w:rsidRDefault="00BD09DA" w:rsidP="00E22B0B">
            <w:pPr>
              <w:widowControl w:val="0"/>
              <w:jc w:val="both"/>
              <w:rPr>
                <w:sz w:val="16"/>
                <w:szCs w:val="16"/>
              </w:rPr>
            </w:pPr>
            <w:r w:rsidRPr="00C6609E">
              <w:rPr>
                <w:sz w:val="16"/>
                <w:szCs w:val="16"/>
              </w:rPr>
              <w:t>20ХХ</w:t>
            </w:r>
          </w:p>
        </w:tc>
        <w:tc>
          <w:tcPr>
            <w:tcW w:w="918"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13"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87"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011"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15"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00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33"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265"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89"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77"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3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9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8"/>
                <w:szCs w:val="18"/>
              </w:rPr>
            </w:pPr>
          </w:p>
        </w:tc>
      </w:tr>
      <w:tr w:rsidR="00BD09DA" w:rsidRPr="00C6609E" w:rsidTr="00AE614B">
        <w:trPr>
          <w:trHeight w:val="733"/>
        </w:trPr>
        <w:tc>
          <w:tcPr>
            <w:tcW w:w="1779" w:type="dxa"/>
            <w:vMerge w:val="restart"/>
            <w:tcBorders>
              <w:top w:val="single" w:sz="4" w:space="0" w:color="auto"/>
              <w:left w:val="dashed" w:sz="4" w:space="0" w:color="auto"/>
              <w:bottom w:val="single" w:sz="4" w:space="0" w:color="auto"/>
              <w:right w:val="dashed" w:sz="4" w:space="0" w:color="auto"/>
            </w:tcBorders>
          </w:tcPr>
          <w:p w:rsidR="00BD09DA" w:rsidRPr="00C6609E" w:rsidRDefault="00BD09DA" w:rsidP="00C839AF">
            <w:pPr>
              <w:widowControl w:val="0"/>
              <w:rPr>
                <w:i/>
                <w:iCs/>
                <w:sz w:val="18"/>
                <w:szCs w:val="18"/>
              </w:rPr>
            </w:pPr>
            <w:r w:rsidRPr="00C6609E">
              <w:rPr>
                <w:i/>
                <w:iCs/>
                <w:sz w:val="18"/>
                <w:szCs w:val="18"/>
              </w:rPr>
              <w:t>Земельные участки и объекты природопользования</w:t>
            </w:r>
          </w:p>
          <w:p w:rsidR="0032021C" w:rsidRPr="00C6609E" w:rsidRDefault="0032021C" w:rsidP="00C839AF">
            <w:pPr>
              <w:widowControl w:val="0"/>
              <w:rPr>
                <w:i/>
                <w:iCs/>
                <w:sz w:val="18"/>
                <w:szCs w:val="18"/>
              </w:rPr>
            </w:pPr>
            <w:r w:rsidRPr="00C6609E">
              <w:rPr>
                <w:i/>
                <w:iCs/>
                <w:sz w:val="18"/>
                <w:szCs w:val="18"/>
              </w:rPr>
              <w:t>(объекты, потребительские свойства которых с течением времени не меняются)</w:t>
            </w:r>
          </w:p>
        </w:tc>
        <w:tc>
          <w:tcPr>
            <w:tcW w:w="730" w:type="dxa"/>
            <w:tcBorders>
              <w:top w:val="single" w:sz="4" w:space="0" w:color="auto"/>
              <w:left w:val="dashed" w:sz="4" w:space="0" w:color="auto"/>
              <w:bottom w:val="single" w:sz="4" w:space="0" w:color="auto"/>
              <w:right w:val="dashed" w:sz="4" w:space="0" w:color="auto"/>
            </w:tcBorders>
            <w:vAlign w:val="center"/>
            <w:hideMark/>
          </w:tcPr>
          <w:p w:rsidR="00BD09DA" w:rsidRPr="00C6609E" w:rsidRDefault="00BD09DA" w:rsidP="00E22B0B">
            <w:pPr>
              <w:widowControl w:val="0"/>
              <w:jc w:val="both"/>
              <w:rPr>
                <w:sz w:val="16"/>
                <w:szCs w:val="16"/>
              </w:rPr>
            </w:pPr>
            <w:r w:rsidRPr="00C6609E">
              <w:rPr>
                <w:sz w:val="16"/>
                <w:szCs w:val="16"/>
              </w:rPr>
              <w:t>20ХХ</w:t>
            </w:r>
          </w:p>
        </w:tc>
        <w:tc>
          <w:tcPr>
            <w:tcW w:w="918"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13"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87"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011"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15"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00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33"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265"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89"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77"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3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9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8"/>
                <w:szCs w:val="18"/>
              </w:rPr>
            </w:pPr>
          </w:p>
        </w:tc>
      </w:tr>
      <w:tr w:rsidR="00BD09DA" w:rsidRPr="00C6609E" w:rsidTr="00D14C27">
        <w:trPr>
          <w:trHeight w:val="277"/>
        </w:trPr>
        <w:tc>
          <w:tcPr>
            <w:tcW w:w="1779" w:type="dxa"/>
            <w:vMerge/>
            <w:tcBorders>
              <w:top w:val="single" w:sz="4" w:space="0" w:color="auto"/>
              <w:left w:val="dashed" w:sz="4" w:space="0" w:color="auto"/>
              <w:bottom w:val="single" w:sz="4" w:space="0" w:color="auto"/>
              <w:right w:val="dashed" w:sz="4" w:space="0" w:color="auto"/>
            </w:tcBorders>
            <w:vAlign w:val="center"/>
          </w:tcPr>
          <w:p w:rsidR="00BD09DA" w:rsidRPr="00C6609E" w:rsidRDefault="00BD09DA" w:rsidP="00E22B0B">
            <w:pPr>
              <w:rPr>
                <w:i/>
                <w:sz w:val="16"/>
                <w:szCs w:val="16"/>
              </w:rPr>
            </w:pPr>
          </w:p>
        </w:tc>
        <w:tc>
          <w:tcPr>
            <w:tcW w:w="730" w:type="dxa"/>
            <w:tcBorders>
              <w:top w:val="single" w:sz="4" w:space="0" w:color="auto"/>
              <w:left w:val="dashed" w:sz="4" w:space="0" w:color="auto"/>
              <w:bottom w:val="single" w:sz="4" w:space="0" w:color="auto"/>
              <w:right w:val="dashed" w:sz="4" w:space="0" w:color="auto"/>
            </w:tcBorders>
            <w:vAlign w:val="center"/>
            <w:hideMark/>
          </w:tcPr>
          <w:p w:rsidR="00BD09DA" w:rsidRPr="00C6609E" w:rsidRDefault="00BD09DA" w:rsidP="00E22B0B">
            <w:pPr>
              <w:widowControl w:val="0"/>
              <w:jc w:val="both"/>
              <w:rPr>
                <w:sz w:val="16"/>
                <w:szCs w:val="16"/>
              </w:rPr>
            </w:pPr>
            <w:r w:rsidRPr="00C6609E">
              <w:rPr>
                <w:sz w:val="16"/>
                <w:szCs w:val="16"/>
              </w:rPr>
              <w:t>20ХХ</w:t>
            </w:r>
          </w:p>
        </w:tc>
        <w:tc>
          <w:tcPr>
            <w:tcW w:w="918"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13"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87"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011"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15"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00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33"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265"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89"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77"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3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9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8"/>
                <w:szCs w:val="18"/>
              </w:rPr>
            </w:pPr>
          </w:p>
        </w:tc>
      </w:tr>
      <w:tr w:rsidR="00BD09DA" w:rsidRPr="00C6609E" w:rsidTr="00F66D10">
        <w:trPr>
          <w:trHeight w:val="340"/>
        </w:trPr>
        <w:tc>
          <w:tcPr>
            <w:tcW w:w="1779" w:type="dxa"/>
            <w:vMerge w:val="restart"/>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rPr>
                <w:sz w:val="16"/>
                <w:szCs w:val="16"/>
              </w:rPr>
            </w:pPr>
            <w:r w:rsidRPr="00C6609E">
              <w:rPr>
                <w:i/>
                <w:iCs/>
                <w:sz w:val="18"/>
                <w:szCs w:val="18"/>
              </w:rPr>
              <w:t>Инвестиционная недвижимость</w:t>
            </w:r>
          </w:p>
        </w:tc>
        <w:tc>
          <w:tcPr>
            <w:tcW w:w="730" w:type="dxa"/>
            <w:tcBorders>
              <w:top w:val="single" w:sz="4" w:space="0" w:color="auto"/>
              <w:left w:val="dashed" w:sz="4" w:space="0" w:color="auto"/>
              <w:bottom w:val="single" w:sz="4" w:space="0" w:color="auto"/>
              <w:right w:val="dashed" w:sz="4" w:space="0" w:color="auto"/>
            </w:tcBorders>
            <w:vAlign w:val="center"/>
            <w:hideMark/>
          </w:tcPr>
          <w:p w:rsidR="00BD09DA" w:rsidRPr="00C6609E" w:rsidRDefault="00BD09DA" w:rsidP="00E22B0B">
            <w:pPr>
              <w:widowControl w:val="0"/>
              <w:jc w:val="both"/>
              <w:rPr>
                <w:sz w:val="16"/>
                <w:szCs w:val="16"/>
              </w:rPr>
            </w:pPr>
            <w:r w:rsidRPr="00C6609E">
              <w:rPr>
                <w:sz w:val="16"/>
                <w:szCs w:val="16"/>
              </w:rPr>
              <w:t>20ХХ</w:t>
            </w:r>
          </w:p>
        </w:tc>
        <w:tc>
          <w:tcPr>
            <w:tcW w:w="918"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13"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87"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011"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15"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00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33"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265"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89"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77"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3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9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8"/>
                <w:szCs w:val="18"/>
              </w:rPr>
            </w:pPr>
          </w:p>
        </w:tc>
      </w:tr>
      <w:tr w:rsidR="00BD09DA" w:rsidRPr="00C6609E" w:rsidTr="00F66D10">
        <w:trPr>
          <w:trHeight w:val="340"/>
        </w:trPr>
        <w:tc>
          <w:tcPr>
            <w:tcW w:w="1779" w:type="dxa"/>
            <w:vMerge/>
            <w:tcBorders>
              <w:top w:val="single" w:sz="4" w:space="0" w:color="auto"/>
              <w:left w:val="dashed" w:sz="4" w:space="0" w:color="auto"/>
              <w:bottom w:val="single" w:sz="4" w:space="0" w:color="auto"/>
              <w:right w:val="dashed" w:sz="4" w:space="0" w:color="auto"/>
            </w:tcBorders>
            <w:vAlign w:val="center"/>
          </w:tcPr>
          <w:p w:rsidR="00BD09DA" w:rsidRPr="00C6609E" w:rsidRDefault="00BD09DA" w:rsidP="00E22B0B">
            <w:pPr>
              <w:rPr>
                <w:sz w:val="16"/>
                <w:szCs w:val="16"/>
              </w:rPr>
            </w:pPr>
          </w:p>
        </w:tc>
        <w:tc>
          <w:tcPr>
            <w:tcW w:w="730" w:type="dxa"/>
            <w:tcBorders>
              <w:top w:val="single" w:sz="4" w:space="0" w:color="auto"/>
              <w:left w:val="dashed" w:sz="4" w:space="0" w:color="auto"/>
              <w:bottom w:val="single" w:sz="4" w:space="0" w:color="auto"/>
              <w:right w:val="dashed" w:sz="4" w:space="0" w:color="auto"/>
            </w:tcBorders>
            <w:vAlign w:val="center"/>
            <w:hideMark/>
          </w:tcPr>
          <w:p w:rsidR="00BD09DA" w:rsidRPr="00C6609E" w:rsidRDefault="00BD09DA" w:rsidP="00E22B0B">
            <w:pPr>
              <w:widowControl w:val="0"/>
              <w:jc w:val="both"/>
              <w:rPr>
                <w:sz w:val="16"/>
                <w:szCs w:val="16"/>
              </w:rPr>
            </w:pPr>
            <w:r w:rsidRPr="00C6609E">
              <w:rPr>
                <w:sz w:val="16"/>
                <w:szCs w:val="16"/>
              </w:rPr>
              <w:t>20ХХ</w:t>
            </w:r>
          </w:p>
        </w:tc>
        <w:tc>
          <w:tcPr>
            <w:tcW w:w="918"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13"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87"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011"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15"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00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33"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265"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89"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77"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113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6"/>
                <w:szCs w:val="16"/>
              </w:rPr>
            </w:pPr>
          </w:p>
        </w:tc>
        <w:tc>
          <w:tcPr>
            <w:tcW w:w="994" w:type="dxa"/>
            <w:tcBorders>
              <w:top w:val="single" w:sz="4" w:space="0" w:color="auto"/>
              <w:left w:val="dashed" w:sz="4" w:space="0" w:color="auto"/>
              <w:bottom w:val="single" w:sz="4" w:space="0" w:color="auto"/>
              <w:right w:val="dashed" w:sz="4" w:space="0" w:color="auto"/>
            </w:tcBorders>
          </w:tcPr>
          <w:p w:rsidR="00BD09DA" w:rsidRPr="00C6609E" w:rsidRDefault="00BD09DA" w:rsidP="00E22B0B">
            <w:pPr>
              <w:widowControl w:val="0"/>
              <w:jc w:val="both"/>
              <w:rPr>
                <w:sz w:val="18"/>
                <w:szCs w:val="18"/>
              </w:rPr>
            </w:pPr>
          </w:p>
        </w:tc>
      </w:tr>
    </w:tbl>
    <w:p w:rsidR="00CA7B33" w:rsidRPr="00C6609E" w:rsidRDefault="00CA7B33" w:rsidP="0097654A">
      <w:pPr>
        <w:pStyle w:val="afc"/>
        <w:numPr>
          <w:ilvl w:val="1"/>
          <w:numId w:val="55"/>
        </w:numPr>
        <w:ind w:left="0" w:firstLine="0"/>
        <w:rPr>
          <w:b/>
        </w:rPr>
      </w:pPr>
      <w:r w:rsidRPr="00C6609E">
        <w:rPr>
          <w:b/>
        </w:rPr>
        <w:lastRenderedPageBreak/>
        <w:t>Амортизация основных средств (без учета амортизации обесценения)</w:t>
      </w:r>
    </w:p>
    <w:p w:rsidR="00CA7B33" w:rsidRPr="00C6609E" w:rsidRDefault="00AE0D02" w:rsidP="00227228">
      <w:pPr>
        <w:jc w:val="right"/>
        <w:rPr>
          <w:sz w:val="18"/>
          <w:szCs w:val="18"/>
        </w:rPr>
      </w:pPr>
      <w:r w:rsidRPr="00C6609E">
        <w:rPr>
          <w:sz w:val="18"/>
          <w:szCs w:val="18"/>
        </w:rPr>
        <w:t>тыс.</w:t>
      </w:r>
      <w:r w:rsidR="00CA7B33" w:rsidRPr="00C6609E">
        <w:rPr>
          <w:sz w:val="18"/>
          <w:szCs w:val="18"/>
        </w:rPr>
        <w:t>руб.</w:t>
      </w:r>
    </w:p>
    <w:tbl>
      <w:tblPr>
        <w:tblW w:w="14997" w:type="dxa"/>
        <w:tblInd w:w="-3" w:type="dxa"/>
        <w:tblBorders>
          <w:top w:val="single" w:sz="4" w:space="0" w:color="auto"/>
          <w:left w:val="dashed" w:sz="2" w:space="0" w:color="808080"/>
          <w:bottom w:val="single" w:sz="4" w:space="0" w:color="auto"/>
          <w:right w:val="dashed" w:sz="2" w:space="0" w:color="808080"/>
          <w:insideH w:val="single" w:sz="4" w:space="0" w:color="auto"/>
          <w:insideV w:val="dashed" w:sz="2" w:space="0" w:color="808080"/>
        </w:tblBorders>
        <w:tblLayout w:type="fixed"/>
        <w:tblLook w:val="04A0" w:firstRow="1" w:lastRow="0" w:firstColumn="1" w:lastColumn="0" w:noHBand="0" w:noVBand="1"/>
      </w:tblPr>
      <w:tblGrid>
        <w:gridCol w:w="3906"/>
        <w:gridCol w:w="1080"/>
        <w:gridCol w:w="2264"/>
        <w:gridCol w:w="1735"/>
        <w:gridCol w:w="2265"/>
        <w:gridCol w:w="1999"/>
        <w:gridCol w:w="1735"/>
        <w:gridCol w:w="13"/>
      </w:tblGrid>
      <w:tr w:rsidR="00755C49" w:rsidRPr="00C6609E" w:rsidTr="000818CF">
        <w:trPr>
          <w:gridAfter w:val="1"/>
          <w:wAfter w:w="13" w:type="dxa"/>
          <w:trHeight w:val="283"/>
        </w:trPr>
        <w:tc>
          <w:tcPr>
            <w:tcW w:w="4001" w:type="dxa"/>
            <w:vMerge w:val="restart"/>
            <w:shd w:val="clear" w:color="auto" w:fill="auto"/>
            <w:vAlign w:val="center"/>
            <w:hideMark/>
          </w:tcPr>
          <w:p w:rsidR="00755C49" w:rsidRPr="00C6609E" w:rsidRDefault="00755C49" w:rsidP="00F90059">
            <w:pPr>
              <w:jc w:val="center"/>
              <w:rPr>
                <w:b/>
                <w:sz w:val="18"/>
                <w:szCs w:val="18"/>
              </w:rPr>
            </w:pPr>
            <w:r w:rsidRPr="00C6609E">
              <w:rPr>
                <w:b/>
                <w:sz w:val="18"/>
                <w:szCs w:val="18"/>
              </w:rPr>
              <w:t>Наименование показателя</w:t>
            </w:r>
          </w:p>
        </w:tc>
        <w:tc>
          <w:tcPr>
            <w:tcW w:w="1102" w:type="dxa"/>
            <w:vMerge w:val="restart"/>
            <w:shd w:val="clear" w:color="auto" w:fill="auto"/>
            <w:vAlign w:val="center"/>
            <w:hideMark/>
          </w:tcPr>
          <w:p w:rsidR="00755C49" w:rsidRPr="00C6609E" w:rsidRDefault="00755C49" w:rsidP="00F90059">
            <w:pPr>
              <w:jc w:val="center"/>
              <w:rPr>
                <w:b/>
                <w:sz w:val="18"/>
                <w:szCs w:val="18"/>
              </w:rPr>
            </w:pPr>
            <w:r w:rsidRPr="00C6609E">
              <w:rPr>
                <w:b/>
                <w:sz w:val="18"/>
                <w:szCs w:val="18"/>
              </w:rPr>
              <w:t>Период</w:t>
            </w:r>
          </w:p>
        </w:tc>
        <w:tc>
          <w:tcPr>
            <w:tcW w:w="2316" w:type="dxa"/>
            <w:vMerge w:val="restart"/>
            <w:shd w:val="clear" w:color="auto" w:fill="auto"/>
            <w:vAlign w:val="center"/>
            <w:hideMark/>
          </w:tcPr>
          <w:p w:rsidR="00755C49" w:rsidRPr="00C6609E" w:rsidRDefault="00755C49" w:rsidP="007275A0">
            <w:pPr>
              <w:jc w:val="center"/>
              <w:rPr>
                <w:b/>
                <w:sz w:val="18"/>
                <w:szCs w:val="18"/>
              </w:rPr>
            </w:pPr>
            <w:r w:rsidRPr="00C6609E">
              <w:rPr>
                <w:b/>
                <w:sz w:val="18"/>
                <w:szCs w:val="18"/>
              </w:rPr>
              <w:t>На начало</w:t>
            </w:r>
            <w:r w:rsidRPr="00C6609E">
              <w:rPr>
                <w:b/>
                <w:sz w:val="18"/>
                <w:szCs w:val="18"/>
              </w:rPr>
              <w:br/>
            </w:r>
            <w:r w:rsidR="007275A0" w:rsidRPr="00C6609E">
              <w:rPr>
                <w:b/>
                <w:sz w:val="18"/>
                <w:szCs w:val="18"/>
              </w:rPr>
              <w:t xml:space="preserve">периода </w:t>
            </w:r>
            <w:r w:rsidRPr="00C6609E">
              <w:rPr>
                <w:b/>
                <w:sz w:val="18"/>
                <w:szCs w:val="18"/>
              </w:rPr>
              <w:t xml:space="preserve"> (-)</w:t>
            </w:r>
          </w:p>
        </w:tc>
        <w:tc>
          <w:tcPr>
            <w:tcW w:w="6136" w:type="dxa"/>
            <w:gridSpan w:val="3"/>
            <w:shd w:val="clear" w:color="auto" w:fill="auto"/>
            <w:noWrap/>
            <w:vAlign w:val="center"/>
            <w:hideMark/>
          </w:tcPr>
          <w:p w:rsidR="00755C49" w:rsidRPr="00C6609E" w:rsidRDefault="00755C49" w:rsidP="00F90059">
            <w:pPr>
              <w:jc w:val="center"/>
              <w:rPr>
                <w:b/>
                <w:color w:val="000000"/>
                <w:sz w:val="18"/>
                <w:szCs w:val="18"/>
              </w:rPr>
            </w:pPr>
            <w:r w:rsidRPr="00C6609E">
              <w:rPr>
                <w:b/>
                <w:color w:val="000000"/>
                <w:sz w:val="18"/>
                <w:szCs w:val="18"/>
              </w:rPr>
              <w:t>Изменение за период</w:t>
            </w:r>
          </w:p>
        </w:tc>
        <w:tc>
          <w:tcPr>
            <w:tcW w:w="1774" w:type="dxa"/>
            <w:vMerge w:val="restart"/>
            <w:shd w:val="clear" w:color="auto" w:fill="auto"/>
            <w:vAlign w:val="center"/>
            <w:hideMark/>
          </w:tcPr>
          <w:p w:rsidR="00755C49" w:rsidRPr="00C6609E" w:rsidRDefault="00755C49" w:rsidP="00F90059">
            <w:pPr>
              <w:jc w:val="center"/>
              <w:rPr>
                <w:b/>
                <w:sz w:val="18"/>
                <w:szCs w:val="18"/>
              </w:rPr>
            </w:pPr>
            <w:r w:rsidRPr="00C6609E">
              <w:rPr>
                <w:b/>
                <w:sz w:val="18"/>
                <w:szCs w:val="18"/>
              </w:rPr>
              <w:t>На конец периода</w:t>
            </w:r>
          </w:p>
        </w:tc>
      </w:tr>
      <w:tr w:rsidR="00755C49" w:rsidRPr="00C6609E" w:rsidTr="000818CF">
        <w:trPr>
          <w:gridAfter w:val="1"/>
          <w:wAfter w:w="13" w:type="dxa"/>
          <w:trHeight w:val="510"/>
        </w:trPr>
        <w:tc>
          <w:tcPr>
            <w:tcW w:w="4001" w:type="dxa"/>
            <w:vMerge/>
            <w:vAlign w:val="center"/>
            <w:hideMark/>
          </w:tcPr>
          <w:p w:rsidR="00755C49" w:rsidRPr="00C6609E" w:rsidRDefault="00755C49" w:rsidP="00F90059">
            <w:pPr>
              <w:rPr>
                <w:sz w:val="18"/>
                <w:szCs w:val="18"/>
              </w:rPr>
            </w:pPr>
          </w:p>
        </w:tc>
        <w:tc>
          <w:tcPr>
            <w:tcW w:w="1102" w:type="dxa"/>
            <w:vMerge/>
            <w:vAlign w:val="center"/>
            <w:hideMark/>
          </w:tcPr>
          <w:p w:rsidR="00755C49" w:rsidRPr="00C6609E" w:rsidRDefault="00755C49" w:rsidP="00F90059">
            <w:pPr>
              <w:rPr>
                <w:sz w:val="18"/>
                <w:szCs w:val="18"/>
              </w:rPr>
            </w:pPr>
          </w:p>
        </w:tc>
        <w:tc>
          <w:tcPr>
            <w:tcW w:w="2316" w:type="dxa"/>
            <w:vMerge/>
            <w:vAlign w:val="center"/>
            <w:hideMark/>
          </w:tcPr>
          <w:p w:rsidR="00755C49" w:rsidRPr="00C6609E" w:rsidRDefault="00755C49" w:rsidP="00F90059">
            <w:pPr>
              <w:rPr>
                <w:sz w:val="18"/>
                <w:szCs w:val="18"/>
              </w:rPr>
            </w:pPr>
          </w:p>
        </w:tc>
        <w:tc>
          <w:tcPr>
            <w:tcW w:w="1774" w:type="dxa"/>
            <w:shd w:val="clear" w:color="auto" w:fill="auto"/>
            <w:noWrap/>
            <w:vAlign w:val="center"/>
            <w:hideMark/>
          </w:tcPr>
          <w:p w:rsidR="00755C49" w:rsidRPr="00C6609E" w:rsidRDefault="00755C49" w:rsidP="00F90059">
            <w:pPr>
              <w:jc w:val="center"/>
              <w:rPr>
                <w:b/>
                <w:color w:val="000000"/>
                <w:sz w:val="18"/>
                <w:szCs w:val="18"/>
              </w:rPr>
            </w:pPr>
            <w:r w:rsidRPr="00C6609E">
              <w:rPr>
                <w:b/>
                <w:color w:val="000000"/>
                <w:sz w:val="18"/>
                <w:szCs w:val="18"/>
              </w:rPr>
              <w:t>Поступило (-)</w:t>
            </w:r>
          </w:p>
        </w:tc>
        <w:tc>
          <w:tcPr>
            <w:tcW w:w="2317" w:type="dxa"/>
            <w:shd w:val="clear" w:color="auto" w:fill="auto"/>
            <w:noWrap/>
            <w:vAlign w:val="center"/>
            <w:hideMark/>
          </w:tcPr>
          <w:p w:rsidR="00755C49" w:rsidRPr="00C6609E" w:rsidRDefault="00755C49" w:rsidP="00F90059">
            <w:pPr>
              <w:jc w:val="center"/>
              <w:rPr>
                <w:b/>
                <w:sz w:val="18"/>
                <w:szCs w:val="18"/>
              </w:rPr>
            </w:pPr>
            <w:r w:rsidRPr="00C6609E">
              <w:rPr>
                <w:b/>
                <w:sz w:val="18"/>
                <w:szCs w:val="18"/>
              </w:rPr>
              <w:t>Выбыло (+)</w:t>
            </w:r>
          </w:p>
        </w:tc>
        <w:tc>
          <w:tcPr>
            <w:tcW w:w="2045" w:type="dxa"/>
            <w:shd w:val="clear" w:color="auto" w:fill="auto"/>
            <w:vAlign w:val="center"/>
            <w:hideMark/>
          </w:tcPr>
          <w:p w:rsidR="00755C49" w:rsidRPr="00C6609E" w:rsidRDefault="00755C49" w:rsidP="00F90059">
            <w:pPr>
              <w:jc w:val="center"/>
              <w:rPr>
                <w:b/>
                <w:sz w:val="18"/>
                <w:szCs w:val="18"/>
              </w:rPr>
            </w:pPr>
            <w:r w:rsidRPr="00C6609E">
              <w:rPr>
                <w:b/>
                <w:sz w:val="18"/>
                <w:szCs w:val="18"/>
              </w:rPr>
              <w:t xml:space="preserve">Начислено за </w:t>
            </w:r>
          </w:p>
          <w:p w:rsidR="00755C49" w:rsidRPr="00C6609E" w:rsidRDefault="00755C49" w:rsidP="00F90059">
            <w:pPr>
              <w:jc w:val="center"/>
              <w:rPr>
                <w:b/>
                <w:sz w:val="18"/>
                <w:szCs w:val="18"/>
              </w:rPr>
            </w:pPr>
            <w:r w:rsidRPr="00C6609E">
              <w:rPr>
                <w:b/>
                <w:sz w:val="18"/>
                <w:szCs w:val="18"/>
              </w:rPr>
              <w:t>период (-)</w:t>
            </w:r>
          </w:p>
        </w:tc>
        <w:tc>
          <w:tcPr>
            <w:tcW w:w="1774" w:type="dxa"/>
            <w:vMerge/>
            <w:vAlign w:val="center"/>
            <w:hideMark/>
          </w:tcPr>
          <w:p w:rsidR="00755C49" w:rsidRPr="00C6609E" w:rsidRDefault="00755C49" w:rsidP="00F90059">
            <w:pPr>
              <w:rPr>
                <w:sz w:val="18"/>
                <w:szCs w:val="18"/>
              </w:rPr>
            </w:pPr>
          </w:p>
        </w:tc>
      </w:tr>
      <w:tr w:rsidR="00755C49" w:rsidRPr="00C6609E" w:rsidTr="000818CF">
        <w:trPr>
          <w:gridAfter w:val="1"/>
          <w:wAfter w:w="13" w:type="dxa"/>
          <w:trHeight w:hRule="exact" w:val="284"/>
        </w:trPr>
        <w:tc>
          <w:tcPr>
            <w:tcW w:w="4001" w:type="dxa"/>
            <w:shd w:val="clear" w:color="auto" w:fill="auto"/>
            <w:vAlign w:val="center"/>
            <w:hideMark/>
          </w:tcPr>
          <w:p w:rsidR="00755C49" w:rsidRPr="00C6609E" w:rsidRDefault="00755C49" w:rsidP="00F90059">
            <w:pPr>
              <w:jc w:val="center"/>
              <w:rPr>
                <w:sz w:val="18"/>
                <w:szCs w:val="18"/>
              </w:rPr>
            </w:pPr>
            <w:r w:rsidRPr="00C6609E">
              <w:rPr>
                <w:sz w:val="18"/>
                <w:szCs w:val="18"/>
              </w:rPr>
              <w:t>1</w:t>
            </w:r>
          </w:p>
        </w:tc>
        <w:tc>
          <w:tcPr>
            <w:tcW w:w="1102" w:type="dxa"/>
            <w:shd w:val="clear" w:color="auto" w:fill="auto"/>
            <w:vAlign w:val="center"/>
            <w:hideMark/>
          </w:tcPr>
          <w:p w:rsidR="00755C49" w:rsidRPr="00C6609E" w:rsidRDefault="00755C49" w:rsidP="00F90059">
            <w:pPr>
              <w:jc w:val="center"/>
              <w:rPr>
                <w:sz w:val="18"/>
                <w:szCs w:val="18"/>
              </w:rPr>
            </w:pPr>
            <w:r w:rsidRPr="00C6609E">
              <w:rPr>
                <w:sz w:val="18"/>
                <w:szCs w:val="18"/>
              </w:rPr>
              <w:t>2</w:t>
            </w:r>
          </w:p>
        </w:tc>
        <w:tc>
          <w:tcPr>
            <w:tcW w:w="2316" w:type="dxa"/>
            <w:shd w:val="clear" w:color="auto" w:fill="auto"/>
            <w:vAlign w:val="center"/>
            <w:hideMark/>
          </w:tcPr>
          <w:p w:rsidR="00755C49" w:rsidRPr="00C6609E" w:rsidRDefault="00755C49" w:rsidP="00F90059">
            <w:pPr>
              <w:jc w:val="center"/>
              <w:rPr>
                <w:sz w:val="18"/>
                <w:szCs w:val="18"/>
              </w:rPr>
            </w:pPr>
            <w:r w:rsidRPr="00C6609E">
              <w:rPr>
                <w:sz w:val="18"/>
                <w:szCs w:val="18"/>
              </w:rPr>
              <w:t>3</w:t>
            </w:r>
          </w:p>
        </w:tc>
        <w:tc>
          <w:tcPr>
            <w:tcW w:w="1774" w:type="dxa"/>
            <w:shd w:val="clear" w:color="auto" w:fill="auto"/>
            <w:vAlign w:val="center"/>
            <w:hideMark/>
          </w:tcPr>
          <w:p w:rsidR="00755C49" w:rsidRPr="00C6609E" w:rsidRDefault="00755C49" w:rsidP="00F90059">
            <w:pPr>
              <w:jc w:val="center"/>
              <w:rPr>
                <w:sz w:val="18"/>
                <w:szCs w:val="18"/>
              </w:rPr>
            </w:pPr>
            <w:r w:rsidRPr="00C6609E">
              <w:rPr>
                <w:sz w:val="18"/>
                <w:szCs w:val="18"/>
              </w:rPr>
              <w:t>4</w:t>
            </w:r>
          </w:p>
        </w:tc>
        <w:tc>
          <w:tcPr>
            <w:tcW w:w="2317" w:type="dxa"/>
            <w:shd w:val="clear" w:color="auto" w:fill="auto"/>
            <w:vAlign w:val="center"/>
            <w:hideMark/>
          </w:tcPr>
          <w:p w:rsidR="00755C49" w:rsidRPr="00C6609E" w:rsidRDefault="00755C49" w:rsidP="00F90059">
            <w:pPr>
              <w:jc w:val="center"/>
              <w:rPr>
                <w:sz w:val="18"/>
                <w:szCs w:val="18"/>
              </w:rPr>
            </w:pPr>
            <w:r w:rsidRPr="00C6609E">
              <w:rPr>
                <w:sz w:val="18"/>
                <w:szCs w:val="18"/>
              </w:rPr>
              <w:t>5</w:t>
            </w:r>
          </w:p>
        </w:tc>
        <w:tc>
          <w:tcPr>
            <w:tcW w:w="2045" w:type="dxa"/>
            <w:shd w:val="clear" w:color="auto" w:fill="auto"/>
            <w:vAlign w:val="center"/>
            <w:hideMark/>
          </w:tcPr>
          <w:p w:rsidR="00755C49" w:rsidRPr="00C6609E" w:rsidRDefault="00755C49" w:rsidP="00F90059">
            <w:pPr>
              <w:jc w:val="center"/>
              <w:rPr>
                <w:sz w:val="18"/>
                <w:szCs w:val="18"/>
              </w:rPr>
            </w:pPr>
            <w:r w:rsidRPr="00C6609E">
              <w:rPr>
                <w:sz w:val="18"/>
                <w:szCs w:val="18"/>
              </w:rPr>
              <w:t>6</w:t>
            </w:r>
          </w:p>
        </w:tc>
        <w:tc>
          <w:tcPr>
            <w:tcW w:w="1774" w:type="dxa"/>
            <w:shd w:val="clear" w:color="auto" w:fill="auto"/>
            <w:vAlign w:val="center"/>
            <w:hideMark/>
          </w:tcPr>
          <w:p w:rsidR="00755C49" w:rsidRPr="00C6609E" w:rsidRDefault="00755C49" w:rsidP="00F90059">
            <w:pPr>
              <w:jc w:val="center"/>
              <w:rPr>
                <w:sz w:val="18"/>
                <w:szCs w:val="18"/>
              </w:rPr>
            </w:pPr>
            <w:r w:rsidRPr="00C6609E">
              <w:rPr>
                <w:sz w:val="18"/>
                <w:szCs w:val="18"/>
              </w:rPr>
              <w:t>7</w:t>
            </w:r>
          </w:p>
        </w:tc>
      </w:tr>
      <w:tr w:rsidR="00755C49" w:rsidRPr="00C6609E" w:rsidTr="000818CF">
        <w:trPr>
          <w:gridAfter w:val="1"/>
          <w:wAfter w:w="13" w:type="dxa"/>
          <w:trHeight w:hRule="exact" w:val="340"/>
        </w:trPr>
        <w:tc>
          <w:tcPr>
            <w:tcW w:w="4001" w:type="dxa"/>
            <w:vMerge w:val="restart"/>
            <w:shd w:val="clear" w:color="auto" w:fill="auto"/>
            <w:vAlign w:val="center"/>
            <w:hideMark/>
          </w:tcPr>
          <w:p w:rsidR="00755C49" w:rsidRPr="00C6609E" w:rsidRDefault="00755C49" w:rsidP="00F90059">
            <w:pPr>
              <w:rPr>
                <w:b/>
                <w:bCs/>
                <w:sz w:val="18"/>
                <w:szCs w:val="18"/>
              </w:rPr>
            </w:pPr>
            <w:r w:rsidRPr="00C6609E">
              <w:rPr>
                <w:b/>
                <w:bCs/>
                <w:sz w:val="18"/>
                <w:szCs w:val="18"/>
              </w:rPr>
              <w:t>Амортизация</w:t>
            </w:r>
          </w:p>
        </w:tc>
        <w:tc>
          <w:tcPr>
            <w:tcW w:w="1102" w:type="dxa"/>
            <w:shd w:val="clear" w:color="auto" w:fill="auto"/>
            <w:noWrap/>
            <w:vAlign w:val="center"/>
            <w:hideMark/>
          </w:tcPr>
          <w:p w:rsidR="00755C49" w:rsidRPr="00C6609E" w:rsidRDefault="00755C49" w:rsidP="00F90059">
            <w:pPr>
              <w:jc w:val="center"/>
              <w:rPr>
                <w:b/>
                <w:sz w:val="18"/>
                <w:szCs w:val="18"/>
              </w:rPr>
            </w:pPr>
            <w:r w:rsidRPr="00C6609E">
              <w:rPr>
                <w:b/>
                <w:sz w:val="18"/>
                <w:szCs w:val="18"/>
              </w:rPr>
              <w:t>20ХХ</w:t>
            </w:r>
          </w:p>
        </w:tc>
        <w:tc>
          <w:tcPr>
            <w:tcW w:w="2316" w:type="dxa"/>
            <w:shd w:val="clear" w:color="auto" w:fill="auto"/>
            <w:noWrap/>
            <w:vAlign w:val="center"/>
          </w:tcPr>
          <w:p w:rsidR="00755C49" w:rsidRPr="00C6609E" w:rsidRDefault="00755C49" w:rsidP="00F90059">
            <w:pPr>
              <w:jc w:val="right"/>
              <w:rPr>
                <w:color w:val="000000"/>
                <w:sz w:val="18"/>
                <w:szCs w:val="18"/>
              </w:rPr>
            </w:pPr>
          </w:p>
        </w:tc>
        <w:tc>
          <w:tcPr>
            <w:tcW w:w="1774" w:type="dxa"/>
            <w:shd w:val="clear" w:color="auto" w:fill="auto"/>
            <w:noWrap/>
            <w:vAlign w:val="center"/>
          </w:tcPr>
          <w:p w:rsidR="00755C49" w:rsidRPr="00C6609E" w:rsidRDefault="00755C49" w:rsidP="00F90059">
            <w:pPr>
              <w:jc w:val="right"/>
              <w:rPr>
                <w:color w:val="000000"/>
                <w:sz w:val="18"/>
                <w:szCs w:val="18"/>
              </w:rPr>
            </w:pPr>
          </w:p>
        </w:tc>
        <w:tc>
          <w:tcPr>
            <w:tcW w:w="2317" w:type="dxa"/>
            <w:shd w:val="clear" w:color="auto" w:fill="auto"/>
            <w:noWrap/>
            <w:vAlign w:val="center"/>
          </w:tcPr>
          <w:p w:rsidR="00755C49" w:rsidRPr="00C6609E" w:rsidRDefault="00755C49" w:rsidP="00F90059">
            <w:pPr>
              <w:jc w:val="right"/>
              <w:rPr>
                <w:color w:val="000000"/>
                <w:sz w:val="18"/>
                <w:szCs w:val="18"/>
              </w:rPr>
            </w:pPr>
          </w:p>
        </w:tc>
        <w:tc>
          <w:tcPr>
            <w:tcW w:w="2045" w:type="dxa"/>
            <w:shd w:val="clear" w:color="auto" w:fill="auto"/>
            <w:noWrap/>
            <w:vAlign w:val="center"/>
          </w:tcPr>
          <w:p w:rsidR="00755C49" w:rsidRPr="00C6609E" w:rsidRDefault="00755C49" w:rsidP="00F90059">
            <w:pPr>
              <w:jc w:val="right"/>
              <w:rPr>
                <w:color w:val="000000"/>
                <w:sz w:val="18"/>
                <w:szCs w:val="18"/>
              </w:rPr>
            </w:pPr>
          </w:p>
        </w:tc>
        <w:tc>
          <w:tcPr>
            <w:tcW w:w="1774" w:type="dxa"/>
            <w:shd w:val="clear" w:color="auto" w:fill="auto"/>
            <w:noWrap/>
            <w:vAlign w:val="center"/>
          </w:tcPr>
          <w:p w:rsidR="00755C49" w:rsidRPr="00C6609E" w:rsidRDefault="00755C49" w:rsidP="00F90059">
            <w:pPr>
              <w:jc w:val="right"/>
              <w:rPr>
                <w:color w:val="000000"/>
                <w:sz w:val="18"/>
                <w:szCs w:val="18"/>
              </w:rPr>
            </w:pPr>
          </w:p>
        </w:tc>
      </w:tr>
      <w:tr w:rsidR="00755C49" w:rsidRPr="00C6609E" w:rsidTr="000818CF">
        <w:trPr>
          <w:gridAfter w:val="1"/>
          <w:wAfter w:w="13" w:type="dxa"/>
          <w:trHeight w:hRule="exact" w:val="340"/>
        </w:trPr>
        <w:tc>
          <w:tcPr>
            <w:tcW w:w="4001" w:type="dxa"/>
            <w:vMerge/>
            <w:tcBorders>
              <w:bottom w:val="single" w:sz="4" w:space="0" w:color="auto"/>
            </w:tcBorders>
            <w:vAlign w:val="center"/>
            <w:hideMark/>
          </w:tcPr>
          <w:p w:rsidR="00755C49" w:rsidRPr="00C6609E" w:rsidRDefault="00755C49" w:rsidP="00F90059">
            <w:pPr>
              <w:rPr>
                <w:b/>
                <w:bCs/>
                <w:sz w:val="18"/>
                <w:szCs w:val="18"/>
              </w:rPr>
            </w:pPr>
          </w:p>
        </w:tc>
        <w:tc>
          <w:tcPr>
            <w:tcW w:w="1102" w:type="dxa"/>
            <w:tcBorders>
              <w:bottom w:val="single" w:sz="4" w:space="0" w:color="auto"/>
            </w:tcBorders>
            <w:shd w:val="clear" w:color="auto" w:fill="auto"/>
            <w:noWrap/>
            <w:vAlign w:val="center"/>
            <w:hideMark/>
          </w:tcPr>
          <w:p w:rsidR="00755C49" w:rsidRPr="00C6609E" w:rsidRDefault="00755C49" w:rsidP="00F90059">
            <w:pPr>
              <w:jc w:val="center"/>
              <w:rPr>
                <w:b/>
                <w:sz w:val="18"/>
                <w:szCs w:val="18"/>
              </w:rPr>
            </w:pPr>
            <w:r w:rsidRPr="00C6609E">
              <w:rPr>
                <w:b/>
                <w:sz w:val="18"/>
                <w:szCs w:val="18"/>
              </w:rPr>
              <w:t>20ХХ</w:t>
            </w:r>
          </w:p>
        </w:tc>
        <w:tc>
          <w:tcPr>
            <w:tcW w:w="2316" w:type="dxa"/>
            <w:tcBorders>
              <w:bottom w:val="single" w:sz="4" w:space="0" w:color="auto"/>
            </w:tcBorders>
            <w:shd w:val="clear" w:color="auto" w:fill="auto"/>
            <w:noWrap/>
            <w:vAlign w:val="center"/>
          </w:tcPr>
          <w:p w:rsidR="00755C49" w:rsidRPr="00C6609E" w:rsidRDefault="00755C49" w:rsidP="00F90059">
            <w:pPr>
              <w:jc w:val="right"/>
              <w:rPr>
                <w:color w:val="000000"/>
                <w:sz w:val="18"/>
                <w:szCs w:val="18"/>
              </w:rPr>
            </w:pPr>
          </w:p>
        </w:tc>
        <w:tc>
          <w:tcPr>
            <w:tcW w:w="1774" w:type="dxa"/>
            <w:tcBorders>
              <w:bottom w:val="single" w:sz="4" w:space="0" w:color="auto"/>
            </w:tcBorders>
            <w:shd w:val="clear" w:color="auto" w:fill="auto"/>
            <w:noWrap/>
            <w:vAlign w:val="center"/>
          </w:tcPr>
          <w:p w:rsidR="00755C49" w:rsidRPr="00C6609E" w:rsidRDefault="00755C49" w:rsidP="00F90059">
            <w:pPr>
              <w:jc w:val="right"/>
              <w:rPr>
                <w:color w:val="000000"/>
                <w:sz w:val="18"/>
                <w:szCs w:val="18"/>
              </w:rPr>
            </w:pPr>
          </w:p>
        </w:tc>
        <w:tc>
          <w:tcPr>
            <w:tcW w:w="2317" w:type="dxa"/>
            <w:tcBorders>
              <w:bottom w:val="single" w:sz="4" w:space="0" w:color="auto"/>
            </w:tcBorders>
            <w:shd w:val="clear" w:color="auto" w:fill="auto"/>
            <w:noWrap/>
            <w:vAlign w:val="center"/>
          </w:tcPr>
          <w:p w:rsidR="00755C49" w:rsidRPr="00C6609E" w:rsidRDefault="00755C49" w:rsidP="00F90059">
            <w:pPr>
              <w:jc w:val="right"/>
              <w:rPr>
                <w:color w:val="000000"/>
                <w:sz w:val="18"/>
                <w:szCs w:val="18"/>
              </w:rPr>
            </w:pPr>
          </w:p>
        </w:tc>
        <w:tc>
          <w:tcPr>
            <w:tcW w:w="2045" w:type="dxa"/>
            <w:tcBorders>
              <w:bottom w:val="single" w:sz="4" w:space="0" w:color="auto"/>
            </w:tcBorders>
            <w:shd w:val="clear" w:color="auto" w:fill="auto"/>
            <w:noWrap/>
            <w:vAlign w:val="center"/>
          </w:tcPr>
          <w:p w:rsidR="00755C49" w:rsidRPr="00C6609E" w:rsidRDefault="00755C49" w:rsidP="00F90059">
            <w:pPr>
              <w:jc w:val="right"/>
              <w:rPr>
                <w:color w:val="000000"/>
                <w:sz w:val="18"/>
                <w:szCs w:val="18"/>
              </w:rPr>
            </w:pPr>
          </w:p>
        </w:tc>
        <w:tc>
          <w:tcPr>
            <w:tcW w:w="1774" w:type="dxa"/>
            <w:tcBorders>
              <w:bottom w:val="single" w:sz="4" w:space="0" w:color="auto"/>
            </w:tcBorders>
            <w:shd w:val="clear" w:color="auto" w:fill="auto"/>
            <w:noWrap/>
            <w:vAlign w:val="center"/>
          </w:tcPr>
          <w:p w:rsidR="00755C49" w:rsidRPr="00C6609E" w:rsidRDefault="00755C49" w:rsidP="00F90059">
            <w:pPr>
              <w:jc w:val="right"/>
              <w:rPr>
                <w:color w:val="000000"/>
                <w:sz w:val="18"/>
                <w:szCs w:val="18"/>
              </w:rPr>
            </w:pPr>
          </w:p>
        </w:tc>
      </w:tr>
      <w:tr w:rsidR="00755C49" w:rsidRPr="00C6609E" w:rsidTr="000818CF">
        <w:trPr>
          <w:trHeight w:hRule="exact" w:val="340"/>
        </w:trPr>
        <w:tc>
          <w:tcPr>
            <w:tcW w:w="15342" w:type="dxa"/>
            <w:gridSpan w:val="8"/>
            <w:vAlign w:val="center"/>
          </w:tcPr>
          <w:p w:rsidR="00755C49" w:rsidRPr="00C6609E" w:rsidRDefault="00755C49" w:rsidP="006E6618">
            <w:pPr>
              <w:rPr>
                <w:color w:val="000000"/>
                <w:sz w:val="18"/>
                <w:szCs w:val="18"/>
              </w:rPr>
            </w:pPr>
            <w:r w:rsidRPr="00C6609E">
              <w:rPr>
                <w:bCs/>
                <w:sz w:val="18"/>
                <w:szCs w:val="18"/>
              </w:rPr>
              <w:t>в том числе:</w:t>
            </w:r>
          </w:p>
        </w:tc>
      </w:tr>
      <w:tr w:rsidR="00755C49" w:rsidRPr="00C6609E" w:rsidTr="000818CF">
        <w:trPr>
          <w:gridAfter w:val="1"/>
          <w:wAfter w:w="13" w:type="dxa"/>
          <w:trHeight w:hRule="exact" w:val="340"/>
        </w:trPr>
        <w:tc>
          <w:tcPr>
            <w:tcW w:w="4001" w:type="dxa"/>
            <w:vMerge w:val="restart"/>
            <w:shd w:val="clear" w:color="auto" w:fill="auto"/>
            <w:vAlign w:val="center"/>
          </w:tcPr>
          <w:p w:rsidR="00755C49" w:rsidRPr="00C6609E" w:rsidRDefault="00755C49" w:rsidP="00E703B3">
            <w:pPr>
              <w:rPr>
                <w:i/>
                <w:iCs/>
                <w:sz w:val="18"/>
                <w:szCs w:val="18"/>
              </w:rPr>
            </w:pPr>
            <w:r w:rsidRPr="00C6609E">
              <w:rPr>
                <w:i/>
                <w:iCs/>
                <w:sz w:val="18"/>
                <w:szCs w:val="18"/>
              </w:rPr>
              <w:t>Здания</w:t>
            </w:r>
          </w:p>
        </w:tc>
        <w:tc>
          <w:tcPr>
            <w:tcW w:w="1102" w:type="dxa"/>
            <w:shd w:val="clear" w:color="auto" w:fill="auto"/>
            <w:noWrap/>
            <w:vAlign w:val="center"/>
            <w:hideMark/>
          </w:tcPr>
          <w:p w:rsidR="00755C49" w:rsidRPr="00C6609E" w:rsidRDefault="00755C49" w:rsidP="00F90059">
            <w:pPr>
              <w:jc w:val="center"/>
              <w:rPr>
                <w:sz w:val="18"/>
                <w:szCs w:val="18"/>
              </w:rPr>
            </w:pPr>
            <w:r w:rsidRPr="00C6609E">
              <w:rPr>
                <w:sz w:val="18"/>
                <w:szCs w:val="18"/>
              </w:rPr>
              <w:t>20ХХ</w:t>
            </w:r>
          </w:p>
        </w:tc>
        <w:tc>
          <w:tcPr>
            <w:tcW w:w="2316" w:type="dxa"/>
            <w:shd w:val="clear" w:color="auto" w:fill="auto"/>
            <w:noWrap/>
            <w:vAlign w:val="center"/>
          </w:tcPr>
          <w:p w:rsidR="00755C49" w:rsidRPr="00C6609E" w:rsidRDefault="00755C49" w:rsidP="00F90059">
            <w:pPr>
              <w:jc w:val="right"/>
              <w:rPr>
                <w:color w:val="000000"/>
                <w:sz w:val="18"/>
                <w:szCs w:val="18"/>
              </w:rPr>
            </w:pPr>
          </w:p>
        </w:tc>
        <w:tc>
          <w:tcPr>
            <w:tcW w:w="1774" w:type="dxa"/>
            <w:shd w:val="clear" w:color="auto" w:fill="auto"/>
            <w:noWrap/>
            <w:vAlign w:val="center"/>
          </w:tcPr>
          <w:p w:rsidR="00755C49" w:rsidRPr="00C6609E" w:rsidRDefault="00755C49" w:rsidP="00F90059">
            <w:pPr>
              <w:jc w:val="right"/>
              <w:rPr>
                <w:color w:val="000000"/>
                <w:sz w:val="18"/>
                <w:szCs w:val="18"/>
              </w:rPr>
            </w:pPr>
          </w:p>
        </w:tc>
        <w:tc>
          <w:tcPr>
            <w:tcW w:w="2317" w:type="dxa"/>
            <w:shd w:val="clear" w:color="auto" w:fill="auto"/>
            <w:noWrap/>
            <w:vAlign w:val="center"/>
          </w:tcPr>
          <w:p w:rsidR="00755C49" w:rsidRPr="00C6609E" w:rsidRDefault="00755C49" w:rsidP="00F90059">
            <w:pPr>
              <w:jc w:val="right"/>
              <w:rPr>
                <w:color w:val="000000"/>
                <w:sz w:val="18"/>
                <w:szCs w:val="18"/>
              </w:rPr>
            </w:pPr>
          </w:p>
        </w:tc>
        <w:tc>
          <w:tcPr>
            <w:tcW w:w="2045" w:type="dxa"/>
            <w:shd w:val="clear" w:color="auto" w:fill="auto"/>
            <w:noWrap/>
            <w:vAlign w:val="center"/>
          </w:tcPr>
          <w:p w:rsidR="00755C49" w:rsidRPr="00C6609E" w:rsidRDefault="00755C49" w:rsidP="00F90059">
            <w:pPr>
              <w:jc w:val="right"/>
              <w:rPr>
                <w:color w:val="000000"/>
                <w:sz w:val="18"/>
                <w:szCs w:val="18"/>
              </w:rPr>
            </w:pPr>
          </w:p>
        </w:tc>
        <w:tc>
          <w:tcPr>
            <w:tcW w:w="1774" w:type="dxa"/>
            <w:shd w:val="clear" w:color="auto" w:fill="auto"/>
            <w:noWrap/>
            <w:vAlign w:val="center"/>
          </w:tcPr>
          <w:p w:rsidR="00755C49" w:rsidRPr="00C6609E" w:rsidRDefault="00755C49" w:rsidP="00F90059">
            <w:pPr>
              <w:jc w:val="right"/>
              <w:rPr>
                <w:color w:val="000000"/>
                <w:sz w:val="18"/>
                <w:szCs w:val="18"/>
              </w:rPr>
            </w:pPr>
          </w:p>
        </w:tc>
      </w:tr>
      <w:tr w:rsidR="00755C49" w:rsidRPr="00C6609E" w:rsidTr="000818CF">
        <w:trPr>
          <w:gridAfter w:val="1"/>
          <w:wAfter w:w="13" w:type="dxa"/>
          <w:trHeight w:hRule="exact" w:val="340"/>
        </w:trPr>
        <w:tc>
          <w:tcPr>
            <w:tcW w:w="4001" w:type="dxa"/>
            <w:vMerge/>
            <w:vAlign w:val="center"/>
          </w:tcPr>
          <w:p w:rsidR="00755C49" w:rsidRPr="00C6609E" w:rsidRDefault="00755C49" w:rsidP="00F90059">
            <w:pPr>
              <w:rPr>
                <w:i/>
                <w:iCs/>
                <w:sz w:val="18"/>
                <w:szCs w:val="18"/>
              </w:rPr>
            </w:pPr>
          </w:p>
        </w:tc>
        <w:tc>
          <w:tcPr>
            <w:tcW w:w="1102" w:type="dxa"/>
            <w:shd w:val="clear" w:color="auto" w:fill="auto"/>
            <w:noWrap/>
            <w:vAlign w:val="center"/>
            <w:hideMark/>
          </w:tcPr>
          <w:p w:rsidR="00755C49" w:rsidRPr="00C6609E" w:rsidRDefault="00755C49" w:rsidP="0067413B">
            <w:pPr>
              <w:jc w:val="center"/>
              <w:rPr>
                <w:sz w:val="18"/>
                <w:szCs w:val="18"/>
              </w:rPr>
            </w:pPr>
            <w:r w:rsidRPr="00C6609E">
              <w:rPr>
                <w:sz w:val="18"/>
                <w:szCs w:val="18"/>
              </w:rPr>
              <w:t>20ХХ</w:t>
            </w:r>
          </w:p>
        </w:tc>
        <w:tc>
          <w:tcPr>
            <w:tcW w:w="2316" w:type="dxa"/>
            <w:shd w:val="clear" w:color="000000" w:fill="FFFFFF"/>
            <w:noWrap/>
            <w:vAlign w:val="center"/>
          </w:tcPr>
          <w:p w:rsidR="00755C49" w:rsidRPr="00C6609E" w:rsidRDefault="00755C49" w:rsidP="00F90059">
            <w:pPr>
              <w:jc w:val="right"/>
              <w:rPr>
                <w:color w:val="000000"/>
                <w:sz w:val="18"/>
                <w:szCs w:val="18"/>
              </w:rPr>
            </w:pPr>
          </w:p>
        </w:tc>
        <w:tc>
          <w:tcPr>
            <w:tcW w:w="1774" w:type="dxa"/>
            <w:shd w:val="clear" w:color="auto" w:fill="auto"/>
            <w:noWrap/>
            <w:vAlign w:val="center"/>
          </w:tcPr>
          <w:p w:rsidR="00755C49" w:rsidRPr="00C6609E" w:rsidRDefault="00755C49" w:rsidP="00F90059">
            <w:pPr>
              <w:jc w:val="right"/>
              <w:rPr>
                <w:color w:val="000000"/>
                <w:sz w:val="18"/>
                <w:szCs w:val="18"/>
              </w:rPr>
            </w:pPr>
          </w:p>
        </w:tc>
        <w:tc>
          <w:tcPr>
            <w:tcW w:w="2317" w:type="dxa"/>
            <w:shd w:val="clear" w:color="auto" w:fill="auto"/>
            <w:noWrap/>
            <w:vAlign w:val="center"/>
          </w:tcPr>
          <w:p w:rsidR="00755C49" w:rsidRPr="00C6609E" w:rsidRDefault="00755C49" w:rsidP="00F90059">
            <w:pPr>
              <w:jc w:val="right"/>
              <w:rPr>
                <w:color w:val="000000"/>
                <w:sz w:val="18"/>
                <w:szCs w:val="18"/>
              </w:rPr>
            </w:pPr>
          </w:p>
        </w:tc>
        <w:tc>
          <w:tcPr>
            <w:tcW w:w="2045" w:type="dxa"/>
            <w:shd w:val="clear" w:color="auto" w:fill="auto"/>
            <w:noWrap/>
            <w:vAlign w:val="center"/>
          </w:tcPr>
          <w:p w:rsidR="00755C49" w:rsidRPr="00C6609E" w:rsidRDefault="00755C49" w:rsidP="00F90059">
            <w:pPr>
              <w:jc w:val="right"/>
              <w:rPr>
                <w:color w:val="000000"/>
                <w:sz w:val="18"/>
                <w:szCs w:val="18"/>
              </w:rPr>
            </w:pPr>
          </w:p>
        </w:tc>
        <w:tc>
          <w:tcPr>
            <w:tcW w:w="1774" w:type="dxa"/>
            <w:shd w:val="clear" w:color="auto" w:fill="auto"/>
            <w:noWrap/>
            <w:vAlign w:val="center"/>
          </w:tcPr>
          <w:p w:rsidR="00755C49" w:rsidRPr="00C6609E" w:rsidRDefault="00755C49" w:rsidP="00F90059">
            <w:pPr>
              <w:jc w:val="right"/>
              <w:rPr>
                <w:color w:val="000000"/>
                <w:sz w:val="18"/>
                <w:szCs w:val="18"/>
              </w:rPr>
            </w:pPr>
          </w:p>
        </w:tc>
      </w:tr>
      <w:tr w:rsidR="00755C49" w:rsidRPr="00C6609E" w:rsidTr="000818CF">
        <w:trPr>
          <w:gridAfter w:val="1"/>
          <w:wAfter w:w="13" w:type="dxa"/>
          <w:trHeight w:hRule="exact" w:val="340"/>
        </w:trPr>
        <w:tc>
          <w:tcPr>
            <w:tcW w:w="4001" w:type="dxa"/>
            <w:vMerge w:val="restart"/>
            <w:shd w:val="clear" w:color="auto" w:fill="auto"/>
            <w:vAlign w:val="center"/>
          </w:tcPr>
          <w:p w:rsidR="00755C49" w:rsidRPr="00C6609E" w:rsidRDefault="00755C49" w:rsidP="00E703B3">
            <w:pPr>
              <w:rPr>
                <w:i/>
                <w:iCs/>
                <w:sz w:val="18"/>
                <w:szCs w:val="18"/>
              </w:rPr>
            </w:pPr>
            <w:r w:rsidRPr="00C6609E">
              <w:rPr>
                <w:i/>
                <w:iCs/>
                <w:sz w:val="18"/>
                <w:szCs w:val="18"/>
              </w:rPr>
              <w:t>Сооружения, кроме ЛЭП</w:t>
            </w:r>
          </w:p>
        </w:tc>
        <w:tc>
          <w:tcPr>
            <w:tcW w:w="1102" w:type="dxa"/>
            <w:shd w:val="clear" w:color="auto" w:fill="auto"/>
            <w:noWrap/>
            <w:vAlign w:val="center"/>
            <w:hideMark/>
          </w:tcPr>
          <w:p w:rsidR="00755C49" w:rsidRPr="00C6609E" w:rsidRDefault="00755C49" w:rsidP="0067413B">
            <w:pPr>
              <w:jc w:val="center"/>
              <w:rPr>
                <w:sz w:val="18"/>
                <w:szCs w:val="18"/>
              </w:rPr>
            </w:pPr>
            <w:r w:rsidRPr="00C6609E">
              <w:rPr>
                <w:sz w:val="18"/>
                <w:szCs w:val="18"/>
              </w:rPr>
              <w:t>20ХХ</w:t>
            </w:r>
          </w:p>
        </w:tc>
        <w:tc>
          <w:tcPr>
            <w:tcW w:w="2316" w:type="dxa"/>
            <w:shd w:val="clear" w:color="auto" w:fill="auto"/>
            <w:noWrap/>
            <w:vAlign w:val="center"/>
          </w:tcPr>
          <w:p w:rsidR="00755C49" w:rsidRPr="00C6609E" w:rsidRDefault="00755C49" w:rsidP="00F90059">
            <w:pPr>
              <w:jc w:val="right"/>
              <w:rPr>
                <w:color w:val="000000"/>
                <w:sz w:val="18"/>
                <w:szCs w:val="18"/>
              </w:rPr>
            </w:pPr>
          </w:p>
        </w:tc>
        <w:tc>
          <w:tcPr>
            <w:tcW w:w="1774" w:type="dxa"/>
            <w:shd w:val="clear" w:color="auto" w:fill="auto"/>
            <w:noWrap/>
            <w:vAlign w:val="center"/>
          </w:tcPr>
          <w:p w:rsidR="00755C49" w:rsidRPr="00C6609E" w:rsidRDefault="00755C49" w:rsidP="00F90059">
            <w:pPr>
              <w:jc w:val="right"/>
              <w:rPr>
                <w:color w:val="000000"/>
                <w:sz w:val="18"/>
                <w:szCs w:val="18"/>
              </w:rPr>
            </w:pPr>
          </w:p>
        </w:tc>
        <w:tc>
          <w:tcPr>
            <w:tcW w:w="2317" w:type="dxa"/>
            <w:shd w:val="clear" w:color="auto" w:fill="auto"/>
            <w:noWrap/>
            <w:vAlign w:val="center"/>
          </w:tcPr>
          <w:p w:rsidR="00755C49" w:rsidRPr="00C6609E" w:rsidRDefault="00755C49" w:rsidP="00F90059">
            <w:pPr>
              <w:jc w:val="right"/>
              <w:rPr>
                <w:color w:val="000000"/>
                <w:sz w:val="18"/>
                <w:szCs w:val="18"/>
              </w:rPr>
            </w:pPr>
          </w:p>
        </w:tc>
        <w:tc>
          <w:tcPr>
            <w:tcW w:w="2045" w:type="dxa"/>
            <w:shd w:val="clear" w:color="auto" w:fill="auto"/>
            <w:noWrap/>
            <w:vAlign w:val="center"/>
          </w:tcPr>
          <w:p w:rsidR="00755C49" w:rsidRPr="00C6609E" w:rsidRDefault="00755C49" w:rsidP="00F90059">
            <w:pPr>
              <w:jc w:val="right"/>
              <w:rPr>
                <w:color w:val="000000"/>
                <w:sz w:val="18"/>
                <w:szCs w:val="18"/>
              </w:rPr>
            </w:pPr>
          </w:p>
        </w:tc>
        <w:tc>
          <w:tcPr>
            <w:tcW w:w="1774" w:type="dxa"/>
            <w:shd w:val="clear" w:color="auto" w:fill="auto"/>
            <w:noWrap/>
            <w:vAlign w:val="center"/>
          </w:tcPr>
          <w:p w:rsidR="00755C49" w:rsidRPr="00C6609E" w:rsidRDefault="00755C49" w:rsidP="00F90059">
            <w:pPr>
              <w:jc w:val="right"/>
              <w:rPr>
                <w:color w:val="000000"/>
                <w:sz w:val="18"/>
                <w:szCs w:val="18"/>
              </w:rPr>
            </w:pPr>
          </w:p>
        </w:tc>
      </w:tr>
      <w:tr w:rsidR="00755C49" w:rsidRPr="00C6609E" w:rsidTr="000818CF">
        <w:trPr>
          <w:gridAfter w:val="1"/>
          <w:wAfter w:w="13" w:type="dxa"/>
          <w:trHeight w:hRule="exact" w:val="340"/>
        </w:trPr>
        <w:tc>
          <w:tcPr>
            <w:tcW w:w="4001" w:type="dxa"/>
            <w:vMerge/>
            <w:vAlign w:val="center"/>
          </w:tcPr>
          <w:p w:rsidR="00755C49" w:rsidRPr="00C6609E" w:rsidRDefault="00755C49" w:rsidP="00F90059">
            <w:pPr>
              <w:rPr>
                <w:i/>
                <w:iCs/>
                <w:sz w:val="18"/>
                <w:szCs w:val="18"/>
              </w:rPr>
            </w:pPr>
          </w:p>
        </w:tc>
        <w:tc>
          <w:tcPr>
            <w:tcW w:w="1102" w:type="dxa"/>
            <w:shd w:val="clear" w:color="auto" w:fill="auto"/>
            <w:noWrap/>
            <w:vAlign w:val="center"/>
            <w:hideMark/>
          </w:tcPr>
          <w:p w:rsidR="00755C49" w:rsidRPr="00C6609E" w:rsidRDefault="00755C49" w:rsidP="00F90059">
            <w:pPr>
              <w:jc w:val="center"/>
              <w:rPr>
                <w:sz w:val="18"/>
                <w:szCs w:val="18"/>
              </w:rPr>
            </w:pPr>
            <w:r w:rsidRPr="00C6609E">
              <w:rPr>
                <w:sz w:val="18"/>
                <w:szCs w:val="18"/>
              </w:rPr>
              <w:t>20ХХ</w:t>
            </w:r>
          </w:p>
        </w:tc>
        <w:tc>
          <w:tcPr>
            <w:tcW w:w="2316" w:type="dxa"/>
            <w:shd w:val="clear" w:color="000000" w:fill="FFFFFF"/>
            <w:noWrap/>
            <w:vAlign w:val="center"/>
          </w:tcPr>
          <w:p w:rsidR="00755C49" w:rsidRPr="00C6609E" w:rsidRDefault="00755C49" w:rsidP="00F90059">
            <w:pPr>
              <w:jc w:val="right"/>
              <w:rPr>
                <w:color w:val="000000"/>
                <w:sz w:val="18"/>
                <w:szCs w:val="18"/>
              </w:rPr>
            </w:pPr>
          </w:p>
        </w:tc>
        <w:tc>
          <w:tcPr>
            <w:tcW w:w="1774" w:type="dxa"/>
            <w:shd w:val="clear" w:color="auto" w:fill="auto"/>
            <w:noWrap/>
            <w:vAlign w:val="center"/>
          </w:tcPr>
          <w:p w:rsidR="00755C49" w:rsidRPr="00C6609E" w:rsidRDefault="00755C49" w:rsidP="00F90059">
            <w:pPr>
              <w:jc w:val="right"/>
              <w:rPr>
                <w:color w:val="000000"/>
                <w:sz w:val="18"/>
                <w:szCs w:val="18"/>
              </w:rPr>
            </w:pPr>
          </w:p>
        </w:tc>
        <w:tc>
          <w:tcPr>
            <w:tcW w:w="2317" w:type="dxa"/>
            <w:shd w:val="clear" w:color="auto" w:fill="auto"/>
            <w:noWrap/>
            <w:vAlign w:val="center"/>
          </w:tcPr>
          <w:p w:rsidR="00755C49" w:rsidRPr="00C6609E" w:rsidRDefault="00755C49" w:rsidP="00F90059">
            <w:pPr>
              <w:jc w:val="right"/>
              <w:rPr>
                <w:color w:val="000000"/>
                <w:sz w:val="18"/>
                <w:szCs w:val="18"/>
              </w:rPr>
            </w:pPr>
          </w:p>
        </w:tc>
        <w:tc>
          <w:tcPr>
            <w:tcW w:w="2045" w:type="dxa"/>
            <w:shd w:val="clear" w:color="auto" w:fill="auto"/>
            <w:noWrap/>
            <w:vAlign w:val="center"/>
          </w:tcPr>
          <w:p w:rsidR="00755C49" w:rsidRPr="00C6609E" w:rsidRDefault="00755C49" w:rsidP="00F90059">
            <w:pPr>
              <w:jc w:val="right"/>
              <w:rPr>
                <w:color w:val="000000"/>
                <w:sz w:val="18"/>
                <w:szCs w:val="18"/>
              </w:rPr>
            </w:pPr>
          </w:p>
        </w:tc>
        <w:tc>
          <w:tcPr>
            <w:tcW w:w="1774" w:type="dxa"/>
            <w:shd w:val="clear" w:color="auto" w:fill="auto"/>
            <w:noWrap/>
            <w:vAlign w:val="center"/>
          </w:tcPr>
          <w:p w:rsidR="00755C49" w:rsidRPr="00C6609E" w:rsidRDefault="00755C49" w:rsidP="00F90059">
            <w:pPr>
              <w:jc w:val="right"/>
              <w:rPr>
                <w:color w:val="000000"/>
                <w:sz w:val="18"/>
                <w:szCs w:val="18"/>
              </w:rPr>
            </w:pPr>
          </w:p>
        </w:tc>
      </w:tr>
      <w:tr w:rsidR="00755C49" w:rsidRPr="00C6609E" w:rsidTr="000818CF">
        <w:trPr>
          <w:gridAfter w:val="1"/>
          <w:wAfter w:w="13" w:type="dxa"/>
          <w:trHeight w:hRule="exact" w:val="340"/>
        </w:trPr>
        <w:tc>
          <w:tcPr>
            <w:tcW w:w="4001" w:type="dxa"/>
            <w:vMerge w:val="restart"/>
            <w:shd w:val="clear" w:color="auto" w:fill="auto"/>
            <w:vAlign w:val="center"/>
          </w:tcPr>
          <w:p w:rsidR="00755C49" w:rsidRPr="00C6609E" w:rsidRDefault="00755C49" w:rsidP="00E703B3">
            <w:pPr>
              <w:widowControl w:val="0"/>
              <w:jc w:val="both"/>
              <w:rPr>
                <w:sz w:val="18"/>
                <w:szCs w:val="18"/>
              </w:rPr>
            </w:pPr>
            <w:r w:rsidRPr="00C6609E">
              <w:rPr>
                <w:i/>
                <w:iCs/>
                <w:sz w:val="18"/>
                <w:szCs w:val="18"/>
              </w:rPr>
              <w:t>Линии электропередач и устройства к ним</w:t>
            </w:r>
          </w:p>
          <w:p w:rsidR="00755C49" w:rsidRPr="00C6609E" w:rsidRDefault="00755C49" w:rsidP="00F90059">
            <w:pPr>
              <w:ind w:left="164" w:firstLineChars="8" w:firstLine="14"/>
              <w:rPr>
                <w:i/>
                <w:iCs/>
                <w:sz w:val="18"/>
                <w:szCs w:val="18"/>
              </w:rPr>
            </w:pPr>
          </w:p>
        </w:tc>
        <w:tc>
          <w:tcPr>
            <w:tcW w:w="1102" w:type="dxa"/>
            <w:shd w:val="clear" w:color="auto" w:fill="auto"/>
            <w:noWrap/>
            <w:vAlign w:val="center"/>
            <w:hideMark/>
          </w:tcPr>
          <w:p w:rsidR="00755C49" w:rsidRPr="00C6609E" w:rsidRDefault="00755C49" w:rsidP="00F90059">
            <w:pPr>
              <w:jc w:val="center"/>
              <w:rPr>
                <w:sz w:val="18"/>
                <w:szCs w:val="18"/>
              </w:rPr>
            </w:pPr>
            <w:r w:rsidRPr="00C6609E">
              <w:rPr>
                <w:sz w:val="18"/>
                <w:szCs w:val="18"/>
              </w:rPr>
              <w:t>20ХХ</w:t>
            </w:r>
          </w:p>
        </w:tc>
        <w:tc>
          <w:tcPr>
            <w:tcW w:w="2316" w:type="dxa"/>
            <w:shd w:val="clear" w:color="auto" w:fill="auto"/>
            <w:noWrap/>
            <w:vAlign w:val="center"/>
          </w:tcPr>
          <w:p w:rsidR="00755C49" w:rsidRPr="00C6609E" w:rsidRDefault="00755C49" w:rsidP="00F90059">
            <w:pPr>
              <w:jc w:val="right"/>
              <w:rPr>
                <w:color w:val="000000"/>
                <w:sz w:val="18"/>
                <w:szCs w:val="18"/>
              </w:rPr>
            </w:pPr>
          </w:p>
        </w:tc>
        <w:tc>
          <w:tcPr>
            <w:tcW w:w="1774" w:type="dxa"/>
            <w:shd w:val="clear" w:color="F2F2F2" w:fill="FFFFFF"/>
            <w:noWrap/>
            <w:vAlign w:val="center"/>
          </w:tcPr>
          <w:p w:rsidR="00755C49" w:rsidRPr="00C6609E" w:rsidRDefault="00755C49" w:rsidP="00F90059">
            <w:pPr>
              <w:jc w:val="right"/>
              <w:rPr>
                <w:color w:val="000000"/>
                <w:sz w:val="18"/>
                <w:szCs w:val="18"/>
              </w:rPr>
            </w:pPr>
          </w:p>
        </w:tc>
        <w:tc>
          <w:tcPr>
            <w:tcW w:w="2317" w:type="dxa"/>
            <w:shd w:val="clear" w:color="auto" w:fill="auto"/>
            <w:noWrap/>
            <w:vAlign w:val="center"/>
          </w:tcPr>
          <w:p w:rsidR="00755C49" w:rsidRPr="00C6609E" w:rsidRDefault="00755C49" w:rsidP="00F90059">
            <w:pPr>
              <w:jc w:val="right"/>
              <w:rPr>
                <w:color w:val="000000"/>
                <w:sz w:val="18"/>
                <w:szCs w:val="18"/>
              </w:rPr>
            </w:pPr>
          </w:p>
        </w:tc>
        <w:tc>
          <w:tcPr>
            <w:tcW w:w="2045" w:type="dxa"/>
            <w:shd w:val="clear" w:color="auto" w:fill="auto"/>
            <w:noWrap/>
            <w:vAlign w:val="center"/>
          </w:tcPr>
          <w:p w:rsidR="00755C49" w:rsidRPr="00C6609E" w:rsidRDefault="00755C49" w:rsidP="00F90059">
            <w:pPr>
              <w:jc w:val="right"/>
              <w:rPr>
                <w:color w:val="000000"/>
                <w:sz w:val="18"/>
                <w:szCs w:val="18"/>
              </w:rPr>
            </w:pPr>
          </w:p>
        </w:tc>
        <w:tc>
          <w:tcPr>
            <w:tcW w:w="1774" w:type="dxa"/>
            <w:shd w:val="clear" w:color="auto" w:fill="auto"/>
            <w:noWrap/>
            <w:vAlign w:val="center"/>
          </w:tcPr>
          <w:p w:rsidR="00755C49" w:rsidRPr="00C6609E" w:rsidRDefault="00755C49" w:rsidP="00F90059">
            <w:pPr>
              <w:jc w:val="right"/>
              <w:rPr>
                <w:color w:val="000000"/>
                <w:sz w:val="18"/>
                <w:szCs w:val="18"/>
              </w:rPr>
            </w:pPr>
          </w:p>
        </w:tc>
      </w:tr>
      <w:tr w:rsidR="00755C49" w:rsidRPr="00C6609E" w:rsidTr="000818CF">
        <w:trPr>
          <w:gridAfter w:val="1"/>
          <w:wAfter w:w="13" w:type="dxa"/>
          <w:trHeight w:hRule="exact" w:val="340"/>
        </w:trPr>
        <w:tc>
          <w:tcPr>
            <w:tcW w:w="4001" w:type="dxa"/>
            <w:vMerge/>
            <w:vAlign w:val="center"/>
          </w:tcPr>
          <w:p w:rsidR="00755C49" w:rsidRPr="00C6609E" w:rsidRDefault="00755C49" w:rsidP="00F90059">
            <w:pPr>
              <w:rPr>
                <w:i/>
                <w:iCs/>
                <w:sz w:val="18"/>
                <w:szCs w:val="18"/>
              </w:rPr>
            </w:pPr>
          </w:p>
        </w:tc>
        <w:tc>
          <w:tcPr>
            <w:tcW w:w="1102" w:type="dxa"/>
            <w:shd w:val="clear" w:color="auto" w:fill="auto"/>
            <w:noWrap/>
            <w:vAlign w:val="center"/>
            <w:hideMark/>
          </w:tcPr>
          <w:p w:rsidR="00755C49" w:rsidRPr="00C6609E" w:rsidRDefault="00755C49" w:rsidP="00F90059">
            <w:pPr>
              <w:jc w:val="center"/>
              <w:rPr>
                <w:sz w:val="18"/>
                <w:szCs w:val="18"/>
              </w:rPr>
            </w:pPr>
            <w:r w:rsidRPr="00C6609E">
              <w:rPr>
                <w:sz w:val="18"/>
                <w:szCs w:val="18"/>
              </w:rPr>
              <w:t>20ХХ</w:t>
            </w:r>
          </w:p>
        </w:tc>
        <w:tc>
          <w:tcPr>
            <w:tcW w:w="2316" w:type="dxa"/>
            <w:shd w:val="clear" w:color="000000" w:fill="FFFFFF"/>
            <w:noWrap/>
            <w:vAlign w:val="center"/>
          </w:tcPr>
          <w:p w:rsidR="00755C49" w:rsidRPr="00C6609E" w:rsidRDefault="00755C49" w:rsidP="00F90059">
            <w:pPr>
              <w:jc w:val="right"/>
              <w:rPr>
                <w:color w:val="000000"/>
                <w:sz w:val="18"/>
                <w:szCs w:val="18"/>
              </w:rPr>
            </w:pPr>
          </w:p>
        </w:tc>
        <w:tc>
          <w:tcPr>
            <w:tcW w:w="1774" w:type="dxa"/>
            <w:shd w:val="clear" w:color="F2F2F2" w:fill="FFFFFF"/>
            <w:noWrap/>
            <w:vAlign w:val="center"/>
          </w:tcPr>
          <w:p w:rsidR="00755C49" w:rsidRPr="00C6609E" w:rsidRDefault="00755C49" w:rsidP="00F90059">
            <w:pPr>
              <w:jc w:val="right"/>
              <w:rPr>
                <w:color w:val="000000"/>
                <w:sz w:val="18"/>
                <w:szCs w:val="18"/>
              </w:rPr>
            </w:pPr>
          </w:p>
        </w:tc>
        <w:tc>
          <w:tcPr>
            <w:tcW w:w="2317" w:type="dxa"/>
            <w:shd w:val="clear" w:color="auto" w:fill="auto"/>
            <w:noWrap/>
            <w:vAlign w:val="center"/>
          </w:tcPr>
          <w:p w:rsidR="00755C49" w:rsidRPr="00C6609E" w:rsidRDefault="00755C49" w:rsidP="00F90059">
            <w:pPr>
              <w:jc w:val="right"/>
              <w:rPr>
                <w:color w:val="000000"/>
                <w:sz w:val="18"/>
                <w:szCs w:val="18"/>
              </w:rPr>
            </w:pPr>
          </w:p>
        </w:tc>
        <w:tc>
          <w:tcPr>
            <w:tcW w:w="2045" w:type="dxa"/>
            <w:shd w:val="clear" w:color="auto" w:fill="auto"/>
            <w:noWrap/>
            <w:vAlign w:val="center"/>
          </w:tcPr>
          <w:p w:rsidR="00755C49" w:rsidRPr="00C6609E" w:rsidRDefault="00755C49" w:rsidP="00F90059">
            <w:pPr>
              <w:jc w:val="right"/>
              <w:rPr>
                <w:color w:val="000000"/>
                <w:sz w:val="18"/>
                <w:szCs w:val="18"/>
              </w:rPr>
            </w:pPr>
          </w:p>
        </w:tc>
        <w:tc>
          <w:tcPr>
            <w:tcW w:w="1774" w:type="dxa"/>
            <w:shd w:val="clear" w:color="auto" w:fill="auto"/>
            <w:noWrap/>
            <w:vAlign w:val="center"/>
          </w:tcPr>
          <w:p w:rsidR="00755C49" w:rsidRPr="00C6609E" w:rsidRDefault="00755C49" w:rsidP="00F90059">
            <w:pPr>
              <w:jc w:val="right"/>
              <w:rPr>
                <w:color w:val="000000"/>
                <w:sz w:val="18"/>
                <w:szCs w:val="18"/>
              </w:rPr>
            </w:pPr>
          </w:p>
        </w:tc>
      </w:tr>
      <w:tr w:rsidR="00755C49" w:rsidRPr="00C6609E" w:rsidTr="000818CF">
        <w:trPr>
          <w:gridAfter w:val="1"/>
          <w:wAfter w:w="13" w:type="dxa"/>
          <w:trHeight w:hRule="exact" w:val="340"/>
        </w:trPr>
        <w:tc>
          <w:tcPr>
            <w:tcW w:w="4001" w:type="dxa"/>
            <w:vMerge w:val="restart"/>
            <w:shd w:val="clear" w:color="auto" w:fill="auto"/>
            <w:vAlign w:val="center"/>
          </w:tcPr>
          <w:p w:rsidR="00755C49" w:rsidRPr="00C6609E" w:rsidRDefault="00755C49" w:rsidP="00E703B3">
            <w:pPr>
              <w:rPr>
                <w:i/>
                <w:iCs/>
                <w:sz w:val="18"/>
                <w:szCs w:val="18"/>
              </w:rPr>
            </w:pPr>
            <w:r w:rsidRPr="00C6609E">
              <w:rPr>
                <w:i/>
                <w:iCs/>
                <w:sz w:val="18"/>
                <w:szCs w:val="18"/>
              </w:rPr>
              <w:t>Машины и оборудование</w:t>
            </w:r>
          </w:p>
        </w:tc>
        <w:tc>
          <w:tcPr>
            <w:tcW w:w="1102" w:type="dxa"/>
            <w:shd w:val="clear" w:color="auto" w:fill="auto"/>
            <w:noWrap/>
            <w:vAlign w:val="center"/>
            <w:hideMark/>
          </w:tcPr>
          <w:p w:rsidR="00755C49" w:rsidRPr="00C6609E" w:rsidRDefault="00755C49" w:rsidP="00F90059">
            <w:pPr>
              <w:jc w:val="center"/>
              <w:rPr>
                <w:sz w:val="18"/>
                <w:szCs w:val="18"/>
              </w:rPr>
            </w:pPr>
            <w:r w:rsidRPr="00C6609E">
              <w:rPr>
                <w:sz w:val="18"/>
                <w:szCs w:val="18"/>
              </w:rPr>
              <w:t>20ХХ</w:t>
            </w:r>
          </w:p>
        </w:tc>
        <w:tc>
          <w:tcPr>
            <w:tcW w:w="2316" w:type="dxa"/>
            <w:shd w:val="clear" w:color="auto" w:fill="auto"/>
            <w:noWrap/>
            <w:vAlign w:val="center"/>
          </w:tcPr>
          <w:p w:rsidR="00755C49" w:rsidRPr="00C6609E" w:rsidRDefault="00755C49" w:rsidP="00F90059">
            <w:pPr>
              <w:jc w:val="right"/>
              <w:rPr>
                <w:color w:val="000000"/>
                <w:sz w:val="18"/>
                <w:szCs w:val="18"/>
              </w:rPr>
            </w:pPr>
          </w:p>
        </w:tc>
        <w:tc>
          <w:tcPr>
            <w:tcW w:w="1774" w:type="dxa"/>
            <w:shd w:val="clear" w:color="auto" w:fill="auto"/>
            <w:noWrap/>
            <w:vAlign w:val="center"/>
          </w:tcPr>
          <w:p w:rsidR="00755C49" w:rsidRPr="00C6609E" w:rsidRDefault="00755C49" w:rsidP="00F90059">
            <w:pPr>
              <w:jc w:val="right"/>
              <w:rPr>
                <w:color w:val="000000"/>
                <w:sz w:val="18"/>
                <w:szCs w:val="18"/>
              </w:rPr>
            </w:pPr>
          </w:p>
        </w:tc>
        <w:tc>
          <w:tcPr>
            <w:tcW w:w="2317" w:type="dxa"/>
            <w:shd w:val="clear" w:color="auto" w:fill="auto"/>
            <w:noWrap/>
            <w:vAlign w:val="center"/>
          </w:tcPr>
          <w:p w:rsidR="00755C49" w:rsidRPr="00C6609E" w:rsidRDefault="00755C49" w:rsidP="00F90059">
            <w:pPr>
              <w:jc w:val="right"/>
              <w:rPr>
                <w:color w:val="000000"/>
                <w:sz w:val="18"/>
                <w:szCs w:val="18"/>
              </w:rPr>
            </w:pPr>
          </w:p>
        </w:tc>
        <w:tc>
          <w:tcPr>
            <w:tcW w:w="2045" w:type="dxa"/>
            <w:shd w:val="clear" w:color="auto" w:fill="auto"/>
            <w:noWrap/>
            <w:vAlign w:val="center"/>
          </w:tcPr>
          <w:p w:rsidR="00755C49" w:rsidRPr="00C6609E" w:rsidRDefault="00755C49" w:rsidP="00F90059">
            <w:pPr>
              <w:jc w:val="right"/>
              <w:rPr>
                <w:color w:val="000000"/>
                <w:sz w:val="18"/>
                <w:szCs w:val="18"/>
              </w:rPr>
            </w:pPr>
          </w:p>
        </w:tc>
        <w:tc>
          <w:tcPr>
            <w:tcW w:w="1774" w:type="dxa"/>
            <w:shd w:val="clear" w:color="auto" w:fill="auto"/>
            <w:noWrap/>
            <w:vAlign w:val="center"/>
          </w:tcPr>
          <w:p w:rsidR="00755C49" w:rsidRPr="00C6609E" w:rsidRDefault="00755C49" w:rsidP="00F90059">
            <w:pPr>
              <w:jc w:val="right"/>
              <w:rPr>
                <w:color w:val="000000"/>
                <w:sz w:val="18"/>
                <w:szCs w:val="18"/>
              </w:rPr>
            </w:pPr>
          </w:p>
        </w:tc>
      </w:tr>
      <w:tr w:rsidR="00755C49" w:rsidRPr="00C6609E" w:rsidTr="000818CF">
        <w:trPr>
          <w:gridAfter w:val="1"/>
          <w:wAfter w:w="13" w:type="dxa"/>
          <w:trHeight w:hRule="exact" w:val="340"/>
        </w:trPr>
        <w:tc>
          <w:tcPr>
            <w:tcW w:w="4001" w:type="dxa"/>
            <w:vMerge/>
            <w:vAlign w:val="center"/>
          </w:tcPr>
          <w:p w:rsidR="00755C49" w:rsidRPr="00C6609E" w:rsidRDefault="00755C49" w:rsidP="00F90059">
            <w:pPr>
              <w:rPr>
                <w:i/>
                <w:iCs/>
                <w:sz w:val="18"/>
                <w:szCs w:val="18"/>
              </w:rPr>
            </w:pPr>
          </w:p>
        </w:tc>
        <w:tc>
          <w:tcPr>
            <w:tcW w:w="1102" w:type="dxa"/>
            <w:shd w:val="clear" w:color="auto" w:fill="auto"/>
            <w:noWrap/>
            <w:vAlign w:val="center"/>
            <w:hideMark/>
          </w:tcPr>
          <w:p w:rsidR="00755C49" w:rsidRPr="00C6609E" w:rsidRDefault="00755C49" w:rsidP="00F90059">
            <w:pPr>
              <w:jc w:val="center"/>
              <w:rPr>
                <w:sz w:val="18"/>
                <w:szCs w:val="18"/>
              </w:rPr>
            </w:pPr>
            <w:r w:rsidRPr="00C6609E">
              <w:rPr>
                <w:sz w:val="18"/>
                <w:szCs w:val="18"/>
              </w:rPr>
              <w:t>20ХХ</w:t>
            </w:r>
          </w:p>
        </w:tc>
        <w:tc>
          <w:tcPr>
            <w:tcW w:w="2316" w:type="dxa"/>
            <w:shd w:val="clear" w:color="000000" w:fill="FFFFFF"/>
            <w:noWrap/>
            <w:vAlign w:val="center"/>
          </w:tcPr>
          <w:p w:rsidR="00755C49" w:rsidRPr="00C6609E" w:rsidRDefault="00755C49" w:rsidP="00F90059">
            <w:pPr>
              <w:jc w:val="right"/>
              <w:rPr>
                <w:color w:val="000000"/>
                <w:sz w:val="18"/>
                <w:szCs w:val="18"/>
              </w:rPr>
            </w:pPr>
          </w:p>
        </w:tc>
        <w:tc>
          <w:tcPr>
            <w:tcW w:w="1774" w:type="dxa"/>
            <w:shd w:val="clear" w:color="auto" w:fill="auto"/>
            <w:noWrap/>
            <w:vAlign w:val="center"/>
          </w:tcPr>
          <w:p w:rsidR="00755C49" w:rsidRPr="00C6609E" w:rsidRDefault="00755C49" w:rsidP="00F90059">
            <w:pPr>
              <w:jc w:val="right"/>
              <w:rPr>
                <w:color w:val="000000"/>
                <w:sz w:val="18"/>
                <w:szCs w:val="18"/>
              </w:rPr>
            </w:pPr>
          </w:p>
        </w:tc>
        <w:tc>
          <w:tcPr>
            <w:tcW w:w="2317" w:type="dxa"/>
            <w:shd w:val="clear" w:color="auto" w:fill="auto"/>
            <w:noWrap/>
            <w:vAlign w:val="center"/>
          </w:tcPr>
          <w:p w:rsidR="00755C49" w:rsidRPr="00C6609E" w:rsidRDefault="00755C49" w:rsidP="00F90059">
            <w:pPr>
              <w:jc w:val="right"/>
              <w:rPr>
                <w:color w:val="000000"/>
                <w:sz w:val="18"/>
                <w:szCs w:val="18"/>
              </w:rPr>
            </w:pPr>
          </w:p>
        </w:tc>
        <w:tc>
          <w:tcPr>
            <w:tcW w:w="2045" w:type="dxa"/>
            <w:shd w:val="clear" w:color="auto" w:fill="auto"/>
            <w:noWrap/>
            <w:vAlign w:val="center"/>
          </w:tcPr>
          <w:p w:rsidR="00755C49" w:rsidRPr="00C6609E" w:rsidRDefault="00755C49" w:rsidP="00F90059">
            <w:pPr>
              <w:jc w:val="right"/>
              <w:rPr>
                <w:color w:val="000000"/>
                <w:sz w:val="18"/>
                <w:szCs w:val="18"/>
              </w:rPr>
            </w:pPr>
          </w:p>
        </w:tc>
        <w:tc>
          <w:tcPr>
            <w:tcW w:w="1774" w:type="dxa"/>
            <w:shd w:val="clear" w:color="auto" w:fill="auto"/>
            <w:noWrap/>
            <w:vAlign w:val="center"/>
          </w:tcPr>
          <w:p w:rsidR="00755C49" w:rsidRPr="00C6609E" w:rsidRDefault="00755C49" w:rsidP="00F90059">
            <w:pPr>
              <w:jc w:val="right"/>
              <w:rPr>
                <w:color w:val="000000"/>
                <w:sz w:val="18"/>
                <w:szCs w:val="18"/>
              </w:rPr>
            </w:pPr>
          </w:p>
        </w:tc>
      </w:tr>
      <w:tr w:rsidR="00755C49" w:rsidRPr="00C6609E" w:rsidTr="000818CF">
        <w:trPr>
          <w:gridAfter w:val="1"/>
          <w:wAfter w:w="13" w:type="dxa"/>
          <w:trHeight w:hRule="exact" w:val="340"/>
        </w:trPr>
        <w:tc>
          <w:tcPr>
            <w:tcW w:w="4001" w:type="dxa"/>
            <w:vMerge w:val="restart"/>
            <w:shd w:val="clear" w:color="auto" w:fill="auto"/>
            <w:vAlign w:val="center"/>
          </w:tcPr>
          <w:p w:rsidR="00755C49" w:rsidRPr="00C6609E" w:rsidRDefault="00755C49" w:rsidP="00E55D7A">
            <w:pPr>
              <w:widowControl w:val="0"/>
              <w:rPr>
                <w:sz w:val="18"/>
                <w:szCs w:val="18"/>
              </w:rPr>
            </w:pPr>
            <w:r w:rsidRPr="00C6609E">
              <w:rPr>
                <w:i/>
                <w:iCs/>
                <w:sz w:val="18"/>
                <w:szCs w:val="18"/>
              </w:rPr>
              <w:t>Производственный и хозяйственный инвентарь, включая прочие объекты</w:t>
            </w:r>
          </w:p>
        </w:tc>
        <w:tc>
          <w:tcPr>
            <w:tcW w:w="1102" w:type="dxa"/>
            <w:shd w:val="clear" w:color="auto" w:fill="auto"/>
            <w:noWrap/>
            <w:vAlign w:val="center"/>
            <w:hideMark/>
          </w:tcPr>
          <w:p w:rsidR="00755C49" w:rsidRPr="00C6609E" w:rsidRDefault="00755C49" w:rsidP="00F90059">
            <w:pPr>
              <w:jc w:val="center"/>
              <w:rPr>
                <w:sz w:val="18"/>
                <w:szCs w:val="18"/>
              </w:rPr>
            </w:pPr>
            <w:r w:rsidRPr="00C6609E">
              <w:rPr>
                <w:sz w:val="18"/>
                <w:szCs w:val="18"/>
              </w:rPr>
              <w:t>20ХХ</w:t>
            </w:r>
          </w:p>
        </w:tc>
        <w:tc>
          <w:tcPr>
            <w:tcW w:w="2316" w:type="dxa"/>
            <w:shd w:val="clear" w:color="auto" w:fill="auto"/>
            <w:noWrap/>
            <w:vAlign w:val="center"/>
          </w:tcPr>
          <w:p w:rsidR="00755C49" w:rsidRPr="00C6609E" w:rsidRDefault="00755C49" w:rsidP="00F90059">
            <w:pPr>
              <w:jc w:val="right"/>
              <w:rPr>
                <w:color w:val="000000"/>
                <w:sz w:val="18"/>
                <w:szCs w:val="18"/>
              </w:rPr>
            </w:pPr>
          </w:p>
        </w:tc>
        <w:tc>
          <w:tcPr>
            <w:tcW w:w="1774" w:type="dxa"/>
            <w:shd w:val="clear" w:color="auto" w:fill="auto"/>
            <w:noWrap/>
            <w:vAlign w:val="center"/>
          </w:tcPr>
          <w:p w:rsidR="00755C49" w:rsidRPr="00C6609E" w:rsidRDefault="00755C49" w:rsidP="00F90059">
            <w:pPr>
              <w:jc w:val="right"/>
              <w:rPr>
                <w:color w:val="000000"/>
                <w:sz w:val="18"/>
                <w:szCs w:val="18"/>
              </w:rPr>
            </w:pPr>
          </w:p>
        </w:tc>
        <w:tc>
          <w:tcPr>
            <w:tcW w:w="2317" w:type="dxa"/>
            <w:shd w:val="clear" w:color="auto" w:fill="auto"/>
            <w:noWrap/>
            <w:vAlign w:val="center"/>
          </w:tcPr>
          <w:p w:rsidR="00755C49" w:rsidRPr="00C6609E" w:rsidRDefault="00755C49" w:rsidP="00F90059">
            <w:pPr>
              <w:jc w:val="right"/>
              <w:rPr>
                <w:color w:val="000000"/>
                <w:sz w:val="18"/>
                <w:szCs w:val="18"/>
              </w:rPr>
            </w:pPr>
          </w:p>
        </w:tc>
        <w:tc>
          <w:tcPr>
            <w:tcW w:w="2045" w:type="dxa"/>
            <w:shd w:val="clear" w:color="auto" w:fill="auto"/>
            <w:noWrap/>
            <w:vAlign w:val="center"/>
          </w:tcPr>
          <w:p w:rsidR="00755C49" w:rsidRPr="00C6609E" w:rsidRDefault="00755C49" w:rsidP="00F90059">
            <w:pPr>
              <w:rPr>
                <w:color w:val="000000"/>
                <w:sz w:val="18"/>
                <w:szCs w:val="18"/>
              </w:rPr>
            </w:pPr>
          </w:p>
        </w:tc>
        <w:tc>
          <w:tcPr>
            <w:tcW w:w="1774" w:type="dxa"/>
            <w:shd w:val="clear" w:color="auto" w:fill="auto"/>
            <w:noWrap/>
            <w:vAlign w:val="center"/>
          </w:tcPr>
          <w:p w:rsidR="00755C49" w:rsidRPr="00C6609E" w:rsidRDefault="00755C49" w:rsidP="00F90059">
            <w:pPr>
              <w:jc w:val="right"/>
              <w:rPr>
                <w:color w:val="000000"/>
                <w:sz w:val="18"/>
                <w:szCs w:val="18"/>
              </w:rPr>
            </w:pPr>
          </w:p>
        </w:tc>
      </w:tr>
      <w:tr w:rsidR="00755C49" w:rsidRPr="00C6609E" w:rsidTr="000818CF">
        <w:trPr>
          <w:gridAfter w:val="1"/>
          <w:wAfter w:w="13" w:type="dxa"/>
          <w:trHeight w:hRule="exact" w:val="340"/>
        </w:trPr>
        <w:tc>
          <w:tcPr>
            <w:tcW w:w="4001" w:type="dxa"/>
            <w:vMerge/>
            <w:vAlign w:val="center"/>
          </w:tcPr>
          <w:p w:rsidR="00755C49" w:rsidRPr="00C6609E" w:rsidRDefault="00755C49" w:rsidP="00F90059">
            <w:pPr>
              <w:rPr>
                <w:i/>
                <w:iCs/>
                <w:sz w:val="18"/>
                <w:szCs w:val="18"/>
              </w:rPr>
            </w:pPr>
          </w:p>
        </w:tc>
        <w:tc>
          <w:tcPr>
            <w:tcW w:w="1102" w:type="dxa"/>
            <w:shd w:val="clear" w:color="auto" w:fill="auto"/>
            <w:noWrap/>
            <w:vAlign w:val="center"/>
            <w:hideMark/>
          </w:tcPr>
          <w:p w:rsidR="00755C49" w:rsidRPr="00C6609E" w:rsidRDefault="00755C49" w:rsidP="00F90059">
            <w:pPr>
              <w:jc w:val="center"/>
              <w:rPr>
                <w:sz w:val="18"/>
                <w:szCs w:val="18"/>
              </w:rPr>
            </w:pPr>
            <w:r w:rsidRPr="00C6609E">
              <w:rPr>
                <w:sz w:val="18"/>
                <w:szCs w:val="18"/>
              </w:rPr>
              <w:t>20ХХ</w:t>
            </w:r>
          </w:p>
        </w:tc>
        <w:tc>
          <w:tcPr>
            <w:tcW w:w="2316" w:type="dxa"/>
            <w:shd w:val="clear" w:color="000000" w:fill="FFFFFF"/>
            <w:noWrap/>
            <w:vAlign w:val="center"/>
          </w:tcPr>
          <w:p w:rsidR="00755C49" w:rsidRPr="00C6609E" w:rsidRDefault="00755C49" w:rsidP="00F90059">
            <w:pPr>
              <w:jc w:val="right"/>
              <w:rPr>
                <w:color w:val="000000"/>
                <w:sz w:val="18"/>
                <w:szCs w:val="18"/>
              </w:rPr>
            </w:pPr>
          </w:p>
        </w:tc>
        <w:tc>
          <w:tcPr>
            <w:tcW w:w="1774" w:type="dxa"/>
            <w:shd w:val="clear" w:color="F2F2F2" w:fill="FFFFFF"/>
            <w:noWrap/>
            <w:vAlign w:val="center"/>
          </w:tcPr>
          <w:p w:rsidR="00755C49" w:rsidRPr="00C6609E" w:rsidRDefault="00755C49" w:rsidP="00F90059">
            <w:pPr>
              <w:jc w:val="right"/>
              <w:rPr>
                <w:color w:val="000000"/>
                <w:sz w:val="18"/>
                <w:szCs w:val="18"/>
              </w:rPr>
            </w:pPr>
          </w:p>
        </w:tc>
        <w:tc>
          <w:tcPr>
            <w:tcW w:w="2317" w:type="dxa"/>
            <w:shd w:val="clear" w:color="auto" w:fill="auto"/>
            <w:noWrap/>
            <w:vAlign w:val="center"/>
          </w:tcPr>
          <w:p w:rsidR="00755C49" w:rsidRPr="00C6609E" w:rsidRDefault="00755C49" w:rsidP="00F90059">
            <w:pPr>
              <w:jc w:val="right"/>
              <w:rPr>
                <w:color w:val="000000"/>
                <w:sz w:val="18"/>
                <w:szCs w:val="18"/>
              </w:rPr>
            </w:pPr>
          </w:p>
        </w:tc>
        <w:tc>
          <w:tcPr>
            <w:tcW w:w="2045" w:type="dxa"/>
            <w:shd w:val="clear" w:color="auto" w:fill="auto"/>
            <w:noWrap/>
            <w:vAlign w:val="center"/>
          </w:tcPr>
          <w:p w:rsidR="00755C49" w:rsidRPr="00C6609E" w:rsidRDefault="00755C49" w:rsidP="00F90059">
            <w:pPr>
              <w:rPr>
                <w:color w:val="000000"/>
                <w:sz w:val="18"/>
                <w:szCs w:val="18"/>
              </w:rPr>
            </w:pPr>
          </w:p>
        </w:tc>
        <w:tc>
          <w:tcPr>
            <w:tcW w:w="1774" w:type="dxa"/>
            <w:shd w:val="clear" w:color="auto" w:fill="auto"/>
            <w:noWrap/>
            <w:vAlign w:val="center"/>
          </w:tcPr>
          <w:p w:rsidR="00755C49" w:rsidRPr="00C6609E" w:rsidRDefault="00755C49" w:rsidP="00F90059">
            <w:pPr>
              <w:jc w:val="right"/>
              <w:rPr>
                <w:color w:val="000000"/>
                <w:sz w:val="18"/>
                <w:szCs w:val="18"/>
              </w:rPr>
            </w:pPr>
          </w:p>
        </w:tc>
      </w:tr>
    </w:tbl>
    <w:p w:rsidR="00755C49" w:rsidRPr="00C6609E" w:rsidRDefault="00755C49" w:rsidP="00755C49">
      <w:pPr>
        <w:pStyle w:val="afc"/>
        <w:keepLines/>
        <w:widowControl w:val="0"/>
        <w:spacing w:before="160" w:after="160"/>
        <w:ind w:left="0"/>
        <w:jc w:val="both"/>
        <w:rPr>
          <w:b/>
          <w:lang w:val="en-US"/>
        </w:rPr>
      </w:pPr>
    </w:p>
    <w:p w:rsidR="00FF1607" w:rsidRPr="00C6609E" w:rsidRDefault="00FF1607" w:rsidP="00755C49">
      <w:pPr>
        <w:pStyle w:val="afc"/>
        <w:keepLines/>
        <w:widowControl w:val="0"/>
        <w:spacing w:before="160" w:after="160"/>
        <w:ind w:left="0"/>
        <w:jc w:val="both"/>
        <w:rPr>
          <w:b/>
          <w:lang w:val="en-US"/>
        </w:rPr>
      </w:pPr>
    </w:p>
    <w:p w:rsidR="0086649B" w:rsidRPr="00C6609E" w:rsidRDefault="0086649B" w:rsidP="00755C49">
      <w:pPr>
        <w:pStyle w:val="afc"/>
        <w:keepLines/>
        <w:widowControl w:val="0"/>
        <w:spacing w:before="160" w:after="160"/>
        <w:ind w:left="0"/>
        <w:jc w:val="both"/>
        <w:rPr>
          <w:b/>
          <w:lang w:val="en-US"/>
        </w:rPr>
      </w:pPr>
    </w:p>
    <w:p w:rsidR="0086649B" w:rsidRPr="00C6609E" w:rsidRDefault="0086649B" w:rsidP="00755C49">
      <w:pPr>
        <w:pStyle w:val="afc"/>
        <w:keepLines/>
        <w:widowControl w:val="0"/>
        <w:spacing w:before="160" w:after="160"/>
        <w:ind w:left="0"/>
        <w:jc w:val="both"/>
        <w:rPr>
          <w:b/>
          <w:lang w:val="en-US"/>
        </w:rPr>
      </w:pPr>
    </w:p>
    <w:p w:rsidR="00FF1607" w:rsidRPr="00C6609E" w:rsidRDefault="00FF1607" w:rsidP="00755C49">
      <w:pPr>
        <w:pStyle w:val="afc"/>
        <w:keepLines/>
        <w:widowControl w:val="0"/>
        <w:spacing w:before="160" w:after="160"/>
        <w:ind w:left="0"/>
        <w:jc w:val="both"/>
        <w:rPr>
          <w:b/>
          <w:lang w:val="en-US"/>
        </w:rPr>
      </w:pPr>
    </w:p>
    <w:p w:rsidR="00FF1607" w:rsidRPr="00C6609E" w:rsidRDefault="00FF1607" w:rsidP="00755C49">
      <w:pPr>
        <w:pStyle w:val="afc"/>
        <w:keepLines/>
        <w:widowControl w:val="0"/>
        <w:spacing w:before="160" w:after="160"/>
        <w:ind w:left="0"/>
        <w:jc w:val="both"/>
        <w:rPr>
          <w:b/>
          <w:lang w:val="en-US"/>
        </w:rPr>
      </w:pPr>
    </w:p>
    <w:p w:rsidR="00456485" w:rsidRPr="00C6609E" w:rsidRDefault="00456485" w:rsidP="00755C49">
      <w:pPr>
        <w:pStyle w:val="afc"/>
        <w:keepLines/>
        <w:widowControl w:val="0"/>
        <w:spacing w:before="160" w:after="160"/>
        <w:ind w:left="0"/>
        <w:jc w:val="both"/>
        <w:rPr>
          <w:b/>
          <w:lang w:val="en-US"/>
        </w:rPr>
      </w:pPr>
    </w:p>
    <w:p w:rsidR="0097654A" w:rsidRPr="00C6609E" w:rsidRDefault="0097654A" w:rsidP="00755C49">
      <w:pPr>
        <w:pStyle w:val="afc"/>
        <w:keepLines/>
        <w:widowControl w:val="0"/>
        <w:spacing w:before="160" w:after="160"/>
        <w:ind w:left="0"/>
        <w:jc w:val="both"/>
        <w:rPr>
          <w:b/>
          <w:lang w:val="en-US"/>
        </w:rPr>
      </w:pPr>
    </w:p>
    <w:p w:rsidR="00CA7B33" w:rsidRPr="00C6609E" w:rsidRDefault="00CA7B33" w:rsidP="0097654A">
      <w:pPr>
        <w:pStyle w:val="afc"/>
        <w:numPr>
          <w:ilvl w:val="1"/>
          <w:numId w:val="55"/>
        </w:numPr>
        <w:ind w:left="0" w:firstLine="0"/>
        <w:rPr>
          <w:b/>
        </w:rPr>
      </w:pPr>
      <w:r w:rsidRPr="00C6609E">
        <w:rPr>
          <w:b/>
        </w:rPr>
        <w:lastRenderedPageBreak/>
        <w:t>Обесценение основных средств</w:t>
      </w:r>
    </w:p>
    <w:p w:rsidR="00CA7B33" w:rsidRPr="00C6609E" w:rsidRDefault="00AE0D02" w:rsidP="00601C63">
      <w:pPr>
        <w:jc w:val="right"/>
        <w:rPr>
          <w:sz w:val="18"/>
          <w:szCs w:val="18"/>
        </w:rPr>
      </w:pPr>
      <w:r w:rsidRPr="00C6609E">
        <w:rPr>
          <w:sz w:val="18"/>
          <w:szCs w:val="18"/>
        </w:rPr>
        <w:t>тыс.</w:t>
      </w:r>
      <w:r w:rsidR="00CA7B33" w:rsidRPr="00C6609E">
        <w:rPr>
          <w:sz w:val="18"/>
          <w:szCs w:val="18"/>
        </w:rPr>
        <w:t>руб.</w:t>
      </w:r>
    </w:p>
    <w:tbl>
      <w:tblPr>
        <w:tblW w:w="14997" w:type="dxa"/>
        <w:tblInd w:w="-3" w:type="dxa"/>
        <w:tblBorders>
          <w:top w:val="single" w:sz="4" w:space="0" w:color="auto"/>
          <w:left w:val="dashed" w:sz="2" w:space="0" w:color="808080"/>
          <w:bottom w:val="single" w:sz="4" w:space="0" w:color="auto"/>
          <w:right w:val="dashed" w:sz="2" w:space="0" w:color="808080"/>
          <w:insideH w:val="single" w:sz="4" w:space="0" w:color="auto"/>
          <w:insideV w:val="dashed" w:sz="2" w:space="0" w:color="808080"/>
        </w:tblBorders>
        <w:tblLayout w:type="fixed"/>
        <w:tblCellMar>
          <w:left w:w="57" w:type="dxa"/>
          <w:right w:w="57" w:type="dxa"/>
        </w:tblCellMar>
        <w:tblLook w:val="04A0" w:firstRow="1" w:lastRow="0" w:firstColumn="1" w:lastColumn="0" w:noHBand="0" w:noVBand="1"/>
      </w:tblPr>
      <w:tblGrid>
        <w:gridCol w:w="4081"/>
        <w:gridCol w:w="1364"/>
        <w:gridCol w:w="1365"/>
        <w:gridCol w:w="1500"/>
        <w:gridCol w:w="1500"/>
        <w:gridCol w:w="1229"/>
        <w:gridCol w:w="1229"/>
        <w:gridCol w:w="1500"/>
        <w:gridCol w:w="1229"/>
      </w:tblGrid>
      <w:tr w:rsidR="00CA7B33" w:rsidRPr="00C6609E" w:rsidTr="000818CF">
        <w:trPr>
          <w:trHeight w:val="283"/>
        </w:trPr>
        <w:tc>
          <w:tcPr>
            <w:tcW w:w="4253" w:type="dxa"/>
            <w:vMerge w:val="restart"/>
            <w:shd w:val="clear" w:color="auto" w:fill="auto"/>
            <w:vAlign w:val="center"/>
            <w:hideMark/>
          </w:tcPr>
          <w:p w:rsidR="00CA7B33" w:rsidRPr="00C6609E" w:rsidRDefault="00CA7B33" w:rsidP="00F90059">
            <w:pPr>
              <w:jc w:val="center"/>
              <w:rPr>
                <w:b/>
                <w:sz w:val="18"/>
                <w:szCs w:val="18"/>
              </w:rPr>
            </w:pPr>
            <w:r w:rsidRPr="00C6609E">
              <w:rPr>
                <w:b/>
                <w:sz w:val="18"/>
                <w:szCs w:val="18"/>
              </w:rPr>
              <w:t>Наименование показателя</w:t>
            </w:r>
          </w:p>
        </w:tc>
        <w:tc>
          <w:tcPr>
            <w:tcW w:w="1417" w:type="dxa"/>
            <w:vMerge w:val="restart"/>
            <w:shd w:val="clear" w:color="auto" w:fill="auto"/>
            <w:vAlign w:val="center"/>
            <w:hideMark/>
          </w:tcPr>
          <w:p w:rsidR="00CA7B33" w:rsidRPr="00C6609E" w:rsidRDefault="00CA7B33" w:rsidP="00F90059">
            <w:pPr>
              <w:jc w:val="center"/>
              <w:rPr>
                <w:b/>
                <w:sz w:val="18"/>
                <w:szCs w:val="18"/>
              </w:rPr>
            </w:pPr>
            <w:r w:rsidRPr="00C6609E">
              <w:rPr>
                <w:b/>
                <w:sz w:val="18"/>
                <w:szCs w:val="18"/>
              </w:rPr>
              <w:t>Период</w:t>
            </w:r>
          </w:p>
        </w:tc>
        <w:tc>
          <w:tcPr>
            <w:tcW w:w="1418" w:type="dxa"/>
            <w:vMerge w:val="restart"/>
            <w:shd w:val="clear" w:color="auto" w:fill="auto"/>
            <w:vAlign w:val="center"/>
            <w:hideMark/>
          </w:tcPr>
          <w:p w:rsidR="00CA7B33" w:rsidRPr="00C6609E" w:rsidRDefault="007275A0" w:rsidP="00F90059">
            <w:pPr>
              <w:jc w:val="center"/>
              <w:rPr>
                <w:b/>
                <w:sz w:val="18"/>
                <w:szCs w:val="18"/>
              </w:rPr>
            </w:pPr>
            <w:r w:rsidRPr="00C6609E">
              <w:rPr>
                <w:b/>
                <w:sz w:val="18"/>
                <w:szCs w:val="18"/>
              </w:rPr>
              <w:t>На начало</w:t>
            </w:r>
            <w:r w:rsidRPr="00C6609E">
              <w:rPr>
                <w:b/>
                <w:sz w:val="18"/>
                <w:szCs w:val="18"/>
              </w:rPr>
              <w:br/>
              <w:t xml:space="preserve">периода </w:t>
            </w:r>
            <w:r w:rsidR="00CA7B33" w:rsidRPr="00C6609E">
              <w:rPr>
                <w:b/>
                <w:sz w:val="18"/>
                <w:szCs w:val="18"/>
              </w:rPr>
              <w:t>(-)</w:t>
            </w:r>
          </w:p>
        </w:tc>
        <w:tc>
          <w:tcPr>
            <w:tcW w:w="7229" w:type="dxa"/>
            <w:gridSpan w:val="5"/>
            <w:shd w:val="clear" w:color="auto" w:fill="auto"/>
            <w:noWrap/>
            <w:vAlign w:val="center"/>
            <w:hideMark/>
          </w:tcPr>
          <w:p w:rsidR="00CA7B33" w:rsidRPr="00C6609E" w:rsidRDefault="00CA7B33" w:rsidP="00F90059">
            <w:pPr>
              <w:jc w:val="center"/>
              <w:rPr>
                <w:b/>
                <w:color w:val="000000"/>
                <w:sz w:val="18"/>
                <w:szCs w:val="18"/>
              </w:rPr>
            </w:pPr>
            <w:r w:rsidRPr="00C6609E">
              <w:rPr>
                <w:b/>
                <w:color w:val="000000"/>
                <w:sz w:val="18"/>
                <w:szCs w:val="18"/>
              </w:rPr>
              <w:t>Изменение за период</w:t>
            </w:r>
          </w:p>
        </w:tc>
        <w:tc>
          <w:tcPr>
            <w:tcW w:w="1276" w:type="dxa"/>
            <w:vMerge w:val="restart"/>
            <w:shd w:val="clear" w:color="auto" w:fill="auto"/>
            <w:vAlign w:val="center"/>
            <w:hideMark/>
          </w:tcPr>
          <w:p w:rsidR="00CA7B33" w:rsidRPr="00C6609E" w:rsidRDefault="00CA7B33" w:rsidP="00F90059">
            <w:pPr>
              <w:jc w:val="center"/>
              <w:rPr>
                <w:b/>
                <w:sz w:val="18"/>
                <w:szCs w:val="18"/>
              </w:rPr>
            </w:pPr>
            <w:r w:rsidRPr="00C6609E">
              <w:rPr>
                <w:b/>
                <w:sz w:val="18"/>
                <w:szCs w:val="18"/>
              </w:rPr>
              <w:t>На конец периода</w:t>
            </w:r>
          </w:p>
        </w:tc>
      </w:tr>
      <w:tr w:rsidR="00CA7B33" w:rsidRPr="00C6609E" w:rsidTr="00D71D80">
        <w:trPr>
          <w:trHeight w:val="1124"/>
        </w:trPr>
        <w:tc>
          <w:tcPr>
            <w:tcW w:w="4253" w:type="dxa"/>
            <w:vMerge/>
            <w:vAlign w:val="center"/>
            <w:hideMark/>
          </w:tcPr>
          <w:p w:rsidR="00CA7B33" w:rsidRPr="00C6609E" w:rsidRDefault="00CA7B33" w:rsidP="00F90059">
            <w:pPr>
              <w:rPr>
                <w:sz w:val="18"/>
                <w:szCs w:val="18"/>
              </w:rPr>
            </w:pPr>
          </w:p>
        </w:tc>
        <w:tc>
          <w:tcPr>
            <w:tcW w:w="1417" w:type="dxa"/>
            <w:vMerge/>
            <w:vAlign w:val="center"/>
            <w:hideMark/>
          </w:tcPr>
          <w:p w:rsidR="00CA7B33" w:rsidRPr="00C6609E" w:rsidRDefault="00CA7B33" w:rsidP="00F90059">
            <w:pPr>
              <w:rPr>
                <w:sz w:val="18"/>
                <w:szCs w:val="18"/>
              </w:rPr>
            </w:pPr>
          </w:p>
        </w:tc>
        <w:tc>
          <w:tcPr>
            <w:tcW w:w="1418" w:type="dxa"/>
            <w:vMerge/>
            <w:vAlign w:val="center"/>
            <w:hideMark/>
          </w:tcPr>
          <w:p w:rsidR="00CA7B33" w:rsidRPr="00C6609E" w:rsidRDefault="00CA7B33" w:rsidP="00F90059">
            <w:pPr>
              <w:rPr>
                <w:sz w:val="18"/>
                <w:szCs w:val="18"/>
              </w:rPr>
            </w:pPr>
          </w:p>
        </w:tc>
        <w:tc>
          <w:tcPr>
            <w:tcW w:w="1559" w:type="dxa"/>
            <w:shd w:val="clear" w:color="auto" w:fill="auto"/>
            <w:vAlign w:val="center"/>
            <w:hideMark/>
          </w:tcPr>
          <w:p w:rsidR="00CA7B33" w:rsidRPr="00C6609E" w:rsidRDefault="00CA7B33" w:rsidP="00F90059">
            <w:pPr>
              <w:jc w:val="center"/>
              <w:rPr>
                <w:b/>
                <w:sz w:val="18"/>
                <w:szCs w:val="18"/>
              </w:rPr>
            </w:pPr>
            <w:r w:rsidRPr="00C6609E">
              <w:rPr>
                <w:b/>
                <w:sz w:val="18"/>
                <w:szCs w:val="18"/>
              </w:rPr>
              <w:t>Амортизация обесценения (+)</w:t>
            </w:r>
          </w:p>
        </w:tc>
        <w:tc>
          <w:tcPr>
            <w:tcW w:w="1559" w:type="dxa"/>
            <w:shd w:val="clear" w:color="auto" w:fill="auto"/>
            <w:noWrap/>
            <w:vAlign w:val="center"/>
            <w:hideMark/>
          </w:tcPr>
          <w:p w:rsidR="00CA7B33" w:rsidRPr="00C6609E" w:rsidRDefault="00CA7B33" w:rsidP="00F90059">
            <w:pPr>
              <w:jc w:val="center"/>
              <w:rPr>
                <w:b/>
                <w:color w:val="000000"/>
                <w:sz w:val="18"/>
                <w:szCs w:val="18"/>
              </w:rPr>
            </w:pPr>
            <w:r w:rsidRPr="00C6609E">
              <w:rPr>
                <w:b/>
                <w:color w:val="000000"/>
                <w:sz w:val="18"/>
                <w:szCs w:val="18"/>
              </w:rPr>
              <w:t>Поступило (-)</w:t>
            </w:r>
          </w:p>
        </w:tc>
        <w:tc>
          <w:tcPr>
            <w:tcW w:w="1276" w:type="dxa"/>
            <w:shd w:val="clear" w:color="auto" w:fill="auto"/>
            <w:noWrap/>
            <w:vAlign w:val="center"/>
            <w:hideMark/>
          </w:tcPr>
          <w:p w:rsidR="00CA7B33" w:rsidRPr="00C6609E" w:rsidRDefault="00CA7B33" w:rsidP="00F90059">
            <w:pPr>
              <w:jc w:val="center"/>
              <w:rPr>
                <w:b/>
                <w:sz w:val="18"/>
                <w:szCs w:val="18"/>
              </w:rPr>
            </w:pPr>
            <w:r w:rsidRPr="00C6609E">
              <w:rPr>
                <w:b/>
                <w:sz w:val="18"/>
                <w:szCs w:val="18"/>
              </w:rPr>
              <w:t>Выбыло (+)</w:t>
            </w:r>
          </w:p>
        </w:tc>
        <w:tc>
          <w:tcPr>
            <w:tcW w:w="1276" w:type="dxa"/>
            <w:shd w:val="clear" w:color="auto" w:fill="auto"/>
            <w:vAlign w:val="center"/>
            <w:hideMark/>
          </w:tcPr>
          <w:p w:rsidR="00CA7B33" w:rsidRPr="00C6609E" w:rsidRDefault="00CA7B33" w:rsidP="00F90059">
            <w:pPr>
              <w:jc w:val="center"/>
              <w:rPr>
                <w:b/>
                <w:sz w:val="18"/>
                <w:szCs w:val="18"/>
              </w:rPr>
            </w:pPr>
            <w:r w:rsidRPr="00C6609E">
              <w:rPr>
                <w:b/>
                <w:sz w:val="18"/>
                <w:szCs w:val="18"/>
              </w:rPr>
              <w:t>Признание убытков от обесценения (-)</w:t>
            </w:r>
          </w:p>
        </w:tc>
        <w:tc>
          <w:tcPr>
            <w:tcW w:w="1559" w:type="dxa"/>
            <w:shd w:val="clear" w:color="auto" w:fill="auto"/>
            <w:vAlign w:val="center"/>
            <w:hideMark/>
          </w:tcPr>
          <w:p w:rsidR="00CA7B33" w:rsidRPr="00C6609E" w:rsidRDefault="00CA7B33" w:rsidP="00F90059">
            <w:pPr>
              <w:jc w:val="center"/>
              <w:rPr>
                <w:b/>
                <w:sz w:val="18"/>
                <w:szCs w:val="18"/>
              </w:rPr>
            </w:pPr>
            <w:r w:rsidRPr="00C6609E">
              <w:rPr>
                <w:b/>
                <w:sz w:val="18"/>
                <w:szCs w:val="18"/>
              </w:rPr>
              <w:t>Восстановление ранее признанных убытков от обесценения (+)</w:t>
            </w:r>
          </w:p>
        </w:tc>
        <w:tc>
          <w:tcPr>
            <w:tcW w:w="1276" w:type="dxa"/>
            <w:vMerge/>
            <w:vAlign w:val="center"/>
            <w:hideMark/>
          </w:tcPr>
          <w:p w:rsidR="00CA7B33" w:rsidRPr="00C6609E" w:rsidRDefault="00CA7B33" w:rsidP="00F90059">
            <w:pPr>
              <w:rPr>
                <w:sz w:val="18"/>
                <w:szCs w:val="18"/>
              </w:rPr>
            </w:pPr>
          </w:p>
        </w:tc>
      </w:tr>
      <w:tr w:rsidR="00CA7B33" w:rsidRPr="00C6609E" w:rsidTr="00D71D80">
        <w:trPr>
          <w:trHeight w:val="282"/>
        </w:trPr>
        <w:tc>
          <w:tcPr>
            <w:tcW w:w="4253" w:type="dxa"/>
            <w:shd w:val="clear" w:color="auto" w:fill="auto"/>
            <w:vAlign w:val="center"/>
            <w:hideMark/>
          </w:tcPr>
          <w:p w:rsidR="00CA7B33" w:rsidRPr="00C6609E" w:rsidRDefault="00CA7B33" w:rsidP="00F90059">
            <w:pPr>
              <w:jc w:val="center"/>
              <w:rPr>
                <w:sz w:val="18"/>
                <w:szCs w:val="18"/>
              </w:rPr>
            </w:pPr>
            <w:r w:rsidRPr="00C6609E">
              <w:rPr>
                <w:sz w:val="18"/>
                <w:szCs w:val="18"/>
              </w:rPr>
              <w:t>1</w:t>
            </w:r>
          </w:p>
        </w:tc>
        <w:tc>
          <w:tcPr>
            <w:tcW w:w="1417" w:type="dxa"/>
            <w:shd w:val="clear" w:color="auto" w:fill="auto"/>
            <w:vAlign w:val="center"/>
            <w:hideMark/>
          </w:tcPr>
          <w:p w:rsidR="00CA7B33" w:rsidRPr="00C6609E" w:rsidRDefault="00CA7B33" w:rsidP="00F90059">
            <w:pPr>
              <w:jc w:val="center"/>
              <w:rPr>
                <w:sz w:val="18"/>
                <w:szCs w:val="18"/>
              </w:rPr>
            </w:pPr>
            <w:r w:rsidRPr="00C6609E">
              <w:rPr>
                <w:sz w:val="18"/>
                <w:szCs w:val="18"/>
              </w:rPr>
              <w:t>2</w:t>
            </w:r>
          </w:p>
        </w:tc>
        <w:tc>
          <w:tcPr>
            <w:tcW w:w="1418" w:type="dxa"/>
            <w:shd w:val="clear" w:color="auto" w:fill="auto"/>
            <w:vAlign w:val="center"/>
            <w:hideMark/>
          </w:tcPr>
          <w:p w:rsidR="00CA7B33" w:rsidRPr="00C6609E" w:rsidRDefault="00BD09DA" w:rsidP="00F90059">
            <w:pPr>
              <w:jc w:val="center"/>
              <w:rPr>
                <w:sz w:val="18"/>
                <w:szCs w:val="18"/>
              </w:rPr>
            </w:pPr>
            <w:r w:rsidRPr="00C6609E">
              <w:rPr>
                <w:sz w:val="18"/>
                <w:szCs w:val="18"/>
              </w:rPr>
              <w:t>3</w:t>
            </w:r>
          </w:p>
        </w:tc>
        <w:tc>
          <w:tcPr>
            <w:tcW w:w="1559" w:type="dxa"/>
            <w:shd w:val="clear" w:color="auto" w:fill="auto"/>
            <w:vAlign w:val="center"/>
            <w:hideMark/>
          </w:tcPr>
          <w:p w:rsidR="00CA7B33" w:rsidRPr="00C6609E" w:rsidRDefault="00BD09DA" w:rsidP="00F90059">
            <w:pPr>
              <w:jc w:val="center"/>
              <w:rPr>
                <w:sz w:val="18"/>
                <w:szCs w:val="18"/>
              </w:rPr>
            </w:pPr>
            <w:r w:rsidRPr="00C6609E">
              <w:rPr>
                <w:sz w:val="18"/>
                <w:szCs w:val="18"/>
              </w:rPr>
              <w:t>4</w:t>
            </w:r>
          </w:p>
        </w:tc>
        <w:tc>
          <w:tcPr>
            <w:tcW w:w="1559" w:type="dxa"/>
            <w:shd w:val="clear" w:color="auto" w:fill="auto"/>
            <w:vAlign w:val="center"/>
            <w:hideMark/>
          </w:tcPr>
          <w:p w:rsidR="00CA7B33" w:rsidRPr="00C6609E" w:rsidRDefault="00BD09DA" w:rsidP="00F90059">
            <w:pPr>
              <w:jc w:val="center"/>
              <w:rPr>
                <w:sz w:val="18"/>
                <w:szCs w:val="18"/>
              </w:rPr>
            </w:pPr>
            <w:r w:rsidRPr="00C6609E">
              <w:rPr>
                <w:sz w:val="18"/>
                <w:szCs w:val="18"/>
              </w:rPr>
              <w:t>5</w:t>
            </w:r>
          </w:p>
        </w:tc>
        <w:tc>
          <w:tcPr>
            <w:tcW w:w="1276" w:type="dxa"/>
            <w:shd w:val="clear" w:color="auto" w:fill="auto"/>
            <w:vAlign w:val="center"/>
            <w:hideMark/>
          </w:tcPr>
          <w:p w:rsidR="00CA7B33" w:rsidRPr="00C6609E" w:rsidRDefault="00BD09DA" w:rsidP="00F90059">
            <w:pPr>
              <w:jc w:val="center"/>
              <w:rPr>
                <w:sz w:val="18"/>
                <w:szCs w:val="18"/>
              </w:rPr>
            </w:pPr>
            <w:r w:rsidRPr="00C6609E">
              <w:rPr>
                <w:sz w:val="18"/>
                <w:szCs w:val="18"/>
              </w:rPr>
              <w:t>6</w:t>
            </w:r>
          </w:p>
        </w:tc>
        <w:tc>
          <w:tcPr>
            <w:tcW w:w="1276" w:type="dxa"/>
            <w:shd w:val="clear" w:color="auto" w:fill="auto"/>
            <w:vAlign w:val="center"/>
            <w:hideMark/>
          </w:tcPr>
          <w:p w:rsidR="00CA7B33" w:rsidRPr="00C6609E" w:rsidRDefault="00BD09DA" w:rsidP="00F90059">
            <w:pPr>
              <w:jc w:val="center"/>
              <w:rPr>
                <w:sz w:val="18"/>
                <w:szCs w:val="18"/>
              </w:rPr>
            </w:pPr>
            <w:r w:rsidRPr="00C6609E">
              <w:rPr>
                <w:sz w:val="18"/>
                <w:szCs w:val="18"/>
              </w:rPr>
              <w:t>7</w:t>
            </w:r>
          </w:p>
        </w:tc>
        <w:tc>
          <w:tcPr>
            <w:tcW w:w="1559" w:type="dxa"/>
            <w:shd w:val="clear" w:color="auto" w:fill="auto"/>
            <w:vAlign w:val="center"/>
            <w:hideMark/>
          </w:tcPr>
          <w:p w:rsidR="00CA7B33" w:rsidRPr="00C6609E" w:rsidRDefault="00BD09DA" w:rsidP="00F90059">
            <w:pPr>
              <w:jc w:val="center"/>
              <w:rPr>
                <w:sz w:val="18"/>
                <w:szCs w:val="18"/>
              </w:rPr>
            </w:pPr>
            <w:r w:rsidRPr="00C6609E">
              <w:rPr>
                <w:sz w:val="18"/>
                <w:szCs w:val="18"/>
              </w:rPr>
              <w:t>8</w:t>
            </w:r>
          </w:p>
        </w:tc>
        <w:tc>
          <w:tcPr>
            <w:tcW w:w="1276" w:type="dxa"/>
            <w:shd w:val="clear" w:color="auto" w:fill="auto"/>
            <w:vAlign w:val="center"/>
            <w:hideMark/>
          </w:tcPr>
          <w:p w:rsidR="00CA7B33" w:rsidRPr="00C6609E" w:rsidRDefault="00BD09DA" w:rsidP="00F90059">
            <w:pPr>
              <w:jc w:val="center"/>
              <w:rPr>
                <w:sz w:val="18"/>
                <w:szCs w:val="18"/>
              </w:rPr>
            </w:pPr>
            <w:r w:rsidRPr="00C6609E">
              <w:rPr>
                <w:sz w:val="18"/>
                <w:szCs w:val="18"/>
              </w:rPr>
              <w:t>9</w:t>
            </w:r>
          </w:p>
        </w:tc>
      </w:tr>
      <w:tr w:rsidR="00CA7B33" w:rsidRPr="00C6609E" w:rsidTr="005B2DFE">
        <w:trPr>
          <w:trHeight w:val="340"/>
        </w:trPr>
        <w:tc>
          <w:tcPr>
            <w:tcW w:w="4253" w:type="dxa"/>
            <w:vMerge w:val="restart"/>
            <w:shd w:val="clear" w:color="auto" w:fill="auto"/>
            <w:vAlign w:val="center"/>
            <w:hideMark/>
          </w:tcPr>
          <w:p w:rsidR="00CA7B33" w:rsidRPr="00C6609E" w:rsidRDefault="00CA7B33" w:rsidP="00F90059">
            <w:pPr>
              <w:rPr>
                <w:b/>
                <w:bCs/>
                <w:sz w:val="18"/>
                <w:szCs w:val="18"/>
              </w:rPr>
            </w:pPr>
            <w:r w:rsidRPr="00C6609E">
              <w:rPr>
                <w:b/>
                <w:bCs/>
                <w:sz w:val="18"/>
                <w:szCs w:val="18"/>
              </w:rPr>
              <w:t>Обесценение</w:t>
            </w:r>
          </w:p>
        </w:tc>
        <w:tc>
          <w:tcPr>
            <w:tcW w:w="1417" w:type="dxa"/>
            <w:shd w:val="clear" w:color="auto" w:fill="auto"/>
            <w:noWrap/>
            <w:vAlign w:val="center"/>
            <w:hideMark/>
          </w:tcPr>
          <w:p w:rsidR="00CA7B33" w:rsidRPr="00C6609E" w:rsidRDefault="00A05562" w:rsidP="00F90059">
            <w:pPr>
              <w:jc w:val="center"/>
              <w:rPr>
                <w:b/>
                <w:sz w:val="18"/>
                <w:szCs w:val="18"/>
              </w:rPr>
            </w:pPr>
            <w:r w:rsidRPr="00C6609E">
              <w:rPr>
                <w:b/>
                <w:sz w:val="18"/>
                <w:szCs w:val="18"/>
              </w:rPr>
              <w:t>20ХХ</w:t>
            </w:r>
          </w:p>
        </w:tc>
        <w:tc>
          <w:tcPr>
            <w:tcW w:w="1418" w:type="dxa"/>
            <w:shd w:val="clear" w:color="000000" w:fill="FFFFFF"/>
            <w:noWrap/>
            <w:vAlign w:val="center"/>
          </w:tcPr>
          <w:p w:rsidR="00CA7B33" w:rsidRPr="00C6609E" w:rsidRDefault="00CA7B33" w:rsidP="00F90059">
            <w:pPr>
              <w:jc w:val="right"/>
              <w:rPr>
                <w:color w:val="000000"/>
                <w:sz w:val="18"/>
                <w:szCs w:val="18"/>
              </w:rPr>
            </w:pPr>
          </w:p>
        </w:tc>
        <w:tc>
          <w:tcPr>
            <w:tcW w:w="1559" w:type="dxa"/>
            <w:shd w:val="clear" w:color="000000" w:fill="FFFFFF"/>
            <w:noWrap/>
            <w:vAlign w:val="center"/>
          </w:tcPr>
          <w:p w:rsidR="00CA7B33" w:rsidRPr="00C6609E" w:rsidRDefault="00CA7B33" w:rsidP="00F90059">
            <w:pPr>
              <w:jc w:val="right"/>
              <w:rPr>
                <w:color w:val="000000"/>
                <w:sz w:val="18"/>
                <w:szCs w:val="18"/>
              </w:rPr>
            </w:pPr>
          </w:p>
        </w:tc>
        <w:tc>
          <w:tcPr>
            <w:tcW w:w="1559" w:type="dxa"/>
            <w:shd w:val="clear" w:color="000000" w:fill="FFFFFF"/>
            <w:noWrap/>
            <w:vAlign w:val="center"/>
          </w:tcPr>
          <w:p w:rsidR="00CA7B33" w:rsidRPr="00C6609E" w:rsidRDefault="00CA7B33" w:rsidP="00F90059">
            <w:pPr>
              <w:jc w:val="right"/>
              <w:rPr>
                <w:color w:val="000000"/>
                <w:sz w:val="18"/>
                <w:szCs w:val="18"/>
              </w:rPr>
            </w:pPr>
          </w:p>
        </w:tc>
        <w:tc>
          <w:tcPr>
            <w:tcW w:w="1276" w:type="dxa"/>
            <w:shd w:val="clear" w:color="000000" w:fill="FFFFFF"/>
            <w:noWrap/>
            <w:vAlign w:val="center"/>
          </w:tcPr>
          <w:p w:rsidR="00CA7B33" w:rsidRPr="00C6609E" w:rsidRDefault="00CA7B33" w:rsidP="00F90059">
            <w:pPr>
              <w:jc w:val="right"/>
              <w:rPr>
                <w:color w:val="000000"/>
                <w:sz w:val="18"/>
                <w:szCs w:val="18"/>
              </w:rPr>
            </w:pPr>
          </w:p>
        </w:tc>
        <w:tc>
          <w:tcPr>
            <w:tcW w:w="1276" w:type="dxa"/>
            <w:shd w:val="clear" w:color="F2F2F2" w:fill="FFFFFF"/>
            <w:noWrap/>
            <w:vAlign w:val="center"/>
          </w:tcPr>
          <w:p w:rsidR="00CA7B33" w:rsidRPr="00C6609E" w:rsidRDefault="00CA7B33" w:rsidP="00F90059">
            <w:pPr>
              <w:jc w:val="right"/>
              <w:rPr>
                <w:color w:val="000000"/>
                <w:sz w:val="18"/>
                <w:szCs w:val="18"/>
              </w:rPr>
            </w:pPr>
          </w:p>
        </w:tc>
        <w:tc>
          <w:tcPr>
            <w:tcW w:w="1559" w:type="dxa"/>
            <w:shd w:val="clear" w:color="F2F2F2" w:fill="FFFFFF"/>
            <w:noWrap/>
            <w:vAlign w:val="center"/>
          </w:tcPr>
          <w:p w:rsidR="00CA7B33" w:rsidRPr="00C6609E" w:rsidRDefault="00CA7B33" w:rsidP="00F90059">
            <w:pPr>
              <w:jc w:val="right"/>
              <w:rPr>
                <w:color w:val="000000"/>
                <w:sz w:val="18"/>
                <w:szCs w:val="18"/>
              </w:rPr>
            </w:pPr>
          </w:p>
        </w:tc>
        <w:tc>
          <w:tcPr>
            <w:tcW w:w="1276" w:type="dxa"/>
            <w:shd w:val="clear" w:color="000000" w:fill="FFFFFF"/>
            <w:noWrap/>
            <w:vAlign w:val="center"/>
          </w:tcPr>
          <w:p w:rsidR="00CA7B33" w:rsidRPr="00C6609E" w:rsidRDefault="00CA7B33" w:rsidP="00F90059">
            <w:pPr>
              <w:jc w:val="right"/>
              <w:rPr>
                <w:color w:val="000000"/>
                <w:sz w:val="18"/>
                <w:szCs w:val="18"/>
              </w:rPr>
            </w:pPr>
          </w:p>
        </w:tc>
      </w:tr>
      <w:tr w:rsidR="00CA7B33" w:rsidRPr="00C6609E" w:rsidTr="005B2DFE">
        <w:trPr>
          <w:trHeight w:val="340"/>
        </w:trPr>
        <w:tc>
          <w:tcPr>
            <w:tcW w:w="4253" w:type="dxa"/>
            <w:vMerge/>
            <w:tcBorders>
              <w:bottom w:val="single" w:sz="4" w:space="0" w:color="auto"/>
            </w:tcBorders>
            <w:vAlign w:val="center"/>
            <w:hideMark/>
          </w:tcPr>
          <w:p w:rsidR="00CA7B33" w:rsidRPr="00C6609E" w:rsidRDefault="00CA7B33" w:rsidP="00F90059">
            <w:pPr>
              <w:rPr>
                <w:b/>
                <w:bCs/>
                <w:sz w:val="18"/>
                <w:szCs w:val="18"/>
              </w:rPr>
            </w:pPr>
          </w:p>
        </w:tc>
        <w:tc>
          <w:tcPr>
            <w:tcW w:w="1417" w:type="dxa"/>
            <w:tcBorders>
              <w:bottom w:val="single" w:sz="4" w:space="0" w:color="auto"/>
            </w:tcBorders>
            <w:shd w:val="clear" w:color="auto" w:fill="auto"/>
            <w:noWrap/>
            <w:vAlign w:val="center"/>
            <w:hideMark/>
          </w:tcPr>
          <w:p w:rsidR="00CA7B33" w:rsidRPr="00C6609E" w:rsidRDefault="00CA7B33" w:rsidP="00F90059">
            <w:pPr>
              <w:jc w:val="center"/>
              <w:rPr>
                <w:b/>
                <w:sz w:val="18"/>
                <w:szCs w:val="18"/>
              </w:rPr>
            </w:pPr>
            <w:r w:rsidRPr="00C6609E">
              <w:rPr>
                <w:b/>
                <w:sz w:val="18"/>
                <w:szCs w:val="18"/>
              </w:rPr>
              <w:t>20</w:t>
            </w:r>
            <w:r w:rsidR="00A05562" w:rsidRPr="00C6609E">
              <w:rPr>
                <w:b/>
                <w:sz w:val="18"/>
                <w:szCs w:val="18"/>
              </w:rPr>
              <w:t>ХХ</w:t>
            </w:r>
          </w:p>
        </w:tc>
        <w:tc>
          <w:tcPr>
            <w:tcW w:w="1418" w:type="dxa"/>
            <w:tcBorders>
              <w:bottom w:val="single" w:sz="4" w:space="0" w:color="auto"/>
            </w:tcBorders>
            <w:shd w:val="clear" w:color="F2F2F2" w:fill="FFFFFF"/>
            <w:noWrap/>
            <w:vAlign w:val="center"/>
          </w:tcPr>
          <w:p w:rsidR="00CA7B33" w:rsidRPr="00C6609E" w:rsidRDefault="00CA7B33" w:rsidP="00F90059">
            <w:pPr>
              <w:jc w:val="right"/>
              <w:rPr>
                <w:color w:val="000000"/>
                <w:sz w:val="18"/>
                <w:szCs w:val="18"/>
              </w:rPr>
            </w:pPr>
          </w:p>
        </w:tc>
        <w:tc>
          <w:tcPr>
            <w:tcW w:w="1559" w:type="dxa"/>
            <w:tcBorders>
              <w:bottom w:val="single" w:sz="4" w:space="0" w:color="auto"/>
            </w:tcBorders>
            <w:shd w:val="clear" w:color="F2F2F2" w:fill="FFFFFF"/>
            <w:noWrap/>
            <w:vAlign w:val="center"/>
          </w:tcPr>
          <w:p w:rsidR="00CA7B33" w:rsidRPr="00C6609E" w:rsidRDefault="00CA7B33" w:rsidP="00F90059">
            <w:pPr>
              <w:jc w:val="right"/>
              <w:rPr>
                <w:color w:val="000000"/>
                <w:sz w:val="18"/>
                <w:szCs w:val="18"/>
              </w:rPr>
            </w:pPr>
          </w:p>
        </w:tc>
        <w:tc>
          <w:tcPr>
            <w:tcW w:w="1559" w:type="dxa"/>
            <w:tcBorders>
              <w:bottom w:val="single" w:sz="4" w:space="0" w:color="auto"/>
            </w:tcBorders>
            <w:shd w:val="clear" w:color="F2F2F2" w:fill="FFFFFF"/>
            <w:noWrap/>
            <w:vAlign w:val="center"/>
          </w:tcPr>
          <w:p w:rsidR="00CA7B33" w:rsidRPr="00C6609E" w:rsidRDefault="00CA7B33" w:rsidP="00F90059">
            <w:pPr>
              <w:jc w:val="right"/>
              <w:rPr>
                <w:color w:val="000000"/>
                <w:sz w:val="18"/>
                <w:szCs w:val="18"/>
              </w:rPr>
            </w:pPr>
          </w:p>
        </w:tc>
        <w:tc>
          <w:tcPr>
            <w:tcW w:w="1276" w:type="dxa"/>
            <w:tcBorders>
              <w:bottom w:val="single" w:sz="4" w:space="0" w:color="auto"/>
            </w:tcBorders>
            <w:shd w:val="clear" w:color="F2F2F2" w:fill="FFFFFF"/>
            <w:noWrap/>
            <w:vAlign w:val="center"/>
          </w:tcPr>
          <w:p w:rsidR="00CA7B33" w:rsidRPr="00C6609E" w:rsidRDefault="00CA7B33" w:rsidP="00F90059">
            <w:pPr>
              <w:jc w:val="right"/>
              <w:rPr>
                <w:color w:val="000000"/>
                <w:sz w:val="18"/>
                <w:szCs w:val="18"/>
              </w:rPr>
            </w:pPr>
          </w:p>
        </w:tc>
        <w:tc>
          <w:tcPr>
            <w:tcW w:w="1276" w:type="dxa"/>
            <w:tcBorders>
              <w:bottom w:val="single" w:sz="4" w:space="0" w:color="auto"/>
            </w:tcBorders>
            <w:shd w:val="clear" w:color="F2F2F2" w:fill="FFFFFF"/>
            <w:noWrap/>
            <w:vAlign w:val="center"/>
          </w:tcPr>
          <w:p w:rsidR="00CA7B33" w:rsidRPr="00C6609E" w:rsidRDefault="00CA7B33" w:rsidP="00F90059">
            <w:pPr>
              <w:jc w:val="right"/>
              <w:rPr>
                <w:color w:val="000000"/>
                <w:sz w:val="18"/>
                <w:szCs w:val="18"/>
              </w:rPr>
            </w:pPr>
          </w:p>
        </w:tc>
        <w:tc>
          <w:tcPr>
            <w:tcW w:w="1559" w:type="dxa"/>
            <w:tcBorders>
              <w:bottom w:val="single" w:sz="4" w:space="0" w:color="auto"/>
            </w:tcBorders>
            <w:shd w:val="clear" w:color="F2F2F2" w:fill="FFFFFF"/>
            <w:noWrap/>
            <w:vAlign w:val="center"/>
          </w:tcPr>
          <w:p w:rsidR="00CA7B33" w:rsidRPr="00C6609E" w:rsidRDefault="00CA7B33" w:rsidP="00F90059">
            <w:pPr>
              <w:jc w:val="right"/>
              <w:rPr>
                <w:color w:val="000000"/>
                <w:sz w:val="18"/>
                <w:szCs w:val="18"/>
              </w:rPr>
            </w:pPr>
          </w:p>
        </w:tc>
        <w:tc>
          <w:tcPr>
            <w:tcW w:w="1276" w:type="dxa"/>
            <w:tcBorders>
              <w:bottom w:val="single" w:sz="4" w:space="0" w:color="auto"/>
            </w:tcBorders>
            <w:shd w:val="clear" w:color="F2F2F2" w:fill="FFFFFF"/>
            <w:noWrap/>
            <w:vAlign w:val="center"/>
          </w:tcPr>
          <w:p w:rsidR="00CA7B33" w:rsidRPr="00C6609E" w:rsidRDefault="00CA7B33" w:rsidP="00F90059">
            <w:pPr>
              <w:jc w:val="right"/>
              <w:rPr>
                <w:color w:val="000000"/>
                <w:sz w:val="18"/>
                <w:szCs w:val="18"/>
              </w:rPr>
            </w:pPr>
          </w:p>
        </w:tc>
      </w:tr>
      <w:tr w:rsidR="00CA7B33" w:rsidRPr="00C6609E" w:rsidTr="005B2DFE">
        <w:trPr>
          <w:trHeight w:val="340"/>
        </w:trPr>
        <w:tc>
          <w:tcPr>
            <w:tcW w:w="4253" w:type="dxa"/>
            <w:tcBorders>
              <w:right w:val="nil"/>
            </w:tcBorders>
            <w:vAlign w:val="center"/>
          </w:tcPr>
          <w:p w:rsidR="00CA7B33" w:rsidRPr="00C6609E" w:rsidRDefault="00CA7B33" w:rsidP="00F90059">
            <w:pPr>
              <w:rPr>
                <w:b/>
                <w:bCs/>
                <w:sz w:val="18"/>
                <w:szCs w:val="18"/>
              </w:rPr>
            </w:pPr>
            <w:r w:rsidRPr="00C6609E">
              <w:rPr>
                <w:bCs/>
                <w:sz w:val="18"/>
                <w:szCs w:val="18"/>
              </w:rPr>
              <w:t>в том числе:</w:t>
            </w:r>
          </w:p>
        </w:tc>
        <w:tc>
          <w:tcPr>
            <w:tcW w:w="1417" w:type="dxa"/>
            <w:tcBorders>
              <w:left w:val="nil"/>
              <w:right w:val="nil"/>
            </w:tcBorders>
            <w:shd w:val="clear" w:color="auto" w:fill="auto"/>
            <w:noWrap/>
            <w:vAlign w:val="center"/>
          </w:tcPr>
          <w:p w:rsidR="00CA7B33" w:rsidRPr="00C6609E" w:rsidRDefault="00CA7B33" w:rsidP="00F90059">
            <w:pPr>
              <w:jc w:val="center"/>
              <w:rPr>
                <w:sz w:val="18"/>
                <w:szCs w:val="18"/>
              </w:rPr>
            </w:pPr>
          </w:p>
        </w:tc>
        <w:tc>
          <w:tcPr>
            <w:tcW w:w="1418" w:type="dxa"/>
            <w:tcBorders>
              <w:left w:val="nil"/>
              <w:right w:val="nil"/>
            </w:tcBorders>
            <w:shd w:val="clear" w:color="F2F2F2" w:fill="FFFFFF"/>
            <w:noWrap/>
            <w:vAlign w:val="center"/>
          </w:tcPr>
          <w:p w:rsidR="00CA7B33" w:rsidRPr="00C6609E" w:rsidRDefault="00CA7B33" w:rsidP="00F90059">
            <w:pPr>
              <w:jc w:val="right"/>
              <w:rPr>
                <w:color w:val="000000"/>
                <w:sz w:val="18"/>
                <w:szCs w:val="18"/>
              </w:rPr>
            </w:pPr>
          </w:p>
        </w:tc>
        <w:tc>
          <w:tcPr>
            <w:tcW w:w="1559" w:type="dxa"/>
            <w:tcBorders>
              <w:left w:val="nil"/>
              <w:right w:val="nil"/>
            </w:tcBorders>
            <w:shd w:val="clear" w:color="F2F2F2" w:fill="FFFFFF"/>
            <w:noWrap/>
            <w:vAlign w:val="center"/>
          </w:tcPr>
          <w:p w:rsidR="00CA7B33" w:rsidRPr="00C6609E" w:rsidRDefault="00CA7B33" w:rsidP="00F90059">
            <w:pPr>
              <w:jc w:val="right"/>
              <w:rPr>
                <w:color w:val="000000"/>
                <w:sz w:val="18"/>
                <w:szCs w:val="18"/>
              </w:rPr>
            </w:pPr>
          </w:p>
        </w:tc>
        <w:tc>
          <w:tcPr>
            <w:tcW w:w="1559" w:type="dxa"/>
            <w:tcBorders>
              <w:left w:val="nil"/>
              <w:right w:val="nil"/>
            </w:tcBorders>
            <w:shd w:val="clear" w:color="F2F2F2" w:fill="FFFFFF"/>
            <w:noWrap/>
            <w:vAlign w:val="center"/>
          </w:tcPr>
          <w:p w:rsidR="00CA7B33" w:rsidRPr="00C6609E" w:rsidRDefault="00CA7B33" w:rsidP="00F90059">
            <w:pPr>
              <w:jc w:val="right"/>
              <w:rPr>
                <w:color w:val="000000"/>
                <w:sz w:val="18"/>
                <w:szCs w:val="18"/>
              </w:rPr>
            </w:pPr>
          </w:p>
        </w:tc>
        <w:tc>
          <w:tcPr>
            <w:tcW w:w="1276" w:type="dxa"/>
            <w:tcBorders>
              <w:left w:val="nil"/>
              <w:right w:val="nil"/>
            </w:tcBorders>
            <w:shd w:val="clear" w:color="F2F2F2" w:fill="FFFFFF"/>
            <w:noWrap/>
            <w:vAlign w:val="center"/>
          </w:tcPr>
          <w:p w:rsidR="00CA7B33" w:rsidRPr="00C6609E" w:rsidRDefault="00CA7B33" w:rsidP="00F90059">
            <w:pPr>
              <w:jc w:val="right"/>
              <w:rPr>
                <w:color w:val="000000"/>
                <w:sz w:val="18"/>
                <w:szCs w:val="18"/>
              </w:rPr>
            </w:pPr>
          </w:p>
        </w:tc>
        <w:tc>
          <w:tcPr>
            <w:tcW w:w="1276" w:type="dxa"/>
            <w:tcBorders>
              <w:left w:val="nil"/>
              <w:right w:val="nil"/>
            </w:tcBorders>
            <w:shd w:val="clear" w:color="F2F2F2" w:fill="FFFFFF"/>
            <w:noWrap/>
            <w:vAlign w:val="center"/>
          </w:tcPr>
          <w:p w:rsidR="00CA7B33" w:rsidRPr="00C6609E" w:rsidRDefault="00CA7B33" w:rsidP="00F90059">
            <w:pPr>
              <w:jc w:val="right"/>
              <w:rPr>
                <w:color w:val="000000"/>
                <w:sz w:val="18"/>
                <w:szCs w:val="18"/>
              </w:rPr>
            </w:pPr>
          </w:p>
        </w:tc>
        <w:tc>
          <w:tcPr>
            <w:tcW w:w="1559" w:type="dxa"/>
            <w:tcBorders>
              <w:left w:val="nil"/>
              <w:right w:val="nil"/>
            </w:tcBorders>
            <w:shd w:val="clear" w:color="F2F2F2" w:fill="FFFFFF"/>
            <w:noWrap/>
            <w:vAlign w:val="center"/>
          </w:tcPr>
          <w:p w:rsidR="00CA7B33" w:rsidRPr="00C6609E" w:rsidRDefault="00CA7B33" w:rsidP="00F90059">
            <w:pPr>
              <w:jc w:val="right"/>
              <w:rPr>
                <w:color w:val="000000"/>
                <w:sz w:val="18"/>
                <w:szCs w:val="18"/>
              </w:rPr>
            </w:pPr>
          </w:p>
        </w:tc>
        <w:tc>
          <w:tcPr>
            <w:tcW w:w="1276" w:type="dxa"/>
            <w:tcBorders>
              <w:left w:val="nil"/>
            </w:tcBorders>
            <w:shd w:val="clear" w:color="F2F2F2" w:fill="FFFFFF"/>
            <w:noWrap/>
            <w:vAlign w:val="center"/>
          </w:tcPr>
          <w:p w:rsidR="00CA7B33" w:rsidRPr="00C6609E" w:rsidRDefault="00CA7B33" w:rsidP="00F90059">
            <w:pPr>
              <w:jc w:val="right"/>
              <w:rPr>
                <w:color w:val="000000"/>
                <w:sz w:val="18"/>
                <w:szCs w:val="18"/>
              </w:rPr>
            </w:pPr>
          </w:p>
        </w:tc>
      </w:tr>
      <w:tr w:rsidR="00CA7B33" w:rsidRPr="00C6609E" w:rsidTr="005B2DFE">
        <w:trPr>
          <w:trHeight w:val="340"/>
        </w:trPr>
        <w:tc>
          <w:tcPr>
            <w:tcW w:w="4253" w:type="dxa"/>
            <w:vMerge w:val="restart"/>
            <w:shd w:val="clear" w:color="auto" w:fill="auto"/>
            <w:vAlign w:val="center"/>
          </w:tcPr>
          <w:p w:rsidR="00CA7B33" w:rsidRPr="00C6609E" w:rsidRDefault="00E703B3" w:rsidP="00E703B3">
            <w:pPr>
              <w:rPr>
                <w:i/>
                <w:iCs/>
                <w:sz w:val="18"/>
                <w:szCs w:val="18"/>
              </w:rPr>
            </w:pPr>
            <w:r w:rsidRPr="00C6609E">
              <w:rPr>
                <w:i/>
                <w:iCs/>
                <w:sz w:val="18"/>
                <w:szCs w:val="18"/>
              </w:rPr>
              <w:t>Здания</w:t>
            </w:r>
          </w:p>
        </w:tc>
        <w:tc>
          <w:tcPr>
            <w:tcW w:w="1417" w:type="dxa"/>
            <w:shd w:val="clear" w:color="auto" w:fill="auto"/>
            <w:noWrap/>
            <w:vAlign w:val="center"/>
            <w:hideMark/>
          </w:tcPr>
          <w:p w:rsidR="00CA7B33" w:rsidRPr="00C6609E" w:rsidRDefault="00A05562" w:rsidP="00F90059">
            <w:pPr>
              <w:jc w:val="center"/>
              <w:rPr>
                <w:sz w:val="18"/>
                <w:szCs w:val="18"/>
              </w:rPr>
            </w:pPr>
            <w:r w:rsidRPr="00C6609E">
              <w:rPr>
                <w:sz w:val="18"/>
                <w:szCs w:val="18"/>
              </w:rPr>
              <w:t>20ХХ</w:t>
            </w:r>
          </w:p>
        </w:tc>
        <w:tc>
          <w:tcPr>
            <w:tcW w:w="1418" w:type="dxa"/>
            <w:shd w:val="clear" w:color="000000" w:fill="FFFFFF"/>
            <w:noWrap/>
            <w:vAlign w:val="center"/>
          </w:tcPr>
          <w:p w:rsidR="00CA7B33" w:rsidRPr="00C6609E" w:rsidRDefault="00CA7B33" w:rsidP="00F90059">
            <w:pPr>
              <w:jc w:val="right"/>
              <w:rPr>
                <w:color w:val="000000"/>
                <w:sz w:val="18"/>
                <w:szCs w:val="18"/>
              </w:rPr>
            </w:pPr>
          </w:p>
        </w:tc>
        <w:tc>
          <w:tcPr>
            <w:tcW w:w="1559" w:type="dxa"/>
            <w:shd w:val="clear" w:color="000000" w:fill="FFFFFF"/>
            <w:noWrap/>
            <w:vAlign w:val="center"/>
          </w:tcPr>
          <w:p w:rsidR="00CA7B33" w:rsidRPr="00C6609E" w:rsidRDefault="00CA7B33" w:rsidP="00F90059">
            <w:pPr>
              <w:jc w:val="right"/>
              <w:rPr>
                <w:color w:val="000000"/>
                <w:sz w:val="18"/>
                <w:szCs w:val="18"/>
              </w:rPr>
            </w:pPr>
          </w:p>
        </w:tc>
        <w:tc>
          <w:tcPr>
            <w:tcW w:w="1559" w:type="dxa"/>
            <w:shd w:val="clear" w:color="000000" w:fill="FFFFFF"/>
            <w:noWrap/>
            <w:vAlign w:val="center"/>
          </w:tcPr>
          <w:p w:rsidR="00CA7B33" w:rsidRPr="00C6609E" w:rsidRDefault="00CA7B33" w:rsidP="00F90059">
            <w:pPr>
              <w:jc w:val="right"/>
              <w:rPr>
                <w:color w:val="000000"/>
                <w:sz w:val="18"/>
                <w:szCs w:val="18"/>
              </w:rPr>
            </w:pPr>
          </w:p>
        </w:tc>
        <w:tc>
          <w:tcPr>
            <w:tcW w:w="1276" w:type="dxa"/>
            <w:shd w:val="clear" w:color="000000" w:fill="FFFFFF"/>
            <w:noWrap/>
            <w:vAlign w:val="center"/>
          </w:tcPr>
          <w:p w:rsidR="00CA7B33" w:rsidRPr="00C6609E" w:rsidRDefault="00CA7B33" w:rsidP="00F90059">
            <w:pPr>
              <w:jc w:val="right"/>
              <w:rPr>
                <w:color w:val="000000"/>
                <w:sz w:val="18"/>
                <w:szCs w:val="18"/>
              </w:rPr>
            </w:pPr>
          </w:p>
        </w:tc>
        <w:tc>
          <w:tcPr>
            <w:tcW w:w="1276" w:type="dxa"/>
            <w:shd w:val="clear" w:color="F2F2F2" w:fill="FFFFFF"/>
            <w:noWrap/>
            <w:vAlign w:val="center"/>
          </w:tcPr>
          <w:p w:rsidR="00CA7B33" w:rsidRPr="00C6609E" w:rsidRDefault="00CA7B33" w:rsidP="00F90059">
            <w:pPr>
              <w:jc w:val="right"/>
              <w:rPr>
                <w:color w:val="000000"/>
                <w:sz w:val="18"/>
                <w:szCs w:val="18"/>
              </w:rPr>
            </w:pPr>
          </w:p>
        </w:tc>
        <w:tc>
          <w:tcPr>
            <w:tcW w:w="1559" w:type="dxa"/>
            <w:shd w:val="clear" w:color="F2F2F2" w:fill="FFFFFF"/>
            <w:noWrap/>
            <w:vAlign w:val="center"/>
          </w:tcPr>
          <w:p w:rsidR="00CA7B33" w:rsidRPr="00C6609E" w:rsidRDefault="00CA7B33" w:rsidP="00F90059">
            <w:pPr>
              <w:jc w:val="right"/>
              <w:rPr>
                <w:color w:val="000000"/>
                <w:sz w:val="18"/>
                <w:szCs w:val="18"/>
              </w:rPr>
            </w:pPr>
          </w:p>
        </w:tc>
        <w:tc>
          <w:tcPr>
            <w:tcW w:w="1276" w:type="dxa"/>
            <w:shd w:val="clear" w:color="000000" w:fill="FFFFFF"/>
            <w:noWrap/>
            <w:vAlign w:val="center"/>
          </w:tcPr>
          <w:p w:rsidR="00CA7B33" w:rsidRPr="00C6609E" w:rsidRDefault="00CA7B33" w:rsidP="00F90059">
            <w:pPr>
              <w:jc w:val="right"/>
              <w:rPr>
                <w:color w:val="000000"/>
                <w:sz w:val="18"/>
                <w:szCs w:val="18"/>
              </w:rPr>
            </w:pPr>
          </w:p>
        </w:tc>
      </w:tr>
      <w:tr w:rsidR="00CA7B33" w:rsidRPr="00C6609E" w:rsidTr="005B2DFE">
        <w:trPr>
          <w:trHeight w:val="340"/>
        </w:trPr>
        <w:tc>
          <w:tcPr>
            <w:tcW w:w="4253" w:type="dxa"/>
            <w:vMerge/>
            <w:vAlign w:val="center"/>
          </w:tcPr>
          <w:p w:rsidR="00CA7B33" w:rsidRPr="00C6609E" w:rsidRDefault="00CA7B33" w:rsidP="00F90059">
            <w:pPr>
              <w:rPr>
                <w:i/>
                <w:iCs/>
                <w:sz w:val="18"/>
                <w:szCs w:val="18"/>
              </w:rPr>
            </w:pPr>
          </w:p>
        </w:tc>
        <w:tc>
          <w:tcPr>
            <w:tcW w:w="1417" w:type="dxa"/>
            <w:shd w:val="clear" w:color="auto" w:fill="auto"/>
            <w:noWrap/>
            <w:vAlign w:val="center"/>
            <w:hideMark/>
          </w:tcPr>
          <w:p w:rsidR="00CA7B33" w:rsidRPr="00C6609E" w:rsidRDefault="00A05562" w:rsidP="00F90059">
            <w:pPr>
              <w:jc w:val="center"/>
              <w:rPr>
                <w:sz w:val="18"/>
                <w:szCs w:val="18"/>
              </w:rPr>
            </w:pPr>
            <w:r w:rsidRPr="00C6609E">
              <w:rPr>
                <w:sz w:val="18"/>
                <w:szCs w:val="18"/>
              </w:rPr>
              <w:t>20ХХ</w:t>
            </w:r>
          </w:p>
        </w:tc>
        <w:tc>
          <w:tcPr>
            <w:tcW w:w="1418" w:type="dxa"/>
            <w:shd w:val="clear" w:color="F2F2F2" w:fill="FFFFFF"/>
            <w:noWrap/>
            <w:vAlign w:val="center"/>
          </w:tcPr>
          <w:p w:rsidR="00CA7B33" w:rsidRPr="00C6609E" w:rsidRDefault="00CA7B33" w:rsidP="00F90059">
            <w:pPr>
              <w:jc w:val="right"/>
              <w:rPr>
                <w:color w:val="000000"/>
                <w:sz w:val="18"/>
                <w:szCs w:val="18"/>
              </w:rPr>
            </w:pPr>
          </w:p>
        </w:tc>
        <w:tc>
          <w:tcPr>
            <w:tcW w:w="1559" w:type="dxa"/>
            <w:shd w:val="clear" w:color="F2F2F2" w:fill="FFFFFF"/>
            <w:noWrap/>
            <w:vAlign w:val="center"/>
          </w:tcPr>
          <w:p w:rsidR="00CA7B33" w:rsidRPr="00C6609E" w:rsidRDefault="00CA7B33" w:rsidP="00F90059">
            <w:pPr>
              <w:jc w:val="right"/>
              <w:rPr>
                <w:color w:val="000000"/>
                <w:sz w:val="18"/>
                <w:szCs w:val="18"/>
              </w:rPr>
            </w:pPr>
          </w:p>
        </w:tc>
        <w:tc>
          <w:tcPr>
            <w:tcW w:w="1559" w:type="dxa"/>
            <w:shd w:val="clear" w:color="F2F2F2" w:fill="FFFFFF"/>
            <w:noWrap/>
            <w:vAlign w:val="center"/>
          </w:tcPr>
          <w:p w:rsidR="00CA7B33" w:rsidRPr="00C6609E" w:rsidRDefault="00CA7B33" w:rsidP="00F90059">
            <w:pPr>
              <w:jc w:val="right"/>
              <w:rPr>
                <w:color w:val="000000"/>
                <w:sz w:val="18"/>
                <w:szCs w:val="18"/>
              </w:rPr>
            </w:pPr>
          </w:p>
        </w:tc>
        <w:tc>
          <w:tcPr>
            <w:tcW w:w="1276" w:type="dxa"/>
            <w:shd w:val="clear" w:color="F2F2F2" w:fill="FFFFFF"/>
            <w:noWrap/>
            <w:vAlign w:val="center"/>
          </w:tcPr>
          <w:p w:rsidR="00CA7B33" w:rsidRPr="00C6609E" w:rsidRDefault="00CA7B33" w:rsidP="00F90059">
            <w:pPr>
              <w:jc w:val="right"/>
              <w:rPr>
                <w:color w:val="000000"/>
                <w:sz w:val="18"/>
                <w:szCs w:val="18"/>
              </w:rPr>
            </w:pPr>
          </w:p>
        </w:tc>
        <w:tc>
          <w:tcPr>
            <w:tcW w:w="1276" w:type="dxa"/>
            <w:shd w:val="clear" w:color="F2F2F2" w:fill="FFFFFF"/>
            <w:noWrap/>
            <w:vAlign w:val="center"/>
          </w:tcPr>
          <w:p w:rsidR="00CA7B33" w:rsidRPr="00C6609E" w:rsidRDefault="00CA7B33" w:rsidP="00F90059">
            <w:pPr>
              <w:jc w:val="right"/>
              <w:rPr>
                <w:color w:val="000000"/>
                <w:sz w:val="18"/>
                <w:szCs w:val="18"/>
              </w:rPr>
            </w:pPr>
          </w:p>
        </w:tc>
        <w:tc>
          <w:tcPr>
            <w:tcW w:w="1559" w:type="dxa"/>
            <w:shd w:val="clear" w:color="F2F2F2" w:fill="FFFFFF"/>
            <w:noWrap/>
            <w:vAlign w:val="center"/>
          </w:tcPr>
          <w:p w:rsidR="00CA7B33" w:rsidRPr="00C6609E" w:rsidRDefault="00CA7B33" w:rsidP="00F90059">
            <w:pPr>
              <w:jc w:val="right"/>
              <w:rPr>
                <w:color w:val="000000"/>
                <w:sz w:val="18"/>
                <w:szCs w:val="18"/>
              </w:rPr>
            </w:pPr>
          </w:p>
        </w:tc>
        <w:tc>
          <w:tcPr>
            <w:tcW w:w="1276" w:type="dxa"/>
            <w:shd w:val="clear" w:color="F2F2F2" w:fill="FFFFFF"/>
            <w:noWrap/>
            <w:vAlign w:val="center"/>
          </w:tcPr>
          <w:p w:rsidR="00CA7B33" w:rsidRPr="00C6609E" w:rsidRDefault="00CA7B33" w:rsidP="00F90059">
            <w:pPr>
              <w:jc w:val="right"/>
              <w:rPr>
                <w:color w:val="000000"/>
                <w:sz w:val="18"/>
                <w:szCs w:val="18"/>
              </w:rPr>
            </w:pPr>
          </w:p>
        </w:tc>
      </w:tr>
      <w:tr w:rsidR="00E703B3" w:rsidRPr="00C6609E" w:rsidTr="005B2DFE">
        <w:trPr>
          <w:trHeight w:val="340"/>
        </w:trPr>
        <w:tc>
          <w:tcPr>
            <w:tcW w:w="4253" w:type="dxa"/>
            <w:vMerge w:val="restart"/>
            <w:shd w:val="clear" w:color="auto" w:fill="auto"/>
            <w:vAlign w:val="center"/>
          </w:tcPr>
          <w:p w:rsidR="00E703B3" w:rsidRPr="00C6609E" w:rsidRDefault="00E703B3" w:rsidP="00E703B3">
            <w:pPr>
              <w:rPr>
                <w:i/>
                <w:iCs/>
                <w:sz w:val="18"/>
                <w:szCs w:val="18"/>
              </w:rPr>
            </w:pPr>
            <w:r w:rsidRPr="00C6609E">
              <w:rPr>
                <w:i/>
                <w:iCs/>
                <w:sz w:val="18"/>
                <w:szCs w:val="18"/>
              </w:rPr>
              <w:t>Сооружения, кроме ЛЭП</w:t>
            </w:r>
          </w:p>
        </w:tc>
        <w:tc>
          <w:tcPr>
            <w:tcW w:w="1417" w:type="dxa"/>
            <w:shd w:val="clear" w:color="auto" w:fill="auto"/>
            <w:noWrap/>
            <w:vAlign w:val="center"/>
            <w:hideMark/>
          </w:tcPr>
          <w:p w:rsidR="00E703B3" w:rsidRPr="00C6609E" w:rsidRDefault="00E703B3" w:rsidP="00E703B3">
            <w:pPr>
              <w:jc w:val="center"/>
              <w:rPr>
                <w:sz w:val="18"/>
                <w:szCs w:val="18"/>
              </w:rPr>
            </w:pPr>
            <w:r w:rsidRPr="00C6609E">
              <w:rPr>
                <w:sz w:val="18"/>
                <w:szCs w:val="18"/>
              </w:rPr>
              <w:t>20ХХ</w:t>
            </w:r>
          </w:p>
        </w:tc>
        <w:tc>
          <w:tcPr>
            <w:tcW w:w="1418" w:type="dxa"/>
            <w:shd w:val="clear" w:color="000000" w:fill="FFFFFF"/>
            <w:noWrap/>
            <w:vAlign w:val="center"/>
          </w:tcPr>
          <w:p w:rsidR="00E703B3" w:rsidRPr="00C6609E" w:rsidRDefault="00E703B3" w:rsidP="00E703B3">
            <w:pPr>
              <w:jc w:val="right"/>
              <w:rPr>
                <w:color w:val="000000"/>
                <w:sz w:val="18"/>
                <w:szCs w:val="18"/>
              </w:rPr>
            </w:pPr>
          </w:p>
        </w:tc>
        <w:tc>
          <w:tcPr>
            <w:tcW w:w="1559" w:type="dxa"/>
            <w:shd w:val="clear" w:color="000000" w:fill="FFFFFF"/>
            <w:noWrap/>
            <w:vAlign w:val="center"/>
          </w:tcPr>
          <w:p w:rsidR="00E703B3" w:rsidRPr="00C6609E" w:rsidRDefault="00E703B3" w:rsidP="00E703B3">
            <w:pPr>
              <w:jc w:val="right"/>
              <w:rPr>
                <w:color w:val="000000"/>
                <w:sz w:val="18"/>
                <w:szCs w:val="18"/>
              </w:rPr>
            </w:pPr>
          </w:p>
        </w:tc>
        <w:tc>
          <w:tcPr>
            <w:tcW w:w="1559" w:type="dxa"/>
            <w:shd w:val="clear" w:color="000000" w:fill="FFFFFF"/>
            <w:noWrap/>
            <w:vAlign w:val="center"/>
          </w:tcPr>
          <w:p w:rsidR="00E703B3" w:rsidRPr="00C6609E" w:rsidRDefault="00E703B3" w:rsidP="00E703B3">
            <w:pPr>
              <w:jc w:val="right"/>
              <w:rPr>
                <w:color w:val="000000"/>
                <w:sz w:val="18"/>
                <w:szCs w:val="18"/>
              </w:rPr>
            </w:pPr>
          </w:p>
        </w:tc>
        <w:tc>
          <w:tcPr>
            <w:tcW w:w="1276" w:type="dxa"/>
            <w:shd w:val="clear" w:color="000000" w:fill="FFFFFF"/>
            <w:noWrap/>
            <w:vAlign w:val="center"/>
          </w:tcPr>
          <w:p w:rsidR="00E703B3" w:rsidRPr="00C6609E" w:rsidRDefault="00E703B3" w:rsidP="00E703B3">
            <w:pPr>
              <w:jc w:val="right"/>
              <w:rPr>
                <w:color w:val="000000"/>
                <w:sz w:val="18"/>
                <w:szCs w:val="18"/>
              </w:rPr>
            </w:pPr>
          </w:p>
        </w:tc>
        <w:tc>
          <w:tcPr>
            <w:tcW w:w="1276" w:type="dxa"/>
            <w:shd w:val="clear" w:color="F2F2F2" w:fill="FFFFFF"/>
            <w:noWrap/>
            <w:vAlign w:val="center"/>
          </w:tcPr>
          <w:p w:rsidR="00E703B3" w:rsidRPr="00C6609E" w:rsidRDefault="00E703B3" w:rsidP="00E703B3">
            <w:pPr>
              <w:jc w:val="right"/>
              <w:rPr>
                <w:color w:val="000000"/>
                <w:sz w:val="18"/>
                <w:szCs w:val="18"/>
              </w:rPr>
            </w:pPr>
          </w:p>
        </w:tc>
        <w:tc>
          <w:tcPr>
            <w:tcW w:w="1559" w:type="dxa"/>
            <w:shd w:val="clear" w:color="F2F2F2" w:fill="FFFFFF"/>
            <w:noWrap/>
            <w:vAlign w:val="center"/>
          </w:tcPr>
          <w:p w:rsidR="00E703B3" w:rsidRPr="00C6609E" w:rsidRDefault="00E703B3" w:rsidP="00E703B3">
            <w:pPr>
              <w:jc w:val="right"/>
              <w:rPr>
                <w:color w:val="000000"/>
                <w:sz w:val="18"/>
                <w:szCs w:val="18"/>
              </w:rPr>
            </w:pPr>
          </w:p>
        </w:tc>
        <w:tc>
          <w:tcPr>
            <w:tcW w:w="1276" w:type="dxa"/>
            <w:shd w:val="clear" w:color="000000" w:fill="FFFFFF"/>
            <w:noWrap/>
            <w:vAlign w:val="center"/>
          </w:tcPr>
          <w:p w:rsidR="00E703B3" w:rsidRPr="00C6609E" w:rsidRDefault="00E703B3" w:rsidP="00E703B3">
            <w:pPr>
              <w:jc w:val="right"/>
              <w:rPr>
                <w:color w:val="000000"/>
                <w:sz w:val="18"/>
                <w:szCs w:val="18"/>
              </w:rPr>
            </w:pPr>
          </w:p>
        </w:tc>
      </w:tr>
      <w:tr w:rsidR="00E703B3" w:rsidRPr="00C6609E" w:rsidTr="005B2DFE">
        <w:trPr>
          <w:trHeight w:val="340"/>
        </w:trPr>
        <w:tc>
          <w:tcPr>
            <w:tcW w:w="4253" w:type="dxa"/>
            <w:vMerge/>
            <w:vAlign w:val="center"/>
          </w:tcPr>
          <w:p w:rsidR="00E703B3" w:rsidRPr="00C6609E" w:rsidRDefault="00E703B3" w:rsidP="00E703B3">
            <w:pPr>
              <w:rPr>
                <w:i/>
                <w:iCs/>
                <w:sz w:val="18"/>
                <w:szCs w:val="18"/>
              </w:rPr>
            </w:pPr>
          </w:p>
        </w:tc>
        <w:tc>
          <w:tcPr>
            <w:tcW w:w="1417" w:type="dxa"/>
            <w:shd w:val="clear" w:color="auto" w:fill="auto"/>
            <w:noWrap/>
            <w:vAlign w:val="center"/>
            <w:hideMark/>
          </w:tcPr>
          <w:p w:rsidR="00E703B3" w:rsidRPr="00C6609E" w:rsidRDefault="00E703B3" w:rsidP="00E703B3">
            <w:pPr>
              <w:jc w:val="center"/>
              <w:rPr>
                <w:sz w:val="18"/>
                <w:szCs w:val="18"/>
              </w:rPr>
            </w:pPr>
            <w:r w:rsidRPr="00C6609E">
              <w:rPr>
                <w:sz w:val="18"/>
                <w:szCs w:val="18"/>
              </w:rPr>
              <w:t>20ХХ</w:t>
            </w:r>
          </w:p>
        </w:tc>
        <w:tc>
          <w:tcPr>
            <w:tcW w:w="1418" w:type="dxa"/>
            <w:shd w:val="clear" w:color="F2F2F2" w:fill="FFFFFF"/>
            <w:noWrap/>
            <w:vAlign w:val="center"/>
          </w:tcPr>
          <w:p w:rsidR="00E703B3" w:rsidRPr="00C6609E" w:rsidRDefault="00E703B3" w:rsidP="00E703B3">
            <w:pPr>
              <w:jc w:val="right"/>
              <w:rPr>
                <w:color w:val="000000"/>
                <w:sz w:val="18"/>
                <w:szCs w:val="18"/>
              </w:rPr>
            </w:pPr>
          </w:p>
        </w:tc>
        <w:tc>
          <w:tcPr>
            <w:tcW w:w="1559" w:type="dxa"/>
            <w:shd w:val="clear" w:color="F2F2F2" w:fill="FFFFFF"/>
            <w:noWrap/>
            <w:vAlign w:val="center"/>
          </w:tcPr>
          <w:p w:rsidR="00E703B3" w:rsidRPr="00C6609E" w:rsidRDefault="00E703B3" w:rsidP="00E703B3">
            <w:pPr>
              <w:jc w:val="right"/>
              <w:rPr>
                <w:color w:val="000000"/>
                <w:sz w:val="18"/>
                <w:szCs w:val="18"/>
              </w:rPr>
            </w:pPr>
          </w:p>
        </w:tc>
        <w:tc>
          <w:tcPr>
            <w:tcW w:w="1559" w:type="dxa"/>
            <w:shd w:val="clear" w:color="F2F2F2" w:fill="FFFFFF"/>
            <w:noWrap/>
            <w:vAlign w:val="center"/>
          </w:tcPr>
          <w:p w:rsidR="00E703B3" w:rsidRPr="00C6609E" w:rsidRDefault="00E703B3" w:rsidP="00E703B3">
            <w:pPr>
              <w:jc w:val="right"/>
              <w:rPr>
                <w:color w:val="000000"/>
                <w:sz w:val="18"/>
                <w:szCs w:val="18"/>
              </w:rPr>
            </w:pPr>
          </w:p>
        </w:tc>
        <w:tc>
          <w:tcPr>
            <w:tcW w:w="1276" w:type="dxa"/>
            <w:shd w:val="clear" w:color="F2F2F2" w:fill="FFFFFF"/>
            <w:noWrap/>
            <w:vAlign w:val="center"/>
          </w:tcPr>
          <w:p w:rsidR="00E703B3" w:rsidRPr="00C6609E" w:rsidRDefault="00E703B3" w:rsidP="00E703B3">
            <w:pPr>
              <w:jc w:val="right"/>
              <w:rPr>
                <w:color w:val="000000"/>
                <w:sz w:val="18"/>
                <w:szCs w:val="18"/>
              </w:rPr>
            </w:pPr>
          </w:p>
        </w:tc>
        <w:tc>
          <w:tcPr>
            <w:tcW w:w="1276" w:type="dxa"/>
            <w:shd w:val="clear" w:color="F2F2F2" w:fill="FFFFFF"/>
            <w:noWrap/>
            <w:vAlign w:val="center"/>
          </w:tcPr>
          <w:p w:rsidR="00E703B3" w:rsidRPr="00C6609E" w:rsidRDefault="00E703B3" w:rsidP="00E703B3">
            <w:pPr>
              <w:jc w:val="right"/>
              <w:rPr>
                <w:color w:val="000000"/>
                <w:sz w:val="18"/>
                <w:szCs w:val="18"/>
              </w:rPr>
            </w:pPr>
          </w:p>
        </w:tc>
        <w:tc>
          <w:tcPr>
            <w:tcW w:w="1559" w:type="dxa"/>
            <w:shd w:val="clear" w:color="F2F2F2" w:fill="FFFFFF"/>
            <w:noWrap/>
            <w:vAlign w:val="center"/>
          </w:tcPr>
          <w:p w:rsidR="00E703B3" w:rsidRPr="00C6609E" w:rsidRDefault="00E703B3" w:rsidP="00E703B3">
            <w:pPr>
              <w:jc w:val="right"/>
              <w:rPr>
                <w:color w:val="000000"/>
                <w:sz w:val="18"/>
                <w:szCs w:val="18"/>
              </w:rPr>
            </w:pPr>
          </w:p>
        </w:tc>
        <w:tc>
          <w:tcPr>
            <w:tcW w:w="1276" w:type="dxa"/>
            <w:shd w:val="clear" w:color="F2F2F2" w:fill="FFFFFF"/>
            <w:noWrap/>
            <w:vAlign w:val="center"/>
          </w:tcPr>
          <w:p w:rsidR="00E703B3" w:rsidRPr="00C6609E" w:rsidRDefault="00E703B3" w:rsidP="00E703B3">
            <w:pPr>
              <w:jc w:val="right"/>
              <w:rPr>
                <w:color w:val="000000"/>
                <w:sz w:val="18"/>
                <w:szCs w:val="18"/>
              </w:rPr>
            </w:pPr>
          </w:p>
        </w:tc>
      </w:tr>
      <w:tr w:rsidR="00E703B3" w:rsidRPr="00C6609E" w:rsidTr="005B2DFE">
        <w:trPr>
          <w:trHeight w:val="340"/>
        </w:trPr>
        <w:tc>
          <w:tcPr>
            <w:tcW w:w="4253" w:type="dxa"/>
            <w:vMerge w:val="restart"/>
            <w:shd w:val="clear" w:color="auto" w:fill="auto"/>
            <w:vAlign w:val="center"/>
          </w:tcPr>
          <w:p w:rsidR="00E703B3" w:rsidRPr="00C6609E" w:rsidRDefault="00E703B3" w:rsidP="00E703B3">
            <w:pPr>
              <w:widowControl w:val="0"/>
              <w:jc w:val="both"/>
              <w:rPr>
                <w:sz w:val="16"/>
                <w:szCs w:val="16"/>
              </w:rPr>
            </w:pPr>
            <w:r w:rsidRPr="00C6609E">
              <w:rPr>
                <w:i/>
                <w:iCs/>
                <w:sz w:val="18"/>
                <w:szCs w:val="18"/>
              </w:rPr>
              <w:t>Линии электропередач и устройства к ним</w:t>
            </w:r>
          </w:p>
          <w:p w:rsidR="00E703B3" w:rsidRPr="00C6609E" w:rsidRDefault="00E703B3" w:rsidP="00E703B3">
            <w:pPr>
              <w:ind w:left="164" w:firstLineChars="8" w:firstLine="14"/>
              <w:rPr>
                <w:i/>
                <w:iCs/>
                <w:sz w:val="18"/>
                <w:szCs w:val="18"/>
              </w:rPr>
            </w:pPr>
          </w:p>
        </w:tc>
        <w:tc>
          <w:tcPr>
            <w:tcW w:w="1417" w:type="dxa"/>
            <w:shd w:val="clear" w:color="auto" w:fill="auto"/>
            <w:noWrap/>
            <w:vAlign w:val="center"/>
            <w:hideMark/>
          </w:tcPr>
          <w:p w:rsidR="00E703B3" w:rsidRPr="00C6609E" w:rsidRDefault="00E703B3" w:rsidP="00E703B3">
            <w:pPr>
              <w:jc w:val="center"/>
              <w:rPr>
                <w:sz w:val="18"/>
                <w:szCs w:val="18"/>
              </w:rPr>
            </w:pPr>
            <w:r w:rsidRPr="00C6609E">
              <w:rPr>
                <w:sz w:val="18"/>
                <w:szCs w:val="18"/>
              </w:rPr>
              <w:t>20ХХ</w:t>
            </w:r>
          </w:p>
        </w:tc>
        <w:tc>
          <w:tcPr>
            <w:tcW w:w="1418" w:type="dxa"/>
            <w:shd w:val="clear" w:color="000000" w:fill="FFFFFF"/>
            <w:noWrap/>
            <w:vAlign w:val="center"/>
          </w:tcPr>
          <w:p w:rsidR="00E703B3" w:rsidRPr="00C6609E" w:rsidRDefault="00E703B3" w:rsidP="00E703B3">
            <w:pPr>
              <w:jc w:val="right"/>
              <w:rPr>
                <w:color w:val="000000"/>
                <w:sz w:val="18"/>
                <w:szCs w:val="18"/>
              </w:rPr>
            </w:pPr>
          </w:p>
        </w:tc>
        <w:tc>
          <w:tcPr>
            <w:tcW w:w="1559" w:type="dxa"/>
            <w:shd w:val="clear" w:color="000000" w:fill="FFFFFF"/>
            <w:noWrap/>
            <w:vAlign w:val="center"/>
          </w:tcPr>
          <w:p w:rsidR="00E703B3" w:rsidRPr="00C6609E" w:rsidRDefault="00E703B3" w:rsidP="00E703B3">
            <w:pPr>
              <w:jc w:val="right"/>
              <w:rPr>
                <w:color w:val="000000"/>
                <w:sz w:val="18"/>
                <w:szCs w:val="18"/>
              </w:rPr>
            </w:pPr>
          </w:p>
        </w:tc>
        <w:tc>
          <w:tcPr>
            <w:tcW w:w="1559" w:type="dxa"/>
            <w:shd w:val="clear" w:color="000000" w:fill="FFFFFF"/>
            <w:noWrap/>
            <w:vAlign w:val="center"/>
          </w:tcPr>
          <w:p w:rsidR="00E703B3" w:rsidRPr="00C6609E" w:rsidRDefault="00E703B3" w:rsidP="00E703B3">
            <w:pPr>
              <w:jc w:val="right"/>
              <w:rPr>
                <w:color w:val="000000"/>
                <w:sz w:val="18"/>
                <w:szCs w:val="18"/>
              </w:rPr>
            </w:pPr>
          </w:p>
        </w:tc>
        <w:tc>
          <w:tcPr>
            <w:tcW w:w="1276" w:type="dxa"/>
            <w:shd w:val="clear" w:color="000000" w:fill="FFFFFF"/>
            <w:noWrap/>
            <w:vAlign w:val="center"/>
          </w:tcPr>
          <w:p w:rsidR="00E703B3" w:rsidRPr="00C6609E" w:rsidRDefault="00E703B3" w:rsidP="00E703B3">
            <w:pPr>
              <w:jc w:val="right"/>
              <w:rPr>
                <w:color w:val="000000"/>
                <w:sz w:val="18"/>
                <w:szCs w:val="18"/>
              </w:rPr>
            </w:pPr>
          </w:p>
        </w:tc>
        <w:tc>
          <w:tcPr>
            <w:tcW w:w="1276" w:type="dxa"/>
            <w:shd w:val="clear" w:color="F2F2F2" w:fill="FFFFFF"/>
            <w:noWrap/>
            <w:vAlign w:val="center"/>
          </w:tcPr>
          <w:p w:rsidR="00E703B3" w:rsidRPr="00C6609E" w:rsidRDefault="00E703B3" w:rsidP="00E703B3">
            <w:pPr>
              <w:jc w:val="right"/>
              <w:rPr>
                <w:color w:val="000000"/>
                <w:sz w:val="18"/>
                <w:szCs w:val="18"/>
              </w:rPr>
            </w:pPr>
          </w:p>
        </w:tc>
        <w:tc>
          <w:tcPr>
            <w:tcW w:w="1559" w:type="dxa"/>
            <w:shd w:val="clear" w:color="F2F2F2" w:fill="FFFFFF"/>
            <w:noWrap/>
            <w:vAlign w:val="center"/>
          </w:tcPr>
          <w:p w:rsidR="00E703B3" w:rsidRPr="00C6609E" w:rsidRDefault="00E703B3" w:rsidP="00E703B3">
            <w:pPr>
              <w:jc w:val="right"/>
              <w:rPr>
                <w:color w:val="000000"/>
                <w:sz w:val="18"/>
                <w:szCs w:val="18"/>
              </w:rPr>
            </w:pPr>
          </w:p>
        </w:tc>
        <w:tc>
          <w:tcPr>
            <w:tcW w:w="1276" w:type="dxa"/>
            <w:shd w:val="clear" w:color="000000" w:fill="FFFFFF"/>
            <w:noWrap/>
            <w:vAlign w:val="center"/>
          </w:tcPr>
          <w:p w:rsidR="00E703B3" w:rsidRPr="00C6609E" w:rsidRDefault="00E703B3" w:rsidP="00E703B3">
            <w:pPr>
              <w:jc w:val="right"/>
              <w:rPr>
                <w:color w:val="000000"/>
                <w:sz w:val="18"/>
                <w:szCs w:val="18"/>
              </w:rPr>
            </w:pPr>
          </w:p>
        </w:tc>
      </w:tr>
      <w:tr w:rsidR="00E703B3" w:rsidRPr="00C6609E" w:rsidTr="005B2DFE">
        <w:trPr>
          <w:trHeight w:val="340"/>
        </w:trPr>
        <w:tc>
          <w:tcPr>
            <w:tcW w:w="4253" w:type="dxa"/>
            <w:vMerge/>
            <w:vAlign w:val="center"/>
          </w:tcPr>
          <w:p w:rsidR="00E703B3" w:rsidRPr="00C6609E" w:rsidRDefault="00E703B3" w:rsidP="00E703B3">
            <w:pPr>
              <w:rPr>
                <w:i/>
                <w:iCs/>
                <w:sz w:val="18"/>
                <w:szCs w:val="18"/>
              </w:rPr>
            </w:pPr>
          </w:p>
        </w:tc>
        <w:tc>
          <w:tcPr>
            <w:tcW w:w="1417" w:type="dxa"/>
            <w:shd w:val="clear" w:color="auto" w:fill="auto"/>
            <w:noWrap/>
            <w:vAlign w:val="center"/>
            <w:hideMark/>
          </w:tcPr>
          <w:p w:rsidR="00E703B3" w:rsidRPr="00C6609E" w:rsidRDefault="00E703B3" w:rsidP="00E703B3">
            <w:pPr>
              <w:jc w:val="center"/>
              <w:rPr>
                <w:sz w:val="18"/>
                <w:szCs w:val="18"/>
              </w:rPr>
            </w:pPr>
            <w:r w:rsidRPr="00C6609E">
              <w:rPr>
                <w:sz w:val="18"/>
                <w:szCs w:val="18"/>
              </w:rPr>
              <w:t>20ХХ</w:t>
            </w:r>
          </w:p>
        </w:tc>
        <w:tc>
          <w:tcPr>
            <w:tcW w:w="1418" w:type="dxa"/>
            <w:shd w:val="clear" w:color="F2F2F2" w:fill="FFFFFF"/>
            <w:noWrap/>
            <w:vAlign w:val="center"/>
          </w:tcPr>
          <w:p w:rsidR="00E703B3" w:rsidRPr="00C6609E" w:rsidRDefault="00E703B3" w:rsidP="00E703B3">
            <w:pPr>
              <w:jc w:val="right"/>
              <w:rPr>
                <w:color w:val="000000"/>
                <w:sz w:val="18"/>
                <w:szCs w:val="18"/>
              </w:rPr>
            </w:pPr>
          </w:p>
        </w:tc>
        <w:tc>
          <w:tcPr>
            <w:tcW w:w="1559" w:type="dxa"/>
            <w:shd w:val="clear" w:color="F2F2F2" w:fill="FFFFFF"/>
            <w:noWrap/>
            <w:vAlign w:val="center"/>
          </w:tcPr>
          <w:p w:rsidR="00E703B3" w:rsidRPr="00C6609E" w:rsidRDefault="00E703B3" w:rsidP="00E703B3">
            <w:pPr>
              <w:jc w:val="right"/>
              <w:rPr>
                <w:color w:val="000000"/>
                <w:sz w:val="18"/>
                <w:szCs w:val="18"/>
              </w:rPr>
            </w:pPr>
          </w:p>
        </w:tc>
        <w:tc>
          <w:tcPr>
            <w:tcW w:w="1559" w:type="dxa"/>
            <w:shd w:val="clear" w:color="F2F2F2" w:fill="FFFFFF"/>
            <w:noWrap/>
            <w:vAlign w:val="center"/>
          </w:tcPr>
          <w:p w:rsidR="00E703B3" w:rsidRPr="00C6609E" w:rsidRDefault="00E703B3" w:rsidP="00E703B3">
            <w:pPr>
              <w:jc w:val="right"/>
              <w:rPr>
                <w:color w:val="000000"/>
                <w:sz w:val="18"/>
                <w:szCs w:val="18"/>
              </w:rPr>
            </w:pPr>
          </w:p>
        </w:tc>
        <w:tc>
          <w:tcPr>
            <w:tcW w:w="1276" w:type="dxa"/>
            <w:shd w:val="clear" w:color="F2F2F2" w:fill="FFFFFF"/>
            <w:noWrap/>
            <w:vAlign w:val="center"/>
          </w:tcPr>
          <w:p w:rsidR="00E703B3" w:rsidRPr="00C6609E" w:rsidRDefault="00E703B3" w:rsidP="00E703B3">
            <w:pPr>
              <w:jc w:val="right"/>
              <w:rPr>
                <w:color w:val="000000"/>
                <w:sz w:val="18"/>
                <w:szCs w:val="18"/>
              </w:rPr>
            </w:pPr>
          </w:p>
        </w:tc>
        <w:tc>
          <w:tcPr>
            <w:tcW w:w="1276" w:type="dxa"/>
            <w:shd w:val="clear" w:color="F2F2F2" w:fill="FFFFFF"/>
            <w:noWrap/>
            <w:vAlign w:val="center"/>
          </w:tcPr>
          <w:p w:rsidR="00E703B3" w:rsidRPr="00C6609E" w:rsidRDefault="00E703B3" w:rsidP="00E703B3">
            <w:pPr>
              <w:jc w:val="right"/>
              <w:rPr>
                <w:color w:val="000000"/>
                <w:sz w:val="18"/>
                <w:szCs w:val="18"/>
              </w:rPr>
            </w:pPr>
          </w:p>
        </w:tc>
        <w:tc>
          <w:tcPr>
            <w:tcW w:w="1559" w:type="dxa"/>
            <w:shd w:val="clear" w:color="F2F2F2" w:fill="FFFFFF"/>
            <w:noWrap/>
            <w:vAlign w:val="center"/>
          </w:tcPr>
          <w:p w:rsidR="00E703B3" w:rsidRPr="00C6609E" w:rsidRDefault="00E703B3" w:rsidP="00E703B3">
            <w:pPr>
              <w:jc w:val="right"/>
              <w:rPr>
                <w:color w:val="000000"/>
                <w:sz w:val="18"/>
                <w:szCs w:val="18"/>
              </w:rPr>
            </w:pPr>
          </w:p>
        </w:tc>
        <w:tc>
          <w:tcPr>
            <w:tcW w:w="1276" w:type="dxa"/>
            <w:shd w:val="clear" w:color="F2F2F2" w:fill="FFFFFF"/>
            <w:noWrap/>
            <w:vAlign w:val="center"/>
          </w:tcPr>
          <w:p w:rsidR="00E703B3" w:rsidRPr="00C6609E" w:rsidRDefault="00E703B3" w:rsidP="00E703B3">
            <w:pPr>
              <w:jc w:val="right"/>
              <w:rPr>
                <w:color w:val="000000"/>
                <w:sz w:val="18"/>
                <w:szCs w:val="18"/>
              </w:rPr>
            </w:pPr>
          </w:p>
        </w:tc>
      </w:tr>
      <w:tr w:rsidR="00E703B3" w:rsidRPr="00C6609E" w:rsidTr="005B2DFE">
        <w:trPr>
          <w:trHeight w:val="340"/>
        </w:trPr>
        <w:tc>
          <w:tcPr>
            <w:tcW w:w="4253" w:type="dxa"/>
            <w:vMerge w:val="restart"/>
            <w:shd w:val="clear" w:color="auto" w:fill="auto"/>
            <w:vAlign w:val="center"/>
          </w:tcPr>
          <w:p w:rsidR="00E703B3" w:rsidRPr="00C6609E" w:rsidRDefault="00E703B3" w:rsidP="00E703B3">
            <w:pPr>
              <w:rPr>
                <w:i/>
                <w:iCs/>
                <w:sz w:val="18"/>
                <w:szCs w:val="18"/>
              </w:rPr>
            </w:pPr>
            <w:r w:rsidRPr="00C6609E">
              <w:rPr>
                <w:i/>
                <w:iCs/>
                <w:sz w:val="18"/>
                <w:szCs w:val="18"/>
              </w:rPr>
              <w:t>Машины и оборудование</w:t>
            </w:r>
          </w:p>
        </w:tc>
        <w:tc>
          <w:tcPr>
            <w:tcW w:w="1417" w:type="dxa"/>
            <w:shd w:val="clear" w:color="auto" w:fill="auto"/>
            <w:noWrap/>
            <w:vAlign w:val="center"/>
            <w:hideMark/>
          </w:tcPr>
          <w:p w:rsidR="00E703B3" w:rsidRPr="00C6609E" w:rsidRDefault="00E703B3" w:rsidP="00E703B3">
            <w:pPr>
              <w:jc w:val="center"/>
              <w:rPr>
                <w:sz w:val="18"/>
                <w:szCs w:val="18"/>
              </w:rPr>
            </w:pPr>
            <w:r w:rsidRPr="00C6609E">
              <w:rPr>
                <w:sz w:val="18"/>
                <w:szCs w:val="18"/>
              </w:rPr>
              <w:t>20ХХ</w:t>
            </w:r>
          </w:p>
        </w:tc>
        <w:tc>
          <w:tcPr>
            <w:tcW w:w="1418" w:type="dxa"/>
            <w:shd w:val="clear" w:color="000000" w:fill="FFFFFF"/>
            <w:noWrap/>
            <w:vAlign w:val="center"/>
          </w:tcPr>
          <w:p w:rsidR="00E703B3" w:rsidRPr="00C6609E" w:rsidRDefault="00E703B3" w:rsidP="00E703B3">
            <w:pPr>
              <w:jc w:val="right"/>
              <w:rPr>
                <w:color w:val="000000"/>
                <w:sz w:val="18"/>
                <w:szCs w:val="18"/>
              </w:rPr>
            </w:pPr>
          </w:p>
        </w:tc>
        <w:tc>
          <w:tcPr>
            <w:tcW w:w="1559" w:type="dxa"/>
            <w:shd w:val="clear" w:color="000000" w:fill="FFFFFF"/>
            <w:noWrap/>
            <w:vAlign w:val="center"/>
          </w:tcPr>
          <w:p w:rsidR="00E703B3" w:rsidRPr="00C6609E" w:rsidRDefault="00E703B3" w:rsidP="00E703B3">
            <w:pPr>
              <w:jc w:val="right"/>
              <w:rPr>
                <w:color w:val="000000"/>
                <w:sz w:val="18"/>
                <w:szCs w:val="18"/>
              </w:rPr>
            </w:pPr>
          </w:p>
        </w:tc>
        <w:tc>
          <w:tcPr>
            <w:tcW w:w="1559" w:type="dxa"/>
            <w:shd w:val="clear" w:color="000000" w:fill="FFFFFF"/>
            <w:noWrap/>
            <w:vAlign w:val="center"/>
          </w:tcPr>
          <w:p w:rsidR="00E703B3" w:rsidRPr="00C6609E" w:rsidRDefault="00E703B3" w:rsidP="00E703B3">
            <w:pPr>
              <w:jc w:val="right"/>
              <w:rPr>
                <w:color w:val="000000"/>
                <w:sz w:val="18"/>
                <w:szCs w:val="18"/>
              </w:rPr>
            </w:pPr>
          </w:p>
        </w:tc>
        <w:tc>
          <w:tcPr>
            <w:tcW w:w="1276" w:type="dxa"/>
            <w:shd w:val="clear" w:color="000000" w:fill="FFFFFF"/>
            <w:noWrap/>
            <w:vAlign w:val="center"/>
          </w:tcPr>
          <w:p w:rsidR="00E703B3" w:rsidRPr="00C6609E" w:rsidRDefault="00E703B3" w:rsidP="00E703B3">
            <w:pPr>
              <w:jc w:val="right"/>
              <w:rPr>
                <w:color w:val="000000"/>
                <w:sz w:val="18"/>
                <w:szCs w:val="18"/>
              </w:rPr>
            </w:pPr>
          </w:p>
        </w:tc>
        <w:tc>
          <w:tcPr>
            <w:tcW w:w="1276" w:type="dxa"/>
            <w:shd w:val="clear" w:color="F2F2F2" w:fill="FFFFFF"/>
            <w:noWrap/>
            <w:vAlign w:val="center"/>
          </w:tcPr>
          <w:p w:rsidR="00E703B3" w:rsidRPr="00C6609E" w:rsidRDefault="00E703B3" w:rsidP="00E703B3">
            <w:pPr>
              <w:jc w:val="right"/>
              <w:rPr>
                <w:color w:val="000000"/>
                <w:sz w:val="18"/>
                <w:szCs w:val="18"/>
              </w:rPr>
            </w:pPr>
          </w:p>
        </w:tc>
        <w:tc>
          <w:tcPr>
            <w:tcW w:w="1559" w:type="dxa"/>
            <w:shd w:val="clear" w:color="F2F2F2" w:fill="FFFFFF"/>
            <w:noWrap/>
            <w:vAlign w:val="center"/>
          </w:tcPr>
          <w:p w:rsidR="00E703B3" w:rsidRPr="00C6609E" w:rsidRDefault="00E703B3" w:rsidP="00E703B3">
            <w:pPr>
              <w:jc w:val="right"/>
              <w:rPr>
                <w:color w:val="000000"/>
                <w:sz w:val="18"/>
                <w:szCs w:val="18"/>
              </w:rPr>
            </w:pPr>
          </w:p>
        </w:tc>
        <w:tc>
          <w:tcPr>
            <w:tcW w:w="1276" w:type="dxa"/>
            <w:shd w:val="clear" w:color="000000" w:fill="FFFFFF"/>
            <w:noWrap/>
            <w:vAlign w:val="center"/>
          </w:tcPr>
          <w:p w:rsidR="00E703B3" w:rsidRPr="00C6609E" w:rsidRDefault="00E703B3" w:rsidP="00E703B3">
            <w:pPr>
              <w:jc w:val="right"/>
              <w:rPr>
                <w:color w:val="000000"/>
                <w:sz w:val="18"/>
                <w:szCs w:val="18"/>
              </w:rPr>
            </w:pPr>
          </w:p>
        </w:tc>
      </w:tr>
      <w:tr w:rsidR="00E703B3" w:rsidRPr="00C6609E" w:rsidTr="005B2DFE">
        <w:trPr>
          <w:trHeight w:val="340"/>
        </w:trPr>
        <w:tc>
          <w:tcPr>
            <w:tcW w:w="4253" w:type="dxa"/>
            <w:vMerge/>
            <w:vAlign w:val="center"/>
          </w:tcPr>
          <w:p w:rsidR="00E703B3" w:rsidRPr="00C6609E" w:rsidRDefault="00E703B3" w:rsidP="00E703B3">
            <w:pPr>
              <w:rPr>
                <w:i/>
                <w:iCs/>
                <w:sz w:val="18"/>
                <w:szCs w:val="18"/>
              </w:rPr>
            </w:pPr>
          </w:p>
        </w:tc>
        <w:tc>
          <w:tcPr>
            <w:tcW w:w="1417" w:type="dxa"/>
            <w:shd w:val="clear" w:color="auto" w:fill="auto"/>
            <w:noWrap/>
            <w:vAlign w:val="center"/>
            <w:hideMark/>
          </w:tcPr>
          <w:p w:rsidR="00E703B3" w:rsidRPr="00C6609E" w:rsidRDefault="00E703B3" w:rsidP="00E703B3">
            <w:pPr>
              <w:jc w:val="center"/>
              <w:rPr>
                <w:sz w:val="18"/>
                <w:szCs w:val="18"/>
              </w:rPr>
            </w:pPr>
            <w:r w:rsidRPr="00C6609E">
              <w:rPr>
                <w:sz w:val="18"/>
                <w:szCs w:val="18"/>
              </w:rPr>
              <w:t>20ХХ</w:t>
            </w:r>
          </w:p>
        </w:tc>
        <w:tc>
          <w:tcPr>
            <w:tcW w:w="1418" w:type="dxa"/>
            <w:shd w:val="clear" w:color="F2F2F2" w:fill="FFFFFF"/>
            <w:noWrap/>
            <w:vAlign w:val="center"/>
          </w:tcPr>
          <w:p w:rsidR="00E703B3" w:rsidRPr="00C6609E" w:rsidRDefault="00E703B3" w:rsidP="00E703B3">
            <w:pPr>
              <w:jc w:val="right"/>
              <w:rPr>
                <w:color w:val="000000"/>
                <w:sz w:val="18"/>
                <w:szCs w:val="18"/>
              </w:rPr>
            </w:pPr>
          </w:p>
        </w:tc>
        <w:tc>
          <w:tcPr>
            <w:tcW w:w="1559" w:type="dxa"/>
            <w:shd w:val="clear" w:color="F2F2F2" w:fill="FFFFFF"/>
            <w:noWrap/>
            <w:vAlign w:val="center"/>
          </w:tcPr>
          <w:p w:rsidR="00E703B3" w:rsidRPr="00C6609E" w:rsidRDefault="00E703B3" w:rsidP="00E703B3">
            <w:pPr>
              <w:jc w:val="right"/>
              <w:rPr>
                <w:color w:val="000000"/>
                <w:sz w:val="18"/>
                <w:szCs w:val="18"/>
              </w:rPr>
            </w:pPr>
          </w:p>
        </w:tc>
        <w:tc>
          <w:tcPr>
            <w:tcW w:w="1559" w:type="dxa"/>
            <w:shd w:val="clear" w:color="F2F2F2" w:fill="FFFFFF"/>
            <w:noWrap/>
            <w:vAlign w:val="center"/>
          </w:tcPr>
          <w:p w:rsidR="00E703B3" w:rsidRPr="00C6609E" w:rsidRDefault="00E703B3" w:rsidP="00E703B3">
            <w:pPr>
              <w:jc w:val="right"/>
              <w:rPr>
                <w:color w:val="000000"/>
                <w:sz w:val="18"/>
                <w:szCs w:val="18"/>
              </w:rPr>
            </w:pPr>
          </w:p>
        </w:tc>
        <w:tc>
          <w:tcPr>
            <w:tcW w:w="1276" w:type="dxa"/>
            <w:shd w:val="clear" w:color="F2F2F2" w:fill="FFFFFF"/>
            <w:noWrap/>
            <w:vAlign w:val="center"/>
          </w:tcPr>
          <w:p w:rsidR="00E703B3" w:rsidRPr="00C6609E" w:rsidRDefault="00E703B3" w:rsidP="00E703B3">
            <w:pPr>
              <w:jc w:val="right"/>
              <w:rPr>
                <w:color w:val="000000"/>
                <w:sz w:val="18"/>
                <w:szCs w:val="18"/>
              </w:rPr>
            </w:pPr>
          </w:p>
        </w:tc>
        <w:tc>
          <w:tcPr>
            <w:tcW w:w="1276" w:type="dxa"/>
            <w:shd w:val="clear" w:color="F2F2F2" w:fill="FFFFFF"/>
            <w:noWrap/>
            <w:vAlign w:val="center"/>
          </w:tcPr>
          <w:p w:rsidR="00E703B3" w:rsidRPr="00C6609E" w:rsidRDefault="00E703B3" w:rsidP="00E703B3">
            <w:pPr>
              <w:jc w:val="right"/>
              <w:rPr>
                <w:color w:val="000000"/>
                <w:sz w:val="18"/>
                <w:szCs w:val="18"/>
              </w:rPr>
            </w:pPr>
          </w:p>
        </w:tc>
        <w:tc>
          <w:tcPr>
            <w:tcW w:w="1559" w:type="dxa"/>
            <w:shd w:val="clear" w:color="F2F2F2" w:fill="FFFFFF"/>
            <w:noWrap/>
            <w:vAlign w:val="center"/>
          </w:tcPr>
          <w:p w:rsidR="00E703B3" w:rsidRPr="00C6609E" w:rsidRDefault="00E703B3" w:rsidP="00E703B3">
            <w:pPr>
              <w:jc w:val="right"/>
              <w:rPr>
                <w:color w:val="000000"/>
                <w:sz w:val="18"/>
                <w:szCs w:val="18"/>
              </w:rPr>
            </w:pPr>
          </w:p>
        </w:tc>
        <w:tc>
          <w:tcPr>
            <w:tcW w:w="1276" w:type="dxa"/>
            <w:shd w:val="clear" w:color="F2F2F2" w:fill="FFFFFF"/>
            <w:noWrap/>
            <w:vAlign w:val="center"/>
          </w:tcPr>
          <w:p w:rsidR="00E703B3" w:rsidRPr="00C6609E" w:rsidRDefault="00E703B3" w:rsidP="00E703B3">
            <w:pPr>
              <w:jc w:val="right"/>
              <w:rPr>
                <w:color w:val="000000"/>
                <w:sz w:val="18"/>
                <w:szCs w:val="18"/>
              </w:rPr>
            </w:pPr>
          </w:p>
        </w:tc>
      </w:tr>
      <w:tr w:rsidR="00E703B3" w:rsidRPr="00C6609E" w:rsidTr="005B2DFE">
        <w:trPr>
          <w:trHeight w:val="340"/>
        </w:trPr>
        <w:tc>
          <w:tcPr>
            <w:tcW w:w="4253" w:type="dxa"/>
            <w:vMerge w:val="restart"/>
            <w:shd w:val="clear" w:color="auto" w:fill="auto"/>
            <w:vAlign w:val="center"/>
          </w:tcPr>
          <w:p w:rsidR="00E703B3" w:rsidRPr="00C6609E" w:rsidRDefault="00E703B3" w:rsidP="00E703B3">
            <w:pPr>
              <w:rPr>
                <w:i/>
                <w:iCs/>
                <w:sz w:val="18"/>
                <w:szCs w:val="18"/>
              </w:rPr>
            </w:pPr>
            <w:r w:rsidRPr="00C6609E">
              <w:rPr>
                <w:i/>
                <w:iCs/>
                <w:sz w:val="18"/>
                <w:szCs w:val="18"/>
              </w:rPr>
              <w:t>Производственный и хозяйственный инвентарь, включая прочие объекты</w:t>
            </w:r>
          </w:p>
        </w:tc>
        <w:tc>
          <w:tcPr>
            <w:tcW w:w="1417" w:type="dxa"/>
            <w:shd w:val="clear" w:color="auto" w:fill="auto"/>
            <w:noWrap/>
            <w:vAlign w:val="center"/>
            <w:hideMark/>
          </w:tcPr>
          <w:p w:rsidR="00E703B3" w:rsidRPr="00C6609E" w:rsidRDefault="00E703B3" w:rsidP="00E703B3">
            <w:pPr>
              <w:jc w:val="center"/>
              <w:rPr>
                <w:sz w:val="18"/>
                <w:szCs w:val="18"/>
              </w:rPr>
            </w:pPr>
            <w:r w:rsidRPr="00C6609E">
              <w:rPr>
                <w:sz w:val="18"/>
                <w:szCs w:val="18"/>
              </w:rPr>
              <w:t>20ХХ</w:t>
            </w:r>
          </w:p>
        </w:tc>
        <w:tc>
          <w:tcPr>
            <w:tcW w:w="1418" w:type="dxa"/>
            <w:shd w:val="clear" w:color="000000" w:fill="FFFFFF"/>
            <w:noWrap/>
            <w:vAlign w:val="center"/>
          </w:tcPr>
          <w:p w:rsidR="00E703B3" w:rsidRPr="00C6609E" w:rsidRDefault="00E703B3" w:rsidP="00E703B3">
            <w:pPr>
              <w:jc w:val="right"/>
              <w:rPr>
                <w:color w:val="000000"/>
                <w:sz w:val="18"/>
                <w:szCs w:val="18"/>
              </w:rPr>
            </w:pPr>
          </w:p>
        </w:tc>
        <w:tc>
          <w:tcPr>
            <w:tcW w:w="1559" w:type="dxa"/>
            <w:shd w:val="clear" w:color="000000" w:fill="FFFFFF"/>
            <w:noWrap/>
            <w:vAlign w:val="center"/>
          </w:tcPr>
          <w:p w:rsidR="00E703B3" w:rsidRPr="00C6609E" w:rsidRDefault="00E703B3" w:rsidP="00E703B3">
            <w:pPr>
              <w:jc w:val="right"/>
              <w:rPr>
                <w:color w:val="000000"/>
                <w:sz w:val="18"/>
                <w:szCs w:val="18"/>
              </w:rPr>
            </w:pPr>
          </w:p>
        </w:tc>
        <w:tc>
          <w:tcPr>
            <w:tcW w:w="1559" w:type="dxa"/>
            <w:shd w:val="clear" w:color="000000" w:fill="FFFFFF"/>
            <w:noWrap/>
            <w:vAlign w:val="center"/>
          </w:tcPr>
          <w:p w:rsidR="00E703B3" w:rsidRPr="00C6609E" w:rsidRDefault="00E703B3" w:rsidP="00E703B3">
            <w:pPr>
              <w:jc w:val="right"/>
              <w:rPr>
                <w:color w:val="000000"/>
                <w:sz w:val="18"/>
                <w:szCs w:val="18"/>
              </w:rPr>
            </w:pPr>
          </w:p>
        </w:tc>
        <w:tc>
          <w:tcPr>
            <w:tcW w:w="1276" w:type="dxa"/>
            <w:shd w:val="clear" w:color="000000" w:fill="FFFFFF"/>
            <w:noWrap/>
            <w:vAlign w:val="center"/>
          </w:tcPr>
          <w:p w:rsidR="00E703B3" w:rsidRPr="00C6609E" w:rsidRDefault="00E703B3" w:rsidP="00E703B3">
            <w:pPr>
              <w:jc w:val="right"/>
              <w:rPr>
                <w:color w:val="000000"/>
                <w:sz w:val="18"/>
                <w:szCs w:val="18"/>
              </w:rPr>
            </w:pPr>
          </w:p>
        </w:tc>
        <w:tc>
          <w:tcPr>
            <w:tcW w:w="1276" w:type="dxa"/>
            <w:shd w:val="clear" w:color="F2F2F2" w:fill="FFFFFF"/>
            <w:noWrap/>
            <w:vAlign w:val="center"/>
          </w:tcPr>
          <w:p w:rsidR="00E703B3" w:rsidRPr="00C6609E" w:rsidRDefault="00E703B3" w:rsidP="00E703B3">
            <w:pPr>
              <w:jc w:val="right"/>
              <w:rPr>
                <w:color w:val="000000"/>
                <w:sz w:val="18"/>
                <w:szCs w:val="18"/>
              </w:rPr>
            </w:pPr>
          </w:p>
        </w:tc>
        <w:tc>
          <w:tcPr>
            <w:tcW w:w="1559" w:type="dxa"/>
            <w:shd w:val="clear" w:color="F2F2F2" w:fill="FFFFFF"/>
            <w:noWrap/>
            <w:vAlign w:val="center"/>
          </w:tcPr>
          <w:p w:rsidR="00E703B3" w:rsidRPr="00C6609E" w:rsidRDefault="00E703B3" w:rsidP="00E703B3">
            <w:pPr>
              <w:jc w:val="right"/>
              <w:rPr>
                <w:color w:val="000000"/>
                <w:sz w:val="18"/>
                <w:szCs w:val="18"/>
              </w:rPr>
            </w:pPr>
          </w:p>
        </w:tc>
        <w:tc>
          <w:tcPr>
            <w:tcW w:w="1276" w:type="dxa"/>
            <w:shd w:val="clear" w:color="000000" w:fill="FFFFFF"/>
            <w:noWrap/>
            <w:vAlign w:val="center"/>
          </w:tcPr>
          <w:p w:rsidR="00E703B3" w:rsidRPr="00C6609E" w:rsidRDefault="00E703B3" w:rsidP="00E703B3">
            <w:pPr>
              <w:jc w:val="right"/>
              <w:rPr>
                <w:color w:val="000000"/>
                <w:sz w:val="18"/>
                <w:szCs w:val="18"/>
              </w:rPr>
            </w:pPr>
          </w:p>
        </w:tc>
      </w:tr>
      <w:tr w:rsidR="00E703B3" w:rsidRPr="00C6609E" w:rsidTr="005B2DFE">
        <w:trPr>
          <w:trHeight w:val="340"/>
        </w:trPr>
        <w:tc>
          <w:tcPr>
            <w:tcW w:w="4253" w:type="dxa"/>
            <w:vMerge/>
            <w:vAlign w:val="center"/>
          </w:tcPr>
          <w:p w:rsidR="00E703B3" w:rsidRPr="00C6609E" w:rsidRDefault="00E703B3" w:rsidP="00E703B3">
            <w:pPr>
              <w:rPr>
                <w:i/>
                <w:iCs/>
                <w:sz w:val="18"/>
                <w:szCs w:val="18"/>
              </w:rPr>
            </w:pPr>
          </w:p>
        </w:tc>
        <w:tc>
          <w:tcPr>
            <w:tcW w:w="1417" w:type="dxa"/>
            <w:shd w:val="clear" w:color="auto" w:fill="auto"/>
            <w:noWrap/>
            <w:vAlign w:val="center"/>
            <w:hideMark/>
          </w:tcPr>
          <w:p w:rsidR="00E703B3" w:rsidRPr="00C6609E" w:rsidRDefault="00E703B3" w:rsidP="00E703B3">
            <w:pPr>
              <w:jc w:val="center"/>
              <w:rPr>
                <w:sz w:val="18"/>
                <w:szCs w:val="18"/>
              </w:rPr>
            </w:pPr>
            <w:r w:rsidRPr="00C6609E">
              <w:rPr>
                <w:sz w:val="18"/>
                <w:szCs w:val="18"/>
              </w:rPr>
              <w:t>20ХХ</w:t>
            </w:r>
          </w:p>
        </w:tc>
        <w:tc>
          <w:tcPr>
            <w:tcW w:w="1418" w:type="dxa"/>
            <w:shd w:val="clear" w:color="F2F2F2" w:fill="FFFFFF"/>
            <w:noWrap/>
            <w:vAlign w:val="center"/>
          </w:tcPr>
          <w:p w:rsidR="00E703B3" w:rsidRPr="00C6609E" w:rsidRDefault="00E703B3" w:rsidP="00E703B3">
            <w:pPr>
              <w:jc w:val="right"/>
              <w:rPr>
                <w:color w:val="000000"/>
                <w:sz w:val="18"/>
                <w:szCs w:val="18"/>
              </w:rPr>
            </w:pPr>
          </w:p>
        </w:tc>
        <w:tc>
          <w:tcPr>
            <w:tcW w:w="1559" w:type="dxa"/>
            <w:shd w:val="clear" w:color="F2F2F2" w:fill="FFFFFF"/>
            <w:noWrap/>
            <w:vAlign w:val="center"/>
          </w:tcPr>
          <w:p w:rsidR="00E703B3" w:rsidRPr="00C6609E" w:rsidRDefault="00E703B3" w:rsidP="00E703B3">
            <w:pPr>
              <w:jc w:val="right"/>
              <w:rPr>
                <w:color w:val="000000"/>
                <w:sz w:val="18"/>
                <w:szCs w:val="18"/>
              </w:rPr>
            </w:pPr>
          </w:p>
        </w:tc>
        <w:tc>
          <w:tcPr>
            <w:tcW w:w="1559" w:type="dxa"/>
            <w:shd w:val="clear" w:color="F2F2F2" w:fill="FFFFFF"/>
            <w:noWrap/>
            <w:vAlign w:val="center"/>
          </w:tcPr>
          <w:p w:rsidR="00E703B3" w:rsidRPr="00C6609E" w:rsidRDefault="00E703B3" w:rsidP="00E703B3">
            <w:pPr>
              <w:jc w:val="right"/>
              <w:rPr>
                <w:color w:val="000000"/>
                <w:sz w:val="18"/>
                <w:szCs w:val="18"/>
              </w:rPr>
            </w:pPr>
          </w:p>
        </w:tc>
        <w:tc>
          <w:tcPr>
            <w:tcW w:w="1276" w:type="dxa"/>
            <w:shd w:val="clear" w:color="F2F2F2" w:fill="FFFFFF"/>
            <w:noWrap/>
            <w:vAlign w:val="center"/>
          </w:tcPr>
          <w:p w:rsidR="00E703B3" w:rsidRPr="00C6609E" w:rsidRDefault="00E703B3" w:rsidP="00E703B3">
            <w:pPr>
              <w:jc w:val="right"/>
              <w:rPr>
                <w:color w:val="000000"/>
                <w:sz w:val="18"/>
                <w:szCs w:val="18"/>
              </w:rPr>
            </w:pPr>
          </w:p>
        </w:tc>
        <w:tc>
          <w:tcPr>
            <w:tcW w:w="1276" w:type="dxa"/>
            <w:shd w:val="clear" w:color="F2F2F2" w:fill="FFFFFF"/>
            <w:noWrap/>
            <w:vAlign w:val="center"/>
          </w:tcPr>
          <w:p w:rsidR="00E703B3" w:rsidRPr="00C6609E" w:rsidRDefault="00E703B3" w:rsidP="00E703B3">
            <w:pPr>
              <w:jc w:val="right"/>
              <w:rPr>
                <w:color w:val="000000"/>
                <w:sz w:val="18"/>
                <w:szCs w:val="18"/>
              </w:rPr>
            </w:pPr>
          </w:p>
        </w:tc>
        <w:tc>
          <w:tcPr>
            <w:tcW w:w="1559" w:type="dxa"/>
            <w:shd w:val="clear" w:color="F2F2F2" w:fill="FFFFFF"/>
            <w:noWrap/>
            <w:vAlign w:val="center"/>
          </w:tcPr>
          <w:p w:rsidR="00E703B3" w:rsidRPr="00C6609E" w:rsidRDefault="00E703B3" w:rsidP="00E703B3">
            <w:pPr>
              <w:jc w:val="right"/>
              <w:rPr>
                <w:color w:val="000000"/>
                <w:sz w:val="18"/>
                <w:szCs w:val="18"/>
              </w:rPr>
            </w:pPr>
          </w:p>
        </w:tc>
        <w:tc>
          <w:tcPr>
            <w:tcW w:w="1276" w:type="dxa"/>
            <w:shd w:val="clear" w:color="F2F2F2" w:fill="FFFFFF"/>
            <w:noWrap/>
            <w:vAlign w:val="center"/>
          </w:tcPr>
          <w:p w:rsidR="00E703B3" w:rsidRPr="00C6609E" w:rsidRDefault="00E703B3" w:rsidP="00E703B3">
            <w:pPr>
              <w:jc w:val="right"/>
              <w:rPr>
                <w:color w:val="000000"/>
                <w:sz w:val="18"/>
                <w:szCs w:val="18"/>
              </w:rPr>
            </w:pPr>
          </w:p>
        </w:tc>
      </w:tr>
    </w:tbl>
    <w:p w:rsidR="00CA7B33" w:rsidRPr="00C6609E" w:rsidRDefault="00CA7B33" w:rsidP="00CA7B33">
      <w:pPr>
        <w:rPr>
          <w:lang w:val="en-US"/>
        </w:rPr>
        <w:sectPr w:rsidR="00CA7B33" w:rsidRPr="00C6609E" w:rsidSect="004A04AD">
          <w:pgSz w:w="16840" w:h="11907" w:orient="landscape"/>
          <w:pgMar w:top="1134" w:right="709" w:bottom="709" w:left="1134" w:header="709" w:footer="709" w:gutter="0"/>
          <w:cols w:space="720"/>
        </w:sectPr>
      </w:pPr>
    </w:p>
    <w:p w:rsidR="009B5675" w:rsidRPr="00C6609E" w:rsidRDefault="009B5675" w:rsidP="0097654A">
      <w:pPr>
        <w:pStyle w:val="afc"/>
        <w:numPr>
          <w:ilvl w:val="1"/>
          <w:numId w:val="55"/>
        </w:numPr>
        <w:ind w:left="0" w:firstLine="0"/>
        <w:rPr>
          <w:b/>
        </w:rPr>
      </w:pPr>
      <w:bookmarkStart w:id="126" w:name="_heading=h.37m2jsg"/>
      <w:bookmarkEnd w:id="126"/>
      <w:r w:rsidRPr="00C6609E">
        <w:rPr>
          <w:b/>
        </w:rPr>
        <w:lastRenderedPageBreak/>
        <w:t xml:space="preserve">Информация об изменении стоимости основных </w:t>
      </w:r>
      <w:r w:rsidR="007733B8" w:rsidRPr="00C6609E">
        <w:rPr>
          <w:b/>
        </w:rPr>
        <w:t xml:space="preserve">средств в результате достройки, </w:t>
      </w:r>
      <w:r w:rsidRPr="00C6609E">
        <w:rPr>
          <w:b/>
        </w:rPr>
        <w:t>дооборудования, реконструкций и частичной ликвидации</w:t>
      </w:r>
    </w:p>
    <w:p w:rsidR="009B5675" w:rsidRPr="00C6609E" w:rsidRDefault="00047DE6" w:rsidP="009B5675">
      <w:pPr>
        <w:ind w:right="-2"/>
        <w:jc w:val="right"/>
      </w:pPr>
      <w:r w:rsidRPr="00C6609E">
        <w:rPr>
          <w:sz w:val="18"/>
          <w:szCs w:val="18"/>
        </w:rPr>
        <w:t>тыс.</w:t>
      </w:r>
      <w:r w:rsidR="009B5675" w:rsidRPr="00C6609E">
        <w:rPr>
          <w:sz w:val="18"/>
          <w:szCs w:val="18"/>
        </w:rPr>
        <w:t>руб</w:t>
      </w:r>
      <w:r w:rsidR="009B5675" w:rsidRPr="00C6609E">
        <w:rPr>
          <w:sz w:val="16"/>
          <w:szCs w:val="16"/>
        </w:rPr>
        <w:t>.</w:t>
      </w:r>
    </w:p>
    <w:tbl>
      <w:tblPr>
        <w:tblW w:w="9923" w:type="dxa"/>
        <w:tblBorders>
          <w:top w:val="single" w:sz="4" w:space="0" w:color="auto"/>
          <w:left w:val="dashed" w:sz="2" w:space="0" w:color="808080"/>
          <w:bottom w:val="single" w:sz="4" w:space="0" w:color="auto"/>
          <w:right w:val="dashed" w:sz="2" w:space="0" w:color="808080"/>
          <w:insideH w:val="single" w:sz="4" w:space="0" w:color="auto"/>
          <w:insideV w:val="dashed" w:sz="2" w:space="0" w:color="808080"/>
        </w:tblBorders>
        <w:tblLook w:val="04A0" w:firstRow="1" w:lastRow="0" w:firstColumn="1" w:lastColumn="0" w:noHBand="0" w:noVBand="1"/>
      </w:tblPr>
      <w:tblGrid>
        <w:gridCol w:w="5379"/>
        <w:gridCol w:w="1387"/>
        <w:gridCol w:w="1528"/>
        <w:gridCol w:w="1629"/>
      </w:tblGrid>
      <w:tr w:rsidR="009B5675" w:rsidRPr="00C6609E" w:rsidTr="004A3DCA">
        <w:trPr>
          <w:trHeight w:val="397"/>
        </w:trPr>
        <w:tc>
          <w:tcPr>
            <w:tcW w:w="2710" w:type="pct"/>
            <w:shd w:val="clear" w:color="auto" w:fill="auto"/>
            <w:noWrap/>
            <w:vAlign w:val="center"/>
            <w:hideMark/>
          </w:tcPr>
          <w:p w:rsidR="009B5675" w:rsidRPr="00C6609E" w:rsidRDefault="009B5675" w:rsidP="00B54D33">
            <w:pPr>
              <w:jc w:val="center"/>
              <w:rPr>
                <w:b/>
                <w:bCs/>
                <w:sz w:val="20"/>
                <w:szCs w:val="20"/>
              </w:rPr>
            </w:pPr>
            <w:r w:rsidRPr="00C6609E">
              <w:rPr>
                <w:b/>
                <w:bCs/>
                <w:sz w:val="20"/>
                <w:szCs w:val="20"/>
              </w:rPr>
              <w:t>Наименование показателя</w:t>
            </w:r>
          </w:p>
        </w:tc>
        <w:tc>
          <w:tcPr>
            <w:tcW w:w="699" w:type="pct"/>
            <w:shd w:val="clear" w:color="auto" w:fill="auto"/>
            <w:vAlign w:val="center"/>
            <w:hideMark/>
          </w:tcPr>
          <w:p w:rsidR="009B5675" w:rsidRPr="00C6609E" w:rsidRDefault="00596F13" w:rsidP="00B54D33">
            <w:pPr>
              <w:jc w:val="center"/>
              <w:rPr>
                <w:b/>
                <w:bCs/>
                <w:sz w:val="20"/>
                <w:szCs w:val="20"/>
              </w:rPr>
            </w:pPr>
            <w:r w:rsidRPr="00C6609E">
              <w:rPr>
                <w:b/>
                <w:bCs/>
                <w:sz w:val="20"/>
                <w:szCs w:val="20"/>
              </w:rPr>
              <w:t>20ХХ</w:t>
            </w:r>
          </w:p>
        </w:tc>
        <w:tc>
          <w:tcPr>
            <w:tcW w:w="770" w:type="pct"/>
            <w:vAlign w:val="center"/>
          </w:tcPr>
          <w:p w:rsidR="009B5675" w:rsidRPr="00C6609E" w:rsidRDefault="00596F13" w:rsidP="00B54D33">
            <w:pPr>
              <w:jc w:val="center"/>
              <w:rPr>
                <w:b/>
                <w:bCs/>
                <w:sz w:val="20"/>
                <w:szCs w:val="20"/>
              </w:rPr>
            </w:pPr>
            <w:r w:rsidRPr="00C6609E">
              <w:rPr>
                <w:b/>
                <w:bCs/>
                <w:sz w:val="20"/>
                <w:szCs w:val="20"/>
              </w:rPr>
              <w:t>20ХХ</w:t>
            </w:r>
          </w:p>
        </w:tc>
        <w:tc>
          <w:tcPr>
            <w:tcW w:w="821" w:type="pct"/>
            <w:vAlign w:val="center"/>
          </w:tcPr>
          <w:p w:rsidR="009B5675" w:rsidRPr="00C6609E" w:rsidRDefault="00596F13" w:rsidP="00B54D33">
            <w:pPr>
              <w:jc w:val="center"/>
              <w:rPr>
                <w:b/>
                <w:bCs/>
                <w:sz w:val="20"/>
                <w:szCs w:val="20"/>
              </w:rPr>
            </w:pPr>
            <w:r w:rsidRPr="00C6609E">
              <w:rPr>
                <w:b/>
                <w:bCs/>
                <w:sz w:val="20"/>
                <w:szCs w:val="20"/>
              </w:rPr>
              <w:t>20ХХ</w:t>
            </w:r>
          </w:p>
        </w:tc>
      </w:tr>
      <w:tr w:rsidR="00B54D33" w:rsidRPr="00C6609E" w:rsidTr="004A3DCA">
        <w:trPr>
          <w:trHeight w:val="283"/>
        </w:trPr>
        <w:tc>
          <w:tcPr>
            <w:tcW w:w="2710" w:type="pct"/>
            <w:shd w:val="clear" w:color="auto" w:fill="auto"/>
            <w:noWrap/>
            <w:vAlign w:val="center"/>
          </w:tcPr>
          <w:p w:rsidR="00B54D33" w:rsidRPr="00C6609E" w:rsidRDefault="00B54D33" w:rsidP="00B54D33">
            <w:pPr>
              <w:jc w:val="center"/>
              <w:rPr>
                <w:bCs/>
                <w:sz w:val="20"/>
                <w:szCs w:val="20"/>
              </w:rPr>
            </w:pPr>
            <w:r w:rsidRPr="00C6609E">
              <w:rPr>
                <w:bCs/>
                <w:sz w:val="20"/>
                <w:szCs w:val="20"/>
              </w:rPr>
              <w:t>1</w:t>
            </w:r>
          </w:p>
        </w:tc>
        <w:tc>
          <w:tcPr>
            <w:tcW w:w="699" w:type="pct"/>
            <w:shd w:val="clear" w:color="auto" w:fill="auto"/>
            <w:vAlign w:val="center"/>
          </w:tcPr>
          <w:p w:rsidR="00B54D33" w:rsidRPr="00C6609E" w:rsidRDefault="00B54D33" w:rsidP="00B54D33">
            <w:pPr>
              <w:jc w:val="center"/>
              <w:rPr>
                <w:bCs/>
                <w:sz w:val="20"/>
                <w:szCs w:val="20"/>
              </w:rPr>
            </w:pPr>
            <w:r w:rsidRPr="00C6609E">
              <w:rPr>
                <w:bCs/>
                <w:sz w:val="20"/>
                <w:szCs w:val="20"/>
              </w:rPr>
              <w:t>2</w:t>
            </w:r>
          </w:p>
        </w:tc>
        <w:tc>
          <w:tcPr>
            <w:tcW w:w="770" w:type="pct"/>
            <w:vAlign w:val="center"/>
          </w:tcPr>
          <w:p w:rsidR="00B54D33" w:rsidRPr="00C6609E" w:rsidRDefault="00B54D33" w:rsidP="00B54D33">
            <w:pPr>
              <w:jc w:val="center"/>
              <w:rPr>
                <w:bCs/>
                <w:sz w:val="20"/>
                <w:szCs w:val="20"/>
              </w:rPr>
            </w:pPr>
            <w:r w:rsidRPr="00C6609E">
              <w:rPr>
                <w:bCs/>
                <w:sz w:val="20"/>
                <w:szCs w:val="20"/>
              </w:rPr>
              <w:t>3</w:t>
            </w:r>
          </w:p>
        </w:tc>
        <w:tc>
          <w:tcPr>
            <w:tcW w:w="821" w:type="pct"/>
            <w:vAlign w:val="center"/>
          </w:tcPr>
          <w:p w:rsidR="00B54D33" w:rsidRPr="00C6609E" w:rsidRDefault="00B54D33" w:rsidP="00B54D33">
            <w:pPr>
              <w:jc w:val="center"/>
              <w:rPr>
                <w:bCs/>
                <w:sz w:val="20"/>
                <w:szCs w:val="20"/>
              </w:rPr>
            </w:pPr>
            <w:r w:rsidRPr="00C6609E">
              <w:rPr>
                <w:bCs/>
                <w:sz w:val="20"/>
                <w:szCs w:val="20"/>
              </w:rPr>
              <w:t>4</w:t>
            </w:r>
          </w:p>
        </w:tc>
      </w:tr>
      <w:tr w:rsidR="009B5675" w:rsidRPr="00C6609E" w:rsidTr="004A3DCA">
        <w:trPr>
          <w:trHeight w:hRule="exact" w:val="510"/>
        </w:trPr>
        <w:tc>
          <w:tcPr>
            <w:tcW w:w="2710" w:type="pct"/>
            <w:shd w:val="clear" w:color="auto" w:fill="auto"/>
            <w:vAlign w:val="center"/>
            <w:hideMark/>
          </w:tcPr>
          <w:p w:rsidR="009B5675" w:rsidRPr="00C6609E" w:rsidRDefault="009B5675" w:rsidP="007033E0">
            <w:pPr>
              <w:rPr>
                <w:bCs/>
                <w:sz w:val="20"/>
                <w:szCs w:val="20"/>
              </w:rPr>
            </w:pPr>
            <w:r w:rsidRPr="00C6609E">
              <w:rPr>
                <w:bCs/>
                <w:sz w:val="20"/>
                <w:szCs w:val="20"/>
              </w:rPr>
              <w:t>Увеличение стоимости объектов основных средств в результате достройки, дооборудования, реконструкции</w:t>
            </w:r>
          </w:p>
        </w:tc>
        <w:tc>
          <w:tcPr>
            <w:tcW w:w="699" w:type="pct"/>
            <w:shd w:val="clear" w:color="auto" w:fill="auto"/>
            <w:noWrap/>
            <w:vAlign w:val="center"/>
          </w:tcPr>
          <w:p w:rsidR="009B5675" w:rsidRPr="00C6609E" w:rsidRDefault="009B5675" w:rsidP="007033E0">
            <w:pPr>
              <w:ind w:hanging="110"/>
              <w:jc w:val="right"/>
              <w:rPr>
                <w:bCs/>
                <w:sz w:val="20"/>
                <w:szCs w:val="20"/>
              </w:rPr>
            </w:pPr>
          </w:p>
        </w:tc>
        <w:tc>
          <w:tcPr>
            <w:tcW w:w="770" w:type="pct"/>
            <w:vAlign w:val="center"/>
          </w:tcPr>
          <w:p w:rsidR="009B5675" w:rsidRPr="00C6609E" w:rsidRDefault="009B5675" w:rsidP="007033E0">
            <w:pPr>
              <w:ind w:hanging="110"/>
              <w:jc w:val="right"/>
              <w:rPr>
                <w:bCs/>
                <w:sz w:val="20"/>
                <w:szCs w:val="20"/>
              </w:rPr>
            </w:pPr>
          </w:p>
        </w:tc>
        <w:tc>
          <w:tcPr>
            <w:tcW w:w="821" w:type="pct"/>
            <w:vAlign w:val="center"/>
          </w:tcPr>
          <w:p w:rsidR="009B5675" w:rsidRPr="00C6609E" w:rsidRDefault="009B5675" w:rsidP="007033E0">
            <w:pPr>
              <w:jc w:val="right"/>
              <w:rPr>
                <w:bCs/>
                <w:sz w:val="20"/>
                <w:szCs w:val="20"/>
              </w:rPr>
            </w:pPr>
          </w:p>
        </w:tc>
      </w:tr>
      <w:tr w:rsidR="009B5675" w:rsidRPr="00C6609E" w:rsidTr="004A3DCA">
        <w:trPr>
          <w:trHeight w:hRule="exact" w:val="510"/>
        </w:trPr>
        <w:tc>
          <w:tcPr>
            <w:tcW w:w="2710" w:type="pct"/>
            <w:shd w:val="clear" w:color="auto" w:fill="auto"/>
            <w:vAlign w:val="center"/>
          </w:tcPr>
          <w:p w:rsidR="009B5675" w:rsidRPr="00C6609E" w:rsidRDefault="009B5675" w:rsidP="007033E0">
            <w:pPr>
              <w:rPr>
                <w:bCs/>
                <w:sz w:val="20"/>
                <w:szCs w:val="20"/>
              </w:rPr>
            </w:pPr>
            <w:r w:rsidRPr="00C6609E">
              <w:rPr>
                <w:bCs/>
                <w:sz w:val="20"/>
                <w:szCs w:val="20"/>
              </w:rPr>
              <w:t>Уменьшение стоимости объектов основных средств в результате частичной ликвидации</w:t>
            </w:r>
          </w:p>
        </w:tc>
        <w:tc>
          <w:tcPr>
            <w:tcW w:w="699" w:type="pct"/>
            <w:shd w:val="clear" w:color="auto" w:fill="auto"/>
            <w:noWrap/>
            <w:vAlign w:val="center"/>
          </w:tcPr>
          <w:p w:rsidR="009B5675" w:rsidRPr="00C6609E" w:rsidRDefault="009B5675" w:rsidP="007033E0">
            <w:pPr>
              <w:jc w:val="right"/>
              <w:rPr>
                <w:bCs/>
                <w:sz w:val="20"/>
                <w:szCs w:val="20"/>
              </w:rPr>
            </w:pPr>
          </w:p>
        </w:tc>
        <w:tc>
          <w:tcPr>
            <w:tcW w:w="770" w:type="pct"/>
            <w:vAlign w:val="center"/>
          </w:tcPr>
          <w:p w:rsidR="009B5675" w:rsidRPr="00C6609E" w:rsidRDefault="009B5675" w:rsidP="007033E0">
            <w:pPr>
              <w:jc w:val="right"/>
              <w:rPr>
                <w:bCs/>
                <w:sz w:val="20"/>
                <w:szCs w:val="20"/>
              </w:rPr>
            </w:pPr>
          </w:p>
        </w:tc>
        <w:tc>
          <w:tcPr>
            <w:tcW w:w="821" w:type="pct"/>
            <w:vAlign w:val="center"/>
          </w:tcPr>
          <w:p w:rsidR="009B5675" w:rsidRPr="00C6609E" w:rsidRDefault="009B5675" w:rsidP="007033E0">
            <w:pPr>
              <w:jc w:val="right"/>
              <w:rPr>
                <w:bCs/>
                <w:sz w:val="20"/>
                <w:szCs w:val="20"/>
              </w:rPr>
            </w:pPr>
          </w:p>
        </w:tc>
      </w:tr>
    </w:tbl>
    <w:p w:rsidR="00FB08B7" w:rsidRPr="00C6609E" w:rsidRDefault="00FB08B7" w:rsidP="00C8192B">
      <w:pPr>
        <w:pStyle w:val="afc"/>
        <w:keepLines/>
        <w:widowControl w:val="0"/>
        <w:ind w:left="0"/>
        <w:jc w:val="both"/>
        <w:rPr>
          <w:b/>
        </w:rPr>
      </w:pPr>
    </w:p>
    <w:p w:rsidR="009B5675" w:rsidRPr="00C6609E" w:rsidRDefault="009B5675" w:rsidP="0097654A">
      <w:pPr>
        <w:pStyle w:val="afc"/>
        <w:numPr>
          <w:ilvl w:val="1"/>
          <w:numId w:val="55"/>
        </w:numPr>
        <w:ind w:left="0" w:firstLine="0"/>
        <w:rPr>
          <w:b/>
        </w:rPr>
      </w:pPr>
      <w:r w:rsidRPr="00C6609E">
        <w:rPr>
          <w:b/>
        </w:rPr>
        <w:t>Информация об ином использовании основных средств</w:t>
      </w:r>
      <w:r w:rsidR="005B45CF" w:rsidRPr="00C6609E">
        <w:rPr>
          <w:b/>
        </w:rPr>
        <w:t xml:space="preserve"> </w:t>
      </w:r>
    </w:p>
    <w:p w:rsidR="00D96B78" w:rsidRPr="00C6609E" w:rsidRDefault="00D96B78" w:rsidP="0097654A">
      <w:pPr>
        <w:pStyle w:val="afc"/>
        <w:ind w:left="0"/>
        <w:rPr>
          <w:b/>
        </w:rPr>
      </w:pPr>
    </w:p>
    <w:p w:rsidR="005B45CF" w:rsidRPr="00C6609E" w:rsidRDefault="005B45CF" w:rsidP="005B45CF">
      <w:pPr>
        <w:pStyle w:val="Default"/>
        <w:jc w:val="both"/>
        <w:rPr>
          <w:rFonts w:ascii="Times New Roman" w:hAnsi="Times New Roman" w:cs="Times New Roman"/>
          <w:iCs/>
          <w:color w:val="0070C0"/>
        </w:rPr>
      </w:pPr>
      <w:r w:rsidRPr="00C6609E">
        <w:rPr>
          <w:rFonts w:ascii="Times New Roman" w:hAnsi="Times New Roman" w:cs="Times New Roman"/>
          <w:iCs/>
          <w:color w:val="0070C0"/>
        </w:rPr>
        <w:t>[</w:t>
      </w:r>
      <w:r w:rsidRPr="00C6609E">
        <w:rPr>
          <w:rFonts w:ascii="Times New Roman" w:hAnsi="Times New Roman" w:cs="Times New Roman"/>
          <w:i/>
          <w:iCs/>
          <w:color w:val="0070C0"/>
        </w:rPr>
        <w:t>Для отчетных периодов по 31 декабря 2024 года</w:t>
      </w:r>
      <w:r w:rsidR="00832B97" w:rsidRPr="00C6609E">
        <w:rPr>
          <w:rFonts w:ascii="Times New Roman" w:hAnsi="Times New Roman" w:cs="Times New Roman"/>
          <w:i/>
          <w:iCs/>
          <w:color w:val="0070C0"/>
        </w:rPr>
        <w:t>, формат раскрытия:</w:t>
      </w:r>
      <w:r w:rsidRPr="00C6609E">
        <w:rPr>
          <w:rFonts w:ascii="Times New Roman" w:hAnsi="Times New Roman" w:cs="Times New Roman"/>
          <w:iCs/>
          <w:color w:val="0070C0"/>
        </w:rPr>
        <w:t>]</w:t>
      </w:r>
    </w:p>
    <w:p w:rsidR="009B5675" w:rsidRPr="00C6609E" w:rsidRDefault="009B5675" w:rsidP="009B5675">
      <w:pPr>
        <w:jc w:val="right"/>
      </w:pPr>
      <w:r w:rsidRPr="00C6609E">
        <w:rPr>
          <w:sz w:val="18"/>
          <w:szCs w:val="18"/>
        </w:rPr>
        <w:t>тыс.руб</w:t>
      </w:r>
      <w:r w:rsidRPr="00C6609E">
        <w:rPr>
          <w:sz w:val="16"/>
          <w:szCs w:val="16"/>
        </w:rPr>
        <w:t>.</w:t>
      </w:r>
    </w:p>
    <w:tbl>
      <w:tblPr>
        <w:tblW w:w="5000" w:type="pct"/>
        <w:tblBorders>
          <w:top w:val="single" w:sz="4" w:space="0" w:color="auto"/>
          <w:left w:val="dashed" w:sz="2" w:space="0" w:color="808080"/>
          <w:bottom w:val="single" w:sz="4" w:space="0" w:color="auto"/>
          <w:right w:val="dashed" w:sz="2" w:space="0" w:color="808080"/>
          <w:insideH w:val="single" w:sz="4" w:space="0" w:color="auto"/>
          <w:insideV w:val="dashed" w:sz="2" w:space="0" w:color="808080"/>
        </w:tblBorders>
        <w:tblLook w:val="04A0" w:firstRow="1" w:lastRow="0" w:firstColumn="1" w:lastColumn="0" w:noHBand="0" w:noVBand="1"/>
      </w:tblPr>
      <w:tblGrid>
        <w:gridCol w:w="5374"/>
        <w:gridCol w:w="1386"/>
        <w:gridCol w:w="1527"/>
        <w:gridCol w:w="1628"/>
      </w:tblGrid>
      <w:tr w:rsidR="009B5675" w:rsidRPr="00C6609E" w:rsidTr="000B168C">
        <w:trPr>
          <w:trHeight w:val="397"/>
        </w:trPr>
        <w:tc>
          <w:tcPr>
            <w:tcW w:w="2710" w:type="pct"/>
            <w:shd w:val="clear" w:color="auto" w:fill="auto"/>
            <w:noWrap/>
            <w:vAlign w:val="center"/>
            <w:hideMark/>
          </w:tcPr>
          <w:p w:rsidR="009B5675" w:rsidRPr="00C6609E" w:rsidRDefault="009B5675" w:rsidP="00B54D33">
            <w:pPr>
              <w:jc w:val="center"/>
              <w:rPr>
                <w:b/>
                <w:bCs/>
                <w:sz w:val="20"/>
                <w:szCs w:val="20"/>
              </w:rPr>
            </w:pPr>
            <w:r w:rsidRPr="00C6609E">
              <w:rPr>
                <w:b/>
                <w:bCs/>
                <w:sz w:val="20"/>
                <w:szCs w:val="20"/>
              </w:rPr>
              <w:t>Наименование показателя</w:t>
            </w:r>
          </w:p>
        </w:tc>
        <w:tc>
          <w:tcPr>
            <w:tcW w:w="699" w:type="pct"/>
            <w:shd w:val="clear" w:color="auto" w:fill="auto"/>
            <w:vAlign w:val="center"/>
            <w:hideMark/>
          </w:tcPr>
          <w:p w:rsidR="009B5675" w:rsidRPr="00C6609E" w:rsidRDefault="009B5675" w:rsidP="00B54D33">
            <w:pPr>
              <w:jc w:val="center"/>
              <w:rPr>
                <w:b/>
                <w:bCs/>
                <w:sz w:val="20"/>
                <w:szCs w:val="20"/>
              </w:rPr>
            </w:pPr>
            <w:r w:rsidRPr="00C6609E">
              <w:rPr>
                <w:b/>
                <w:bCs/>
                <w:sz w:val="20"/>
                <w:szCs w:val="20"/>
              </w:rPr>
              <w:t>31.12.20ХХ</w:t>
            </w:r>
          </w:p>
        </w:tc>
        <w:tc>
          <w:tcPr>
            <w:tcW w:w="770" w:type="pct"/>
            <w:vAlign w:val="center"/>
          </w:tcPr>
          <w:p w:rsidR="009B5675" w:rsidRPr="00C6609E" w:rsidRDefault="009B5675" w:rsidP="00B54D33">
            <w:pPr>
              <w:jc w:val="center"/>
              <w:rPr>
                <w:b/>
                <w:bCs/>
                <w:sz w:val="20"/>
                <w:szCs w:val="20"/>
              </w:rPr>
            </w:pPr>
            <w:r w:rsidRPr="00C6609E">
              <w:rPr>
                <w:b/>
                <w:bCs/>
                <w:sz w:val="20"/>
                <w:szCs w:val="20"/>
              </w:rPr>
              <w:t>31.12.20ХХ</w:t>
            </w:r>
          </w:p>
        </w:tc>
        <w:tc>
          <w:tcPr>
            <w:tcW w:w="821" w:type="pct"/>
            <w:vAlign w:val="center"/>
          </w:tcPr>
          <w:p w:rsidR="009B5675" w:rsidRPr="00C6609E" w:rsidRDefault="009B5675" w:rsidP="00B54D33">
            <w:pPr>
              <w:jc w:val="center"/>
              <w:rPr>
                <w:b/>
                <w:bCs/>
                <w:sz w:val="20"/>
                <w:szCs w:val="20"/>
              </w:rPr>
            </w:pPr>
            <w:r w:rsidRPr="00C6609E">
              <w:rPr>
                <w:b/>
                <w:bCs/>
                <w:sz w:val="20"/>
                <w:szCs w:val="20"/>
              </w:rPr>
              <w:t>31.12.20ХХ</w:t>
            </w:r>
          </w:p>
        </w:tc>
      </w:tr>
      <w:tr w:rsidR="00B54D33" w:rsidRPr="00C6609E" w:rsidTr="000B168C">
        <w:trPr>
          <w:trHeight w:val="283"/>
        </w:trPr>
        <w:tc>
          <w:tcPr>
            <w:tcW w:w="2710" w:type="pct"/>
            <w:shd w:val="clear" w:color="auto" w:fill="auto"/>
            <w:noWrap/>
            <w:vAlign w:val="center"/>
          </w:tcPr>
          <w:p w:rsidR="00B54D33" w:rsidRPr="00C6609E" w:rsidRDefault="00B54D33" w:rsidP="00B54D33">
            <w:pPr>
              <w:jc w:val="center"/>
              <w:rPr>
                <w:bCs/>
                <w:sz w:val="20"/>
                <w:szCs w:val="20"/>
              </w:rPr>
            </w:pPr>
            <w:r w:rsidRPr="00C6609E">
              <w:rPr>
                <w:bCs/>
                <w:sz w:val="20"/>
                <w:szCs w:val="20"/>
              </w:rPr>
              <w:t>1</w:t>
            </w:r>
          </w:p>
        </w:tc>
        <w:tc>
          <w:tcPr>
            <w:tcW w:w="699" w:type="pct"/>
            <w:shd w:val="clear" w:color="auto" w:fill="auto"/>
            <w:vAlign w:val="center"/>
          </w:tcPr>
          <w:p w:rsidR="00B54D33" w:rsidRPr="00C6609E" w:rsidRDefault="00B54D33" w:rsidP="00B54D33">
            <w:pPr>
              <w:jc w:val="center"/>
              <w:rPr>
                <w:bCs/>
                <w:sz w:val="20"/>
                <w:szCs w:val="20"/>
              </w:rPr>
            </w:pPr>
            <w:r w:rsidRPr="00C6609E">
              <w:rPr>
                <w:bCs/>
                <w:sz w:val="20"/>
                <w:szCs w:val="20"/>
              </w:rPr>
              <w:t>2</w:t>
            </w:r>
          </w:p>
        </w:tc>
        <w:tc>
          <w:tcPr>
            <w:tcW w:w="770" w:type="pct"/>
            <w:vAlign w:val="center"/>
          </w:tcPr>
          <w:p w:rsidR="00B54D33" w:rsidRPr="00C6609E" w:rsidRDefault="00B54D33" w:rsidP="00B54D33">
            <w:pPr>
              <w:jc w:val="center"/>
              <w:rPr>
                <w:bCs/>
                <w:sz w:val="20"/>
                <w:szCs w:val="20"/>
              </w:rPr>
            </w:pPr>
            <w:r w:rsidRPr="00C6609E">
              <w:rPr>
                <w:bCs/>
                <w:sz w:val="20"/>
                <w:szCs w:val="20"/>
              </w:rPr>
              <w:t>3</w:t>
            </w:r>
          </w:p>
        </w:tc>
        <w:tc>
          <w:tcPr>
            <w:tcW w:w="821" w:type="pct"/>
            <w:vAlign w:val="center"/>
          </w:tcPr>
          <w:p w:rsidR="00B54D33" w:rsidRPr="00C6609E" w:rsidRDefault="00B54D33" w:rsidP="00B54D33">
            <w:pPr>
              <w:jc w:val="center"/>
              <w:rPr>
                <w:bCs/>
                <w:sz w:val="20"/>
                <w:szCs w:val="20"/>
              </w:rPr>
            </w:pPr>
            <w:r w:rsidRPr="00C6609E">
              <w:rPr>
                <w:bCs/>
                <w:sz w:val="20"/>
                <w:szCs w:val="20"/>
              </w:rPr>
              <w:t>4</w:t>
            </w:r>
          </w:p>
        </w:tc>
      </w:tr>
      <w:tr w:rsidR="009B5675" w:rsidRPr="00C6609E" w:rsidTr="000B168C">
        <w:trPr>
          <w:trHeight w:val="510"/>
        </w:trPr>
        <w:tc>
          <w:tcPr>
            <w:tcW w:w="2710" w:type="pct"/>
            <w:shd w:val="clear" w:color="auto" w:fill="auto"/>
            <w:vAlign w:val="center"/>
            <w:hideMark/>
          </w:tcPr>
          <w:p w:rsidR="009B5675" w:rsidRPr="00C6609E" w:rsidRDefault="009B5675" w:rsidP="007033E0">
            <w:pPr>
              <w:rPr>
                <w:bCs/>
                <w:color w:val="0070C0"/>
                <w:sz w:val="20"/>
                <w:szCs w:val="20"/>
              </w:rPr>
            </w:pPr>
            <w:r w:rsidRPr="00C6609E">
              <w:rPr>
                <w:bCs/>
                <w:color w:val="0070C0"/>
                <w:sz w:val="20"/>
                <w:szCs w:val="20"/>
              </w:rPr>
              <w:t>Переданные в аренду основные средства, числящиеся на балансе</w:t>
            </w:r>
          </w:p>
        </w:tc>
        <w:tc>
          <w:tcPr>
            <w:tcW w:w="699" w:type="pct"/>
            <w:shd w:val="clear" w:color="auto" w:fill="auto"/>
            <w:noWrap/>
            <w:vAlign w:val="center"/>
          </w:tcPr>
          <w:p w:rsidR="009B5675" w:rsidRPr="00C6609E" w:rsidRDefault="009B5675" w:rsidP="007033E0">
            <w:pPr>
              <w:jc w:val="right"/>
              <w:rPr>
                <w:bCs/>
                <w:sz w:val="20"/>
                <w:szCs w:val="20"/>
              </w:rPr>
            </w:pPr>
          </w:p>
        </w:tc>
        <w:tc>
          <w:tcPr>
            <w:tcW w:w="770" w:type="pct"/>
            <w:vAlign w:val="center"/>
          </w:tcPr>
          <w:p w:rsidR="009B5675" w:rsidRPr="00C6609E" w:rsidRDefault="009B5675" w:rsidP="007033E0">
            <w:pPr>
              <w:jc w:val="right"/>
              <w:rPr>
                <w:bCs/>
                <w:sz w:val="20"/>
                <w:szCs w:val="20"/>
              </w:rPr>
            </w:pPr>
          </w:p>
        </w:tc>
        <w:tc>
          <w:tcPr>
            <w:tcW w:w="821" w:type="pct"/>
            <w:vAlign w:val="center"/>
          </w:tcPr>
          <w:p w:rsidR="009B5675" w:rsidRPr="00C6609E" w:rsidRDefault="009B5675" w:rsidP="007033E0">
            <w:pPr>
              <w:jc w:val="right"/>
              <w:rPr>
                <w:bCs/>
                <w:sz w:val="20"/>
                <w:szCs w:val="20"/>
              </w:rPr>
            </w:pPr>
          </w:p>
        </w:tc>
      </w:tr>
      <w:tr w:rsidR="009B5675" w:rsidRPr="00C6609E" w:rsidTr="000B168C">
        <w:trPr>
          <w:trHeight w:val="510"/>
        </w:trPr>
        <w:tc>
          <w:tcPr>
            <w:tcW w:w="2710" w:type="pct"/>
            <w:shd w:val="clear" w:color="auto" w:fill="auto"/>
            <w:vAlign w:val="center"/>
            <w:hideMark/>
          </w:tcPr>
          <w:p w:rsidR="009B5675" w:rsidRPr="00C6609E" w:rsidRDefault="009B5675" w:rsidP="00BB18B7">
            <w:pPr>
              <w:rPr>
                <w:bCs/>
                <w:color w:val="0070C0"/>
                <w:sz w:val="20"/>
                <w:szCs w:val="20"/>
              </w:rPr>
            </w:pPr>
            <w:r w:rsidRPr="00C6609E">
              <w:rPr>
                <w:bCs/>
                <w:color w:val="0070C0"/>
                <w:sz w:val="20"/>
                <w:szCs w:val="20"/>
              </w:rPr>
              <w:t>Полученные в аренду основные средства, числящиеся на балансе</w:t>
            </w:r>
            <w:r w:rsidR="00A56C8B" w:rsidRPr="00C6609E">
              <w:rPr>
                <w:bCs/>
                <w:color w:val="0070C0"/>
                <w:sz w:val="20"/>
                <w:szCs w:val="20"/>
              </w:rPr>
              <w:t xml:space="preserve"> </w:t>
            </w:r>
          </w:p>
        </w:tc>
        <w:tc>
          <w:tcPr>
            <w:tcW w:w="699" w:type="pct"/>
            <w:shd w:val="clear" w:color="auto" w:fill="auto"/>
            <w:noWrap/>
            <w:vAlign w:val="center"/>
          </w:tcPr>
          <w:p w:rsidR="009B5675" w:rsidRPr="00C6609E" w:rsidRDefault="009B5675" w:rsidP="007033E0">
            <w:pPr>
              <w:jc w:val="right"/>
              <w:rPr>
                <w:bCs/>
                <w:sz w:val="20"/>
                <w:szCs w:val="20"/>
              </w:rPr>
            </w:pPr>
          </w:p>
        </w:tc>
        <w:tc>
          <w:tcPr>
            <w:tcW w:w="770" w:type="pct"/>
            <w:vAlign w:val="center"/>
          </w:tcPr>
          <w:p w:rsidR="009B5675" w:rsidRPr="00C6609E" w:rsidRDefault="009B5675" w:rsidP="007033E0">
            <w:pPr>
              <w:jc w:val="right"/>
              <w:rPr>
                <w:bCs/>
                <w:sz w:val="20"/>
                <w:szCs w:val="20"/>
              </w:rPr>
            </w:pPr>
          </w:p>
        </w:tc>
        <w:tc>
          <w:tcPr>
            <w:tcW w:w="821" w:type="pct"/>
            <w:vAlign w:val="center"/>
          </w:tcPr>
          <w:p w:rsidR="009B5675" w:rsidRPr="00C6609E" w:rsidRDefault="009B5675" w:rsidP="007033E0">
            <w:pPr>
              <w:jc w:val="right"/>
              <w:rPr>
                <w:bCs/>
                <w:sz w:val="20"/>
                <w:szCs w:val="20"/>
              </w:rPr>
            </w:pPr>
          </w:p>
        </w:tc>
      </w:tr>
      <w:tr w:rsidR="009B5675" w:rsidRPr="00C6609E" w:rsidTr="000B168C">
        <w:trPr>
          <w:trHeight w:val="510"/>
        </w:trPr>
        <w:tc>
          <w:tcPr>
            <w:tcW w:w="2710" w:type="pct"/>
            <w:shd w:val="clear" w:color="auto" w:fill="auto"/>
            <w:vAlign w:val="center"/>
            <w:hideMark/>
          </w:tcPr>
          <w:p w:rsidR="009B5675" w:rsidRPr="00C6609E" w:rsidRDefault="009B5675" w:rsidP="00BB18B7">
            <w:pPr>
              <w:rPr>
                <w:bCs/>
                <w:color w:val="0070C0"/>
                <w:sz w:val="20"/>
                <w:szCs w:val="20"/>
              </w:rPr>
            </w:pPr>
            <w:r w:rsidRPr="00C6609E">
              <w:rPr>
                <w:bCs/>
                <w:color w:val="0070C0"/>
                <w:sz w:val="20"/>
                <w:szCs w:val="20"/>
              </w:rPr>
              <w:t>Полученные в аренду основные средства, числящиеся за балансом</w:t>
            </w:r>
            <w:r w:rsidR="00A56C8B" w:rsidRPr="00C6609E">
              <w:rPr>
                <w:bCs/>
                <w:color w:val="0070C0"/>
                <w:sz w:val="20"/>
                <w:szCs w:val="20"/>
              </w:rPr>
              <w:t xml:space="preserve"> </w:t>
            </w:r>
          </w:p>
        </w:tc>
        <w:tc>
          <w:tcPr>
            <w:tcW w:w="699" w:type="pct"/>
            <w:shd w:val="clear" w:color="auto" w:fill="auto"/>
            <w:noWrap/>
            <w:vAlign w:val="center"/>
          </w:tcPr>
          <w:p w:rsidR="009B5675" w:rsidRPr="00C6609E" w:rsidRDefault="009B5675" w:rsidP="007033E0">
            <w:pPr>
              <w:jc w:val="right"/>
              <w:rPr>
                <w:bCs/>
                <w:sz w:val="20"/>
                <w:szCs w:val="20"/>
              </w:rPr>
            </w:pPr>
          </w:p>
        </w:tc>
        <w:tc>
          <w:tcPr>
            <w:tcW w:w="770" w:type="pct"/>
            <w:vAlign w:val="center"/>
          </w:tcPr>
          <w:p w:rsidR="009B5675" w:rsidRPr="00C6609E" w:rsidRDefault="009B5675" w:rsidP="007033E0">
            <w:pPr>
              <w:jc w:val="right"/>
              <w:rPr>
                <w:bCs/>
                <w:sz w:val="20"/>
                <w:szCs w:val="20"/>
              </w:rPr>
            </w:pPr>
          </w:p>
        </w:tc>
        <w:tc>
          <w:tcPr>
            <w:tcW w:w="821" w:type="pct"/>
            <w:vAlign w:val="center"/>
          </w:tcPr>
          <w:p w:rsidR="009B5675" w:rsidRPr="00C6609E" w:rsidRDefault="009B5675" w:rsidP="007033E0">
            <w:pPr>
              <w:jc w:val="right"/>
              <w:rPr>
                <w:bCs/>
                <w:sz w:val="20"/>
                <w:szCs w:val="20"/>
              </w:rPr>
            </w:pPr>
          </w:p>
        </w:tc>
      </w:tr>
      <w:tr w:rsidR="009B5675" w:rsidRPr="00C6609E" w:rsidTr="000B168C">
        <w:trPr>
          <w:trHeight w:val="510"/>
        </w:trPr>
        <w:tc>
          <w:tcPr>
            <w:tcW w:w="2710" w:type="pct"/>
            <w:shd w:val="clear" w:color="auto" w:fill="auto"/>
            <w:vAlign w:val="center"/>
            <w:hideMark/>
          </w:tcPr>
          <w:p w:rsidR="009B5675" w:rsidRPr="00C6609E" w:rsidRDefault="009B5675" w:rsidP="007033E0">
            <w:pPr>
              <w:rPr>
                <w:bCs/>
                <w:color w:val="0070C0"/>
                <w:sz w:val="20"/>
                <w:szCs w:val="20"/>
              </w:rPr>
            </w:pPr>
            <w:r w:rsidRPr="00C6609E">
              <w:rPr>
                <w:bCs/>
                <w:color w:val="0070C0"/>
                <w:sz w:val="20"/>
                <w:szCs w:val="20"/>
              </w:rPr>
              <w:t>Объекты недвижимости, принятые в эксплуатацию и фактически используемые, находящиеся в процессе государственной регистрации</w:t>
            </w:r>
          </w:p>
        </w:tc>
        <w:tc>
          <w:tcPr>
            <w:tcW w:w="699" w:type="pct"/>
            <w:shd w:val="clear" w:color="auto" w:fill="auto"/>
            <w:noWrap/>
            <w:vAlign w:val="center"/>
          </w:tcPr>
          <w:p w:rsidR="009B5675" w:rsidRPr="00C6609E" w:rsidRDefault="009B5675" w:rsidP="007033E0">
            <w:pPr>
              <w:jc w:val="right"/>
              <w:rPr>
                <w:bCs/>
                <w:sz w:val="20"/>
                <w:szCs w:val="20"/>
              </w:rPr>
            </w:pPr>
          </w:p>
        </w:tc>
        <w:tc>
          <w:tcPr>
            <w:tcW w:w="770" w:type="pct"/>
            <w:vAlign w:val="center"/>
          </w:tcPr>
          <w:p w:rsidR="009B5675" w:rsidRPr="00C6609E" w:rsidRDefault="009B5675" w:rsidP="007033E0">
            <w:pPr>
              <w:jc w:val="right"/>
              <w:rPr>
                <w:bCs/>
                <w:sz w:val="20"/>
                <w:szCs w:val="20"/>
              </w:rPr>
            </w:pPr>
          </w:p>
        </w:tc>
        <w:tc>
          <w:tcPr>
            <w:tcW w:w="821" w:type="pct"/>
            <w:vAlign w:val="center"/>
          </w:tcPr>
          <w:p w:rsidR="009B5675" w:rsidRPr="00C6609E" w:rsidRDefault="009B5675" w:rsidP="007033E0">
            <w:pPr>
              <w:jc w:val="right"/>
              <w:rPr>
                <w:bCs/>
                <w:sz w:val="20"/>
                <w:szCs w:val="20"/>
              </w:rPr>
            </w:pPr>
          </w:p>
        </w:tc>
      </w:tr>
      <w:tr w:rsidR="009B5675" w:rsidRPr="00C6609E" w:rsidTr="000B168C">
        <w:trPr>
          <w:trHeight w:val="340"/>
        </w:trPr>
        <w:tc>
          <w:tcPr>
            <w:tcW w:w="2710" w:type="pct"/>
            <w:shd w:val="clear" w:color="auto" w:fill="auto"/>
            <w:vAlign w:val="center"/>
            <w:hideMark/>
          </w:tcPr>
          <w:p w:rsidR="009B5675" w:rsidRPr="00C6609E" w:rsidRDefault="009B5675" w:rsidP="007033E0">
            <w:pPr>
              <w:rPr>
                <w:bCs/>
                <w:color w:val="0070C0"/>
                <w:sz w:val="20"/>
                <w:szCs w:val="20"/>
              </w:rPr>
            </w:pPr>
            <w:r w:rsidRPr="00C6609E">
              <w:rPr>
                <w:bCs/>
                <w:color w:val="0070C0"/>
                <w:sz w:val="20"/>
                <w:szCs w:val="20"/>
              </w:rPr>
              <w:t>Основные средства, переведенные на консервацию</w:t>
            </w:r>
          </w:p>
        </w:tc>
        <w:tc>
          <w:tcPr>
            <w:tcW w:w="699" w:type="pct"/>
            <w:shd w:val="clear" w:color="auto" w:fill="auto"/>
            <w:noWrap/>
            <w:vAlign w:val="center"/>
          </w:tcPr>
          <w:p w:rsidR="009B5675" w:rsidRPr="00C6609E" w:rsidRDefault="009B5675" w:rsidP="007033E0">
            <w:pPr>
              <w:jc w:val="right"/>
              <w:rPr>
                <w:bCs/>
                <w:sz w:val="20"/>
                <w:szCs w:val="20"/>
              </w:rPr>
            </w:pPr>
          </w:p>
        </w:tc>
        <w:tc>
          <w:tcPr>
            <w:tcW w:w="770" w:type="pct"/>
            <w:vAlign w:val="center"/>
          </w:tcPr>
          <w:p w:rsidR="009B5675" w:rsidRPr="00C6609E" w:rsidRDefault="009B5675" w:rsidP="007033E0">
            <w:pPr>
              <w:jc w:val="right"/>
              <w:rPr>
                <w:bCs/>
                <w:sz w:val="20"/>
                <w:szCs w:val="20"/>
              </w:rPr>
            </w:pPr>
          </w:p>
        </w:tc>
        <w:tc>
          <w:tcPr>
            <w:tcW w:w="821" w:type="pct"/>
            <w:vAlign w:val="center"/>
          </w:tcPr>
          <w:p w:rsidR="009B5675" w:rsidRPr="00C6609E" w:rsidRDefault="009B5675" w:rsidP="007033E0">
            <w:pPr>
              <w:jc w:val="right"/>
              <w:rPr>
                <w:bCs/>
                <w:sz w:val="20"/>
                <w:szCs w:val="20"/>
              </w:rPr>
            </w:pPr>
          </w:p>
        </w:tc>
      </w:tr>
      <w:tr w:rsidR="009B5675" w:rsidRPr="00C6609E" w:rsidTr="000B168C">
        <w:trPr>
          <w:trHeight w:val="340"/>
        </w:trPr>
        <w:tc>
          <w:tcPr>
            <w:tcW w:w="2710" w:type="pct"/>
            <w:shd w:val="clear" w:color="auto" w:fill="auto"/>
            <w:vAlign w:val="center"/>
            <w:hideMark/>
          </w:tcPr>
          <w:p w:rsidR="009B5675" w:rsidRPr="00C6609E" w:rsidRDefault="009B5675" w:rsidP="007033E0">
            <w:pPr>
              <w:rPr>
                <w:bCs/>
                <w:color w:val="0070C0"/>
                <w:sz w:val="20"/>
                <w:szCs w:val="20"/>
              </w:rPr>
            </w:pPr>
            <w:r w:rsidRPr="00C6609E">
              <w:rPr>
                <w:bCs/>
                <w:color w:val="0070C0"/>
                <w:sz w:val="20"/>
                <w:szCs w:val="20"/>
              </w:rPr>
              <w:t>Иное использование основных средств (залог и др.)</w:t>
            </w:r>
          </w:p>
        </w:tc>
        <w:tc>
          <w:tcPr>
            <w:tcW w:w="699" w:type="pct"/>
            <w:shd w:val="clear" w:color="auto" w:fill="auto"/>
            <w:noWrap/>
            <w:vAlign w:val="center"/>
          </w:tcPr>
          <w:p w:rsidR="009B5675" w:rsidRPr="00C6609E" w:rsidRDefault="009B5675" w:rsidP="007033E0">
            <w:pPr>
              <w:jc w:val="right"/>
              <w:rPr>
                <w:bCs/>
                <w:sz w:val="20"/>
                <w:szCs w:val="20"/>
              </w:rPr>
            </w:pPr>
          </w:p>
        </w:tc>
        <w:tc>
          <w:tcPr>
            <w:tcW w:w="770" w:type="pct"/>
            <w:vAlign w:val="center"/>
          </w:tcPr>
          <w:p w:rsidR="009B5675" w:rsidRPr="00C6609E" w:rsidRDefault="009B5675" w:rsidP="007033E0">
            <w:pPr>
              <w:jc w:val="right"/>
              <w:rPr>
                <w:bCs/>
                <w:sz w:val="20"/>
                <w:szCs w:val="20"/>
              </w:rPr>
            </w:pPr>
          </w:p>
        </w:tc>
        <w:tc>
          <w:tcPr>
            <w:tcW w:w="821" w:type="pct"/>
            <w:vAlign w:val="center"/>
          </w:tcPr>
          <w:p w:rsidR="009B5675" w:rsidRPr="00C6609E" w:rsidRDefault="009B5675" w:rsidP="007033E0">
            <w:pPr>
              <w:jc w:val="right"/>
              <w:rPr>
                <w:bCs/>
                <w:sz w:val="20"/>
                <w:szCs w:val="20"/>
              </w:rPr>
            </w:pPr>
          </w:p>
        </w:tc>
      </w:tr>
      <w:tr w:rsidR="002C5E10" w:rsidRPr="00C6609E" w:rsidTr="000B168C">
        <w:trPr>
          <w:trHeight w:val="510"/>
        </w:trPr>
        <w:tc>
          <w:tcPr>
            <w:tcW w:w="2710" w:type="pct"/>
            <w:shd w:val="clear" w:color="auto" w:fill="auto"/>
            <w:vAlign w:val="center"/>
          </w:tcPr>
          <w:p w:rsidR="002C5E10" w:rsidRPr="00C6609E" w:rsidRDefault="002C5E10" w:rsidP="007033E0">
            <w:pPr>
              <w:rPr>
                <w:bCs/>
                <w:color w:val="0070C0"/>
                <w:sz w:val="20"/>
                <w:szCs w:val="20"/>
              </w:rPr>
            </w:pPr>
            <w:r w:rsidRPr="00C6609E">
              <w:rPr>
                <w:bCs/>
                <w:color w:val="0070C0"/>
                <w:sz w:val="20"/>
                <w:szCs w:val="20"/>
              </w:rPr>
              <w:t xml:space="preserve">Основные средства, полученные безвозмездно для осуществления экономической деятельности </w:t>
            </w:r>
          </w:p>
        </w:tc>
        <w:tc>
          <w:tcPr>
            <w:tcW w:w="699" w:type="pct"/>
            <w:shd w:val="clear" w:color="auto" w:fill="auto"/>
            <w:noWrap/>
            <w:vAlign w:val="center"/>
          </w:tcPr>
          <w:p w:rsidR="002C5E10" w:rsidRPr="00C6609E" w:rsidRDefault="002C5E10" w:rsidP="007033E0">
            <w:pPr>
              <w:jc w:val="right"/>
              <w:rPr>
                <w:bCs/>
                <w:sz w:val="20"/>
                <w:szCs w:val="20"/>
              </w:rPr>
            </w:pPr>
          </w:p>
        </w:tc>
        <w:tc>
          <w:tcPr>
            <w:tcW w:w="770" w:type="pct"/>
            <w:vAlign w:val="center"/>
          </w:tcPr>
          <w:p w:rsidR="002C5E10" w:rsidRPr="00C6609E" w:rsidRDefault="002C5E10" w:rsidP="007033E0">
            <w:pPr>
              <w:jc w:val="right"/>
              <w:rPr>
                <w:bCs/>
                <w:sz w:val="20"/>
                <w:szCs w:val="20"/>
              </w:rPr>
            </w:pPr>
          </w:p>
        </w:tc>
        <w:tc>
          <w:tcPr>
            <w:tcW w:w="821" w:type="pct"/>
            <w:vAlign w:val="center"/>
          </w:tcPr>
          <w:p w:rsidR="002C5E10" w:rsidRPr="00C6609E" w:rsidRDefault="002C5E10" w:rsidP="007033E0">
            <w:pPr>
              <w:jc w:val="right"/>
              <w:rPr>
                <w:bCs/>
                <w:sz w:val="20"/>
                <w:szCs w:val="20"/>
              </w:rPr>
            </w:pPr>
          </w:p>
        </w:tc>
      </w:tr>
    </w:tbl>
    <w:p w:rsidR="00832B97" w:rsidRPr="00C6609E" w:rsidRDefault="00832B97" w:rsidP="00D35915"/>
    <w:p w:rsidR="005B45CF" w:rsidRPr="00C6609E" w:rsidRDefault="005B45CF" w:rsidP="005B45CF">
      <w:pPr>
        <w:pStyle w:val="Default"/>
        <w:jc w:val="both"/>
        <w:rPr>
          <w:rFonts w:ascii="Times New Roman" w:hAnsi="Times New Roman" w:cs="Times New Roman"/>
          <w:i/>
          <w:iCs/>
          <w:color w:val="0070C0"/>
        </w:rPr>
      </w:pPr>
      <w:r w:rsidRPr="00C6609E">
        <w:rPr>
          <w:rFonts w:ascii="Times New Roman" w:hAnsi="Times New Roman" w:cs="Times New Roman"/>
          <w:iCs/>
          <w:color w:val="0070C0"/>
        </w:rPr>
        <w:t>[</w:t>
      </w:r>
      <w:r w:rsidRPr="00C6609E">
        <w:rPr>
          <w:rFonts w:ascii="Times New Roman" w:hAnsi="Times New Roman" w:cs="Times New Roman"/>
          <w:i/>
          <w:iCs/>
          <w:color w:val="0070C0"/>
        </w:rPr>
        <w:t xml:space="preserve">Для отчетных периодов </w:t>
      </w:r>
      <w:r w:rsidR="003B3837" w:rsidRPr="00C6609E">
        <w:rPr>
          <w:rFonts w:ascii="Times New Roman" w:hAnsi="Times New Roman" w:cs="Times New Roman"/>
          <w:i/>
          <w:iCs/>
          <w:color w:val="0070C0"/>
        </w:rPr>
        <w:t xml:space="preserve">с 1 января </w:t>
      </w:r>
      <w:r w:rsidRPr="00C6609E">
        <w:rPr>
          <w:rFonts w:ascii="Times New Roman" w:hAnsi="Times New Roman" w:cs="Times New Roman"/>
          <w:i/>
          <w:iCs/>
          <w:color w:val="0070C0"/>
        </w:rPr>
        <w:t>2025 года</w:t>
      </w:r>
      <w:r w:rsidR="00832B97" w:rsidRPr="00C6609E">
        <w:rPr>
          <w:rFonts w:ascii="Times New Roman" w:hAnsi="Times New Roman" w:cs="Times New Roman"/>
          <w:i/>
          <w:iCs/>
          <w:color w:val="0070C0"/>
        </w:rPr>
        <w:t>, формат заголовка пункта 2.5. и раскрытия:</w:t>
      </w:r>
      <w:r w:rsidRPr="00C6609E">
        <w:rPr>
          <w:rFonts w:ascii="Times New Roman" w:hAnsi="Times New Roman" w:cs="Times New Roman"/>
          <w:iCs/>
          <w:color w:val="0070C0"/>
        </w:rPr>
        <w:t>]</w:t>
      </w:r>
    </w:p>
    <w:p w:rsidR="005B45CF" w:rsidRPr="00C6609E" w:rsidRDefault="005B45CF" w:rsidP="005B45CF">
      <w:pPr>
        <w:pStyle w:val="afc"/>
        <w:keepLines/>
        <w:widowControl w:val="0"/>
        <w:ind w:left="0"/>
        <w:jc w:val="both"/>
        <w:rPr>
          <w:b/>
        </w:rPr>
      </w:pPr>
      <w:r w:rsidRPr="00C6609E">
        <w:rPr>
          <w:b/>
        </w:rPr>
        <w:t xml:space="preserve">Информация об основных средствах, в отношении которых имеются ограничения использования  </w:t>
      </w:r>
    </w:p>
    <w:p w:rsidR="005B45CF" w:rsidRPr="00C6609E" w:rsidRDefault="005B45CF" w:rsidP="005B45CF">
      <w:pPr>
        <w:jc w:val="right"/>
      </w:pPr>
      <w:r w:rsidRPr="00C6609E">
        <w:rPr>
          <w:sz w:val="18"/>
          <w:szCs w:val="18"/>
        </w:rPr>
        <w:t>тыс.руб</w:t>
      </w:r>
      <w:r w:rsidRPr="00C6609E">
        <w:rPr>
          <w:sz w:val="16"/>
          <w:szCs w:val="16"/>
        </w:rPr>
        <w:t>.</w:t>
      </w:r>
    </w:p>
    <w:tbl>
      <w:tblPr>
        <w:tblW w:w="5000" w:type="pct"/>
        <w:tblBorders>
          <w:top w:val="single" w:sz="4" w:space="0" w:color="auto"/>
          <w:left w:val="dashed" w:sz="2" w:space="0" w:color="808080"/>
          <w:bottom w:val="single" w:sz="4" w:space="0" w:color="auto"/>
          <w:right w:val="dashed" w:sz="2" w:space="0" w:color="808080"/>
          <w:insideH w:val="single" w:sz="4" w:space="0" w:color="auto"/>
          <w:insideV w:val="dashed" w:sz="2" w:space="0" w:color="808080"/>
        </w:tblBorders>
        <w:tblLook w:val="04A0" w:firstRow="1" w:lastRow="0" w:firstColumn="1" w:lastColumn="0" w:noHBand="0" w:noVBand="1"/>
      </w:tblPr>
      <w:tblGrid>
        <w:gridCol w:w="5374"/>
        <w:gridCol w:w="1386"/>
        <w:gridCol w:w="1527"/>
        <w:gridCol w:w="1628"/>
      </w:tblGrid>
      <w:tr w:rsidR="005B45CF" w:rsidRPr="00C6609E" w:rsidTr="00914F50">
        <w:trPr>
          <w:trHeight w:val="397"/>
        </w:trPr>
        <w:tc>
          <w:tcPr>
            <w:tcW w:w="2710" w:type="pct"/>
            <w:shd w:val="clear" w:color="auto" w:fill="auto"/>
            <w:noWrap/>
            <w:vAlign w:val="center"/>
            <w:hideMark/>
          </w:tcPr>
          <w:p w:rsidR="005B45CF" w:rsidRPr="00C6609E" w:rsidRDefault="005B45CF" w:rsidP="00265493">
            <w:pPr>
              <w:jc w:val="center"/>
              <w:rPr>
                <w:b/>
                <w:bCs/>
                <w:sz w:val="20"/>
                <w:szCs w:val="20"/>
              </w:rPr>
            </w:pPr>
            <w:r w:rsidRPr="00C6609E">
              <w:rPr>
                <w:b/>
                <w:bCs/>
                <w:sz w:val="20"/>
                <w:szCs w:val="20"/>
              </w:rPr>
              <w:t>Наименование показателя</w:t>
            </w:r>
          </w:p>
        </w:tc>
        <w:tc>
          <w:tcPr>
            <w:tcW w:w="699" w:type="pct"/>
            <w:shd w:val="clear" w:color="auto" w:fill="auto"/>
            <w:vAlign w:val="center"/>
            <w:hideMark/>
          </w:tcPr>
          <w:p w:rsidR="005B45CF" w:rsidRPr="00C6609E" w:rsidRDefault="005B45CF" w:rsidP="00265493">
            <w:pPr>
              <w:jc w:val="center"/>
              <w:rPr>
                <w:b/>
                <w:bCs/>
                <w:sz w:val="20"/>
                <w:szCs w:val="20"/>
              </w:rPr>
            </w:pPr>
            <w:r w:rsidRPr="00C6609E">
              <w:rPr>
                <w:b/>
                <w:bCs/>
                <w:sz w:val="20"/>
                <w:szCs w:val="20"/>
              </w:rPr>
              <w:t>31.12.20ХХ</w:t>
            </w:r>
          </w:p>
        </w:tc>
        <w:tc>
          <w:tcPr>
            <w:tcW w:w="770" w:type="pct"/>
            <w:vAlign w:val="center"/>
          </w:tcPr>
          <w:p w:rsidR="005B45CF" w:rsidRPr="00C6609E" w:rsidRDefault="005B45CF" w:rsidP="00265493">
            <w:pPr>
              <w:jc w:val="center"/>
              <w:rPr>
                <w:b/>
                <w:bCs/>
                <w:sz w:val="20"/>
                <w:szCs w:val="20"/>
              </w:rPr>
            </w:pPr>
            <w:r w:rsidRPr="00C6609E">
              <w:rPr>
                <w:b/>
                <w:bCs/>
                <w:sz w:val="20"/>
                <w:szCs w:val="20"/>
              </w:rPr>
              <w:t>31.12.20ХХ</w:t>
            </w:r>
          </w:p>
        </w:tc>
        <w:tc>
          <w:tcPr>
            <w:tcW w:w="821" w:type="pct"/>
            <w:vAlign w:val="center"/>
          </w:tcPr>
          <w:p w:rsidR="005B45CF" w:rsidRPr="00C6609E" w:rsidRDefault="005B45CF" w:rsidP="00265493">
            <w:pPr>
              <w:jc w:val="center"/>
              <w:rPr>
                <w:b/>
                <w:bCs/>
                <w:sz w:val="20"/>
                <w:szCs w:val="20"/>
              </w:rPr>
            </w:pPr>
            <w:r w:rsidRPr="00C6609E">
              <w:rPr>
                <w:b/>
                <w:bCs/>
                <w:sz w:val="20"/>
                <w:szCs w:val="20"/>
              </w:rPr>
              <w:t>31.12.20ХХ</w:t>
            </w:r>
          </w:p>
        </w:tc>
      </w:tr>
      <w:tr w:rsidR="005B45CF" w:rsidRPr="00C6609E" w:rsidTr="00914F50">
        <w:trPr>
          <w:trHeight w:val="283"/>
        </w:trPr>
        <w:tc>
          <w:tcPr>
            <w:tcW w:w="2710" w:type="pct"/>
            <w:shd w:val="clear" w:color="auto" w:fill="auto"/>
            <w:noWrap/>
            <w:vAlign w:val="center"/>
          </w:tcPr>
          <w:p w:rsidR="005B45CF" w:rsidRPr="00C6609E" w:rsidRDefault="005B45CF" w:rsidP="00265493">
            <w:pPr>
              <w:jc w:val="center"/>
              <w:rPr>
                <w:bCs/>
                <w:sz w:val="20"/>
                <w:szCs w:val="20"/>
              </w:rPr>
            </w:pPr>
            <w:r w:rsidRPr="00C6609E">
              <w:rPr>
                <w:bCs/>
                <w:sz w:val="20"/>
                <w:szCs w:val="20"/>
              </w:rPr>
              <w:t>1</w:t>
            </w:r>
          </w:p>
        </w:tc>
        <w:tc>
          <w:tcPr>
            <w:tcW w:w="699" w:type="pct"/>
            <w:shd w:val="clear" w:color="auto" w:fill="auto"/>
            <w:vAlign w:val="center"/>
          </w:tcPr>
          <w:p w:rsidR="005B45CF" w:rsidRPr="00C6609E" w:rsidRDefault="005B45CF" w:rsidP="00265493">
            <w:pPr>
              <w:jc w:val="center"/>
              <w:rPr>
                <w:bCs/>
                <w:sz w:val="20"/>
                <w:szCs w:val="20"/>
              </w:rPr>
            </w:pPr>
            <w:r w:rsidRPr="00C6609E">
              <w:rPr>
                <w:bCs/>
                <w:sz w:val="20"/>
                <w:szCs w:val="20"/>
              </w:rPr>
              <w:t>2</w:t>
            </w:r>
          </w:p>
        </w:tc>
        <w:tc>
          <w:tcPr>
            <w:tcW w:w="770" w:type="pct"/>
            <w:vAlign w:val="center"/>
          </w:tcPr>
          <w:p w:rsidR="005B45CF" w:rsidRPr="00C6609E" w:rsidRDefault="005B45CF" w:rsidP="00265493">
            <w:pPr>
              <w:jc w:val="center"/>
              <w:rPr>
                <w:bCs/>
                <w:sz w:val="20"/>
                <w:szCs w:val="20"/>
              </w:rPr>
            </w:pPr>
            <w:r w:rsidRPr="00C6609E">
              <w:rPr>
                <w:bCs/>
                <w:sz w:val="20"/>
                <w:szCs w:val="20"/>
              </w:rPr>
              <w:t>3</w:t>
            </w:r>
          </w:p>
        </w:tc>
        <w:tc>
          <w:tcPr>
            <w:tcW w:w="821" w:type="pct"/>
            <w:vAlign w:val="center"/>
          </w:tcPr>
          <w:p w:rsidR="005B45CF" w:rsidRPr="00C6609E" w:rsidRDefault="005B45CF" w:rsidP="00265493">
            <w:pPr>
              <w:jc w:val="center"/>
              <w:rPr>
                <w:bCs/>
                <w:sz w:val="20"/>
                <w:szCs w:val="20"/>
              </w:rPr>
            </w:pPr>
            <w:r w:rsidRPr="00C6609E">
              <w:rPr>
                <w:bCs/>
                <w:sz w:val="20"/>
                <w:szCs w:val="20"/>
              </w:rPr>
              <w:t>4</w:t>
            </w:r>
          </w:p>
        </w:tc>
      </w:tr>
      <w:tr w:rsidR="005B45CF" w:rsidRPr="00C6609E" w:rsidTr="00914F50">
        <w:trPr>
          <w:trHeight w:hRule="exact" w:val="737"/>
        </w:trPr>
        <w:tc>
          <w:tcPr>
            <w:tcW w:w="2710" w:type="pct"/>
            <w:shd w:val="clear" w:color="auto" w:fill="auto"/>
            <w:vAlign w:val="center"/>
            <w:hideMark/>
          </w:tcPr>
          <w:p w:rsidR="005B45CF" w:rsidRPr="00C6609E" w:rsidRDefault="00292067" w:rsidP="00914F50">
            <w:pPr>
              <w:rPr>
                <w:sz w:val="20"/>
                <w:szCs w:val="20"/>
              </w:rPr>
            </w:pPr>
            <w:r w:rsidRPr="00C6609E">
              <w:rPr>
                <w:bCs/>
                <w:color w:val="0070C0"/>
                <w:sz w:val="20"/>
                <w:szCs w:val="20"/>
              </w:rPr>
              <w:t>Основные средства, пригодные для использования, но не используемые  (когда это не связано с сезонными особенностями деятельности организации)</w:t>
            </w:r>
          </w:p>
        </w:tc>
        <w:tc>
          <w:tcPr>
            <w:tcW w:w="699" w:type="pct"/>
            <w:shd w:val="clear" w:color="auto" w:fill="auto"/>
            <w:noWrap/>
            <w:vAlign w:val="center"/>
          </w:tcPr>
          <w:p w:rsidR="005B45CF" w:rsidRPr="00C6609E" w:rsidRDefault="005B45CF" w:rsidP="00914F50">
            <w:pPr>
              <w:jc w:val="right"/>
              <w:rPr>
                <w:bCs/>
                <w:sz w:val="20"/>
                <w:szCs w:val="20"/>
              </w:rPr>
            </w:pPr>
          </w:p>
        </w:tc>
        <w:tc>
          <w:tcPr>
            <w:tcW w:w="770" w:type="pct"/>
            <w:vAlign w:val="center"/>
          </w:tcPr>
          <w:p w:rsidR="005B45CF" w:rsidRPr="00C6609E" w:rsidRDefault="005B45CF" w:rsidP="00914F50">
            <w:pPr>
              <w:jc w:val="right"/>
              <w:rPr>
                <w:bCs/>
                <w:sz w:val="20"/>
                <w:szCs w:val="20"/>
              </w:rPr>
            </w:pPr>
          </w:p>
        </w:tc>
        <w:tc>
          <w:tcPr>
            <w:tcW w:w="821" w:type="pct"/>
            <w:vAlign w:val="center"/>
          </w:tcPr>
          <w:p w:rsidR="005B45CF" w:rsidRPr="00C6609E" w:rsidRDefault="005B45CF" w:rsidP="00914F50">
            <w:pPr>
              <w:jc w:val="right"/>
              <w:rPr>
                <w:bCs/>
                <w:sz w:val="20"/>
                <w:szCs w:val="20"/>
              </w:rPr>
            </w:pPr>
          </w:p>
        </w:tc>
      </w:tr>
      <w:tr w:rsidR="005B45CF" w:rsidRPr="00C6609E" w:rsidTr="00914F50">
        <w:trPr>
          <w:trHeight w:hRule="exact" w:val="510"/>
        </w:trPr>
        <w:tc>
          <w:tcPr>
            <w:tcW w:w="2710" w:type="pct"/>
            <w:shd w:val="clear" w:color="auto" w:fill="auto"/>
            <w:vAlign w:val="center"/>
            <w:hideMark/>
          </w:tcPr>
          <w:p w:rsidR="00292067" w:rsidRPr="00C6609E" w:rsidRDefault="00292067" w:rsidP="00914F50">
            <w:pPr>
              <w:rPr>
                <w:color w:val="0070C0"/>
                <w:sz w:val="20"/>
                <w:szCs w:val="20"/>
              </w:rPr>
            </w:pPr>
            <w:r w:rsidRPr="00C6609E">
              <w:rPr>
                <w:color w:val="0070C0"/>
                <w:sz w:val="20"/>
                <w:szCs w:val="20"/>
              </w:rPr>
              <w:t>Основные средства, предоставленные за плату во временное пользование</w:t>
            </w:r>
          </w:p>
          <w:p w:rsidR="005B45CF" w:rsidRPr="00C6609E" w:rsidRDefault="005B45CF" w:rsidP="00914F50">
            <w:pPr>
              <w:rPr>
                <w:bCs/>
                <w:color w:val="0070C0"/>
                <w:sz w:val="20"/>
                <w:szCs w:val="20"/>
              </w:rPr>
            </w:pPr>
          </w:p>
        </w:tc>
        <w:tc>
          <w:tcPr>
            <w:tcW w:w="699" w:type="pct"/>
            <w:shd w:val="clear" w:color="auto" w:fill="auto"/>
            <w:noWrap/>
            <w:vAlign w:val="center"/>
          </w:tcPr>
          <w:p w:rsidR="005B45CF" w:rsidRPr="00C6609E" w:rsidRDefault="005B45CF" w:rsidP="00914F50">
            <w:pPr>
              <w:jc w:val="right"/>
              <w:rPr>
                <w:bCs/>
                <w:sz w:val="20"/>
                <w:szCs w:val="20"/>
              </w:rPr>
            </w:pPr>
          </w:p>
        </w:tc>
        <w:tc>
          <w:tcPr>
            <w:tcW w:w="770" w:type="pct"/>
            <w:vAlign w:val="center"/>
          </w:tcPr>
          <w:p w:rsidR="005B45CF" w:rsidRPr="00C6609E" w:rsidRDefault="005B45CF" w:rsidP="00914F50">
            <w:pPr>
              <w:jc w:val="right"/>
              <w:rPr>
                <w:bCs/>
                <w:sz w:val="20"/>
                <w:szCs w:val="20"/>
              </w:rPr>
            </w:pPr>
          </w:p>
        </w:tc>
        <w:tc>
          <w:tcPr>
            <w:tcW w:w="821" w:type="pct"/>
            <w:vAlign w:val="center"/>
          </w:tcPr>
          <w:p w:rsidR="005B45CF" w:rsidRPr="00C6609E" w:rsidRDefault="005B45CF" w:rsidP="00914F50">
            <w:pPr>
              <w:jc w:val="right"/>
              <w:rPr>
                <w:bCs/>
                <w:sz w:val="20"/>
                <w:szCs w:val="20"/>
              </w:rPr>
            </w:pPr>
          </w:p>
        </w:tc>
      </w:tr>
      <w:tr w:rsidR="005B45CF" w:rsidRPr="00C6609E" w:rsidTr="00914F50">
        <w:trPr>
          <w:trHeight w:hRule="exact" w:val="794"/>
        </w:trPr>
        <w:tc>
          <w:tcPr>
            <w:tcW w:w="2710" w:type="pct"/>
            <w:shd w:val="clear" w:color="auto" w:fill="auto"/>
            <w:vAlign w:val="center"/>
            <w:hideMark/>
          </w:tcPr>
          <w:p w:rsidR="00292067" w:rsidRPr="00C6609E" w:rsidRDefault="00292067" w:rsidP="00914F50">
            <w:pPr>
              <w:rPr>
                <w:color w:val="0070C0"/>
                <w:sz w:val="20"/>
                <w:szCs w:val="20"/>
              </w:rPr>
            </w:pPr>
            <w:r w:rsidRPr="00C6609E">
              <w:rPr>
                <w:color w:val="0070C0"/>
                <w:sz w:val="20"/>
                <w:szCs w:val="20"/>
              </w:rPr>
              <w:t>Основные средства, в отношении использования которых имеются ограничения имущественных прав организации, всего:</w:t>
            </w:r>
          </w:p>
          <w:p w:rsidR="005B45CF" w:rsidRPr="00C6609E" w:rsidRDefault="005B45CF" w:rsidP="00914F50">
            <w:pPr>
              <w:rPr>
                <w:bCs/>
                <w:color w:val="0070C0"/>
                <w:sz w:val="20"/>
                <w:szCs w:val="20"/>
              </w:rPr>
            </w:pPr>
          </w:p>
        </w:tc>
        <w:tc>
          <w:tcPr>
            <w:tcW w:w="699" w:type="pct"/>
            <w:shd w:val="clear" w:color="auto" w:fill="auto"/>
            <w:noWrap/>
            <w:vAlign w:val="center"/>
          </w:tcPr>
          <w:p w:rsidR="005B45CF" w:rsidRPr="00C6609E" w:rsidRDefault="005B45CF" w:rsidP="00914F50">
            <w:pPr>
              <w:jc w:val="right"/>
              <w:rPr>
                <w:bCs/>
                <w:sz w:val="20"/>
                <w:szCs w:val="20"/>
              </w:rPr>
            </w:pPr>
          </w:p>
        </w:tc>
        <w:tc>
          <w:tcPr>
            <w:tcW w:w="770" w:type="pct"/>
            <w:vAlign w:val="center"/>
          </w:tcPr>
          <w:p w:rsidR="005B45CF" w:rsidRPr="00C6609E" w:rsidRDefault="005B45CF" w:rsidP="00914F50">
            <w:pPr>
              <w:jc w:val="right"/>
              <w:rPr>
                <w:bCs/>
                <w:sz w:val="20"/>
                <w:szCs w:val="20"/>
              </w:rPr>
            </w:pPr>
          </w:p>
        </w:tc>
        <w:tc>
          <w:tcPr>
            <w:tcW w:w="821" w:type="pct"/>
            <w:vAlign w:val="center"/>
          </w:tcPr>
          <w:p w:rsidR="005B45CF" w:rsidRPr="00C6609E" w:rsidRDefault="005B45CF" w:rsidP="00914F50">
            <w:pPr>
              <w:jc w:val="right"/>
              <w:rPr>
                <w:bCs/>
                <w:sz w:val="20"/>
                <w:szCs w:val="20"/>
              </w:rPr>
            </w:pPr>
          </w:p>
        </w:tc>
      </w:tr>
      <w:tr w:rsidR="005B45CF" w:rsidRPr="00C6609E" w:rsidTr="00914F50">
        <w:trPr>
          <w:trHeight w:val="340"/>
        </w:trPr>
        <w:tc>
          <w:tcPr>
            <w:tcW w:w="2710" w:type="pct"/>
            <w:shd w:val="clear" w:color="auto" w:fill="auto"/>
            <w:vAlign w:val="center"/>
            <w:hideMark/>
          </w:tcPr>
          <w:p w:rsidR="005B45CF" w:rsidRPr="00C6609E" w:rsidRDefault="00292067" w:rsidP="00914F50">
            <w:pPr>
              <w:jc w:val="right"/>
              <w:rPr>
                <w:bCs/>
                <w:i/>
                <w:color w:val="0070C0"/>
                <w:sz w:val="20"/>
                <w:szCs w:val="20"/>
              </w:rPr>
            </w:pPr>
            <w:r w:rsidRPr="00C6609E">
              <w:rPr>
                <w:bCs/>
                <w:i/>
                <w:color w:val="0070C0"/>
                <w:sz w:val="20"/>
                <w:szCs w:val="20"/>
              </w:rPr>
              <w:t xml:space="preserve">из них, основные средства, находящиеся в залоге </w:t>
            </w:r>
          </w:p>
        </w:tc>
        <w:tc>
          <w:tcPr>
            <w:tcW w:w="699" w:type="pct"/>
            <w:shd w:val="clear" w:color="auto" w:fill="auto"/>
            <w:noWrap/>
            <w:vAlign w:val="center"/>
          </w:tcPr>
          <w:p w:rsidR="005B45CF" w:rsidRPr="00C6609E" w:rsidRDefault="005B45CF" w:rsidP="00914F50">
            <w:pPr>
              <w:jc w:val="right"/>
              <w:rPr>
                <w:bCs/>
                <w:sz w:val="20"/>
                <w:szCs w:val="20"/>
              </w:rPr>
            </w:pPr>
          </w:p>
        </w:tc>
        <w:tc>
          <w:tcPr>
            <w:tcW w:w="770" w:type="pct"/>
            <w:vAlign w:val="center"/>
          </w:tcPr>
          <w:p w:rsidR="005B45CF" w:rsidRPr="00C6609E" w:rsidRDefault="005B45CF" w:rsidP="00914F50">
            <w:pPr>
              <w:jc w:val="right"/>
              <w:rPr>
                <w:bCs/>
                <w:sz w:val="20"/>
                <w:szCs w:val="20"/>
              </w:rPr>
            </w:pPr>
          </w:p>
        </w:tc>
        <w:tc>
          <w:tcPr>
            <w:tcW w:w="821" w:type="pct"/>
            <w:vAlign w:val="center"/>
          </w:tcPr>
          <w:p w:rsidR="005B45CF" w:rsidRPr="00C6609E" w:rsidRDefault="005B45CF" w:rsidP="00914F50">
            <w:pPr>
              <w:jc w:val="right"/>
              <w:rPr>
                <w:bCs/>
                <w:sz w:val="20"/>
                <w:szCs w:val="20"/>
              </w:rPr>
            </w:pPr>
          </w:p>
        </w:tc>
      </w:tr>
    </w:tbl>
    <w:p w:rsidR="001F6EA0" w:rsidRPr="00C6609E" w:rsidRDefault="001F6EA0" w:rsidP="005B45CF">
      <w:pPr>
        <w:jc w:val="both"/>
        <w:rPr>
          <w:bCs/>
          <w:color w:val="0070C0"/>
        </w:rPr>
      </w:pPr>
    </w:p>
    <w:p w:rsidR="005B45CF" w:rsidRPr="00C6609E" w:rsidRDefault="005B45CF" w:rsidP="005B45CF">
      <w:pPr>
        <w:jc w:val="both"/>
        <w:rPr>
          <w:color w:val="0070C0"/>
        </w:rPr>
      </w:pPr>
      <w:r w:rsidRPr="00C6609E">
        <w:rPr>
          <w:bCs/>
          <w:color w:val="0070C0"/>
        </w:rPr>
        <w:t xml:space="preserve">Балансовая стоимость основных средств, полученных безвозмездно для осуществления экономической деятельности, </w:t>
      </w:r>
      <w:r w:rsidRPr="00C6609E">
        <w:rPr>
          <w:color w:val="0070C0"/>
        </w:rPr>
        <w:t>на 31.12.20ХХ года составляет ХХХ тыс. рублей (на 31.12.20ХХ – ХХХ тыс. рублей; на 31.12.20ХХ – ХХХ тыс. рублей).</w:t>
      </w:r>
    </w:p>
    <w:p w:rsidR="00C6609E" w:rsidRPr="00C6609E" w:rsidRDefault="00C6609E" w:rsidP="005B45CF">
      <w:pPr>
        <w:jc w:val="both"/>
        <w:rPr>
          <w:color w:val="0070C0"/>
        </w:rPr>
      </w:pPr>
    </w:p>
    <w:p w:rsidR="00F67E8D" w:rsidRPr="00C6609E" w:rsidRDefault="00F67E8D" w:rsidP="00B724F1">
      <w:pPr>
        <w:pStyle w:val="21"/>
        <w:keepNext w:val="0"/>
        <w:keepLines/>
        <w:widowControl w:val="0"/>
        <w:numPr>
          <w:ilvl w:val="0"/>
          <w:numId w:val="55"/>
        </w:numPr>
        <w:spacing w:before="0" w:after="0"/>
        <w:ind w:left="0" w:firstLine="0"/>
        <w:rPr>
          <w:szCs w:val="24"/>
        </w:rPr>
      </w:pPr>
      <w:bookmarkStart w:id="127" w:name="_Toc185594689"/>
      <w:r w:rsidRPr="00C6609E">
        <w:rPr>
          <w:szCs w:val="24"/>
        </w:rPr>
        <w:lastRenderedPageBreak/>
        <w:t>Капитальные вложения</w:t>
      </w:r>
      <w:bookmarkEnd w:id="118"/>
      <w:bookmarkEnd w:id="119"/>
      <w:bookmarkEnd w:id="127"/>
    </w:p>
    <w:p w:rsidR="00C8192B" w:rsidRPr="00C6609E" w:rsidRDefault="00C8192B" w:rsidP="00C8192B"/>
    <w:p w:rsidR="007367B8" w:rsidRPr="00C6609E" w:rsidRDefault="007367B8" w:rsidP="007367B8">
      <w:pPr>
        <w:pStyle w:val="afc"/>
        <w:keepLines/>
        <w:widowControl w:val="0"/>
        <w:ind w:left="0"/>
        <w:jc w:val="both"/>
      </w:pPr>
      <w:r w:rsidRPr="00C6609E">
        <w:rPr>
          <w:color w:val="000000"/>
        </w:rPr>
        <w:t xml:space="preserve">Информация о капитальных вложениях раскрыта в составе табличного пояснения 3.1. </w:t>
      </w:r>
      <w:r w:rsidRPr="00C6609E">
        <w:t>Наличие и движение капитальных вложений» и табличного пояснения 3.2. «Авансы, выданные под капитальное строительство и приобретение основных средств».</w:t>
      </w:r>
    </w:p>
    <w:p w:rsidR="007367B8" w:rsidRPr="00C6609E" w:rsidRDefault="007367B8" w:rsidP="007367B8">
      <w:pPr>
        <w:pStyle w:val="afc"/>
        <w:keepLines/>
        <w:widowControl w:val="0"/>
        <w:spacing w:before="160" w:after="160"/>
        <w:ind w:left="0"/>
        <w:jc w:val="both"/>
        <w:rPr>
          <w:b/>
        </w:rPr>
      </w:pPr>
    </w:p>
    <w:p w:rsidR="007367B8" w:rsidRPr="00C6609E" w:rsidRDefault="007367B8" w:rsidP="007367B8">
      <w:pPr>
        <w:rPr>
          <w:color w:val="000000"/>
        </w:rPr>
      </w:pPr>
    </w:p>
    <w:p w:rsidR="007367B8" w:rsidRPr="00C6609E" w:rsidRDefault="007367B8" w:rsidP="002562D3">
      <w:pPr>
        <w:spacing w:after="160" w:line="259" w:lineRule="auto"/>
        <w:rPr>
          <w:b/>
          <w:sz w:val="22"/>
          <w:szCs w:val="22"/>
          <w:lang w:eastAsia="en-US"/>
        </w:rPr>
        <w:sectPr w:rsidR="007367B8" w:rsidRPr="00C6609E" w:rsidSect="009B5675">
          <w:pgSz w:w="11906" w:h="16838"/>
          <w:pgMar w:top="1440" w:right="851" w:bottom="1440" w:left="1134" w:header="737" w:footer="680" w:gutter="0"/>
          <w:cols w:space="708"/>
          <w:docGrid w:linePitch="360"/>
        </w:sectPr>
      </w:pPr>
    </w:p>
    <w:p w:rsidR="002562D3" w:rsidRPr="00C6609E" w:rsidRDefault="002562D3" w:rsidP="0097654A">
      <w:pPr>
        <w:pStyle w:val="afc"/>
        <w:numPr>
          <w:ilvl w:val="1"/>
          <w:numId w:val="55"/>
        </w:numPr>
        <w:ind w:left="0" w:firstLine="0"/>
        <w:rPr>
          <w:b/>
        </w:rPr>
      </w:pPr>
      <w:r w:rsidRPr="00C6609E">
        <w:rPr>
          <w:b/>
        </w:rPr>
        <w:lastRenderedPageBreak/>
        <w:t xml:space="preserve">Наличие и движение капитальных вложений </w:t>
      </w:r>
    </w:p>
    <w:p w:rsidR="002562D3" w:rsidRPr="00C6609E" w:rsidRDefault="00047DE6" w:rsidP="00C8192B">
      <w:pPr>
        <w:keepLines/>
        <w:widowControl w:val="0"/>
        <w:jc w:val="right"/>
        <w:rPr>
          <w:b/>
          <w:sz w:val="22"/>
          <w:szCs w:val="22"/>
        </w:rPr>
      </w:pPr>
      <w:r w:rsidRPr="00C6609E">
        <w:rPr>
          <w:sz w:val="18"/>
          <w:szCs w:val="18"/>
        </w:rPr>
        <w:t>тыс.</w:t>
      </w:r>
      <w:r w:rsidR="002562D3" w:rsidRPr="00C6609E">
        <w:rPr>
          <w:sz w:val="18"/>
          <w:szCs w:val="18"/>
        </w:rPr>
        <w:t>руб</w:t>
      </w:r>
      <w:r w:rsidR="002562D3" w:rsidRPr="00C6609E">
        <w:rPr>
          <w:sz w:val="16"/>
          <w:szCs w:val="16"/>
        </w:rPr>
        <w:t>.</w:t>
      </w:r>
    </w:p>
    <w:tbl>
      <w:tblPr>
        <w:tblW w:w="14997" w:type="dxa"/>
        <w:tblBorders>
          <w:top w:val="single" w:sz="4" w:space="0" w:color="auto"/>
          <w:left w:val="dashed" w:sz="2" w:space="0" w:color="808080"/>
          <w:bottom w:val="single" w:sz="4" w:space="0" w:color="auto"/>
          <w:right w:val="dashed" w:sz="2" w:space="0" w:color="808080"/>
          <w:insideH w:val="single" w:sz="4" w:space="0" w:color="auto"/>
          <w:insideV w:val="dashed" w:sz="2" w:space="0" w:color="808080"/>
        </w:tblBorders>
        <w:tblLayout w:type="fixed"/>
        <w:tblCellMar>
          <w:left w:w="57" w:type="dxa"/>
          <w:right w:w="57" w:type="dxa"/>
        </w:tblCellMar>
        <w:tblLook w:val="04A0" w:firstRow="1" w:lastRow="0" w:firstColumn="1" w:lastColumn="0" w:noHBand="0" w:noVBand="1"/>
      </w:tblPr>
      <w:tblGrid>
        <w:gridCol w:w="3505"/>
        <w:gridCol w:w="819"/>
        <w:gridCol w:w="1263"/>
        <w:gridCol w:w="1070"/>
        <w:gridCol w:w="1383"/>
        <w:gridCol w:w="1177"/>
        <w:gridCol w:w="1715"/>
        <w:gridCol w:w="1180"/>
        <w:gridCol w:w="1521"/>
        <w:gridCol w:w="1364"/>
      </w:tblGrid>
      <w:tr w:rsidR="00063AE1" w:rsidRPr="00C6609E" w:rsidTr="007A799D">
        <w:trPr>
          <w:trHeight w:val="283"/>
        </w:trPr>
        <w:tc>
          <w:tcPr>
            <w:tcW w:w="3651" w:type="dxa"/>
            <w:vMerge w:val="restart"/>
            <w:shd w:val="clear" w:color="auto" w:fill="auto"/>
            <w:noWrap/>
            <w:vAlign w:val="center"/>
            <w:hideMark/>
          </w:tcPr>
          <w:p w:rsidR="00063AE1" w:rsidRPr="00C6609E" w:rsidRDefault="00063AE1" w:rsidP="007033E0">
            <w:pPr>
              <w:jc w:val="center"/>
              <w:rPr>
                <w:b/>
                <w:sz w:val="18"/>
                <w:szCs w:val="18"/>
              </w:rPr>
            </w:pPr>
            <w:r w:rsidRPr="00C6609E">
              <w:rPr>
                <w:b/>
                <w:sz w:val="18"/>
                <w:szCs w:val="18"/>
              </w:rPr>
              <w:t xml:space="preserve">Наименование показателя </w:t>
            </w:r>
          </w:p>
        </w:tc>
        <w:tc>
          <w:tcPr>
            <w:tcW w:w="849" w:type="dxa"/>
            <w:vMerge w:val="restart"/>
            <w:shd w:val="clear" w:color="auto" w:fill="auto"/>
            <w:vAlign w:val="center"/>
            <w:hideMark/>
          </w:tcPr>
          <w:p w:rsidR="00063AE1" w:rsidRPr="00C6609E" w:rsidRDefault="00063AE1" w:rsidP="007033E0">
            <w:pPr>
              <w:jc w:val="center"/>
              <w:rPr>
                <w:b/>
                <w:sz w:val="18"/>
                <w:szCs w:val="18"/>
              </w:rPr>
            </w:pPr>
            <w:r w:rsidRPr="00C6609E">
              <w:rPr>
                <w:b/>
                <w:sz w:val="18"/>
                <w:szCs w:val="18"/>
              </w:rPr>
              <w:t>Период</w:t>
            </w:r>
          </w:p>
        </w:tc>
        <w:tc>
          <w:tcPr>
            <w:tcW w:w="1312" w:type="dxa"/>
            <w:vMerge w:val="restart"/>
            <w:shd w:val="clear" w:color="auto" w:fill="auto"/>
            <w:vAlign w:val="center"/>
            <w:hideMark/>
          </w:tcPr>
          <w:p w:rsidR="00FE5C1A" w:rsidRPr="00C6609E" w:rsidRDefault="00063AE1" w:rsidP="007275A0">
            <w:pPr>
              <w:jc w:val="center"/>
              <w:rPr>
                <w:b/>
                <w:sz w:val="18"/>
                <w:szCs w:val="18"/>
              </w:rPr>
            </w:pPr>
            <w:r w:rsidRPr="00C6609E">
              <w:rPr>
                <w:b/>
                <w:sz w:val="18"/>
                <w:szCs w:val="18"/>
              </w:rPr>
              <w:t xml:space="preserve">На начало  </w:t>
            </w:r>
            <w:r w:rsidRPr="00C6609E">
              <w:rPr>
                <w:b/>
                <w:sz w:val="18"/>
                <w:szCs w:val="18"/>
              </w:rPr>
              <w:br/>
            </w:r>
            <w:r w:rsidR="007275A0" w:rsidRPr="00C6609E">
              <w:rPr>
                <w:b/>
                <w:sz w:val="18"/>
                <w:szCs w:val="18"/>
              </w:rPr>
              <w:t>периода</w:t>
            </w:r>
            <w:r w:rsidR="00FE5C1A" w:rsidRPr="00C6609E">
              <w:rPr>
                <w:b/>
                <w:sz w:val="18"/>
                <w:szCs w:val="18"/>
              </w:rPr>
              <w:t xml:space="preserve"> </w:t>
            </w:r>
          </w:p>
          <w:p w:rsidR="00063AE1" w:rsidRPr="00C6609E" w:rsidRDefault="00FE5C1A" w:rsidP="007275A0">
            <w:pPr>
              <w:jc w:val="center"/>
              <w:rPr>
                <w:b/>
                <w:sz w:val="18"/>
                <w:szCs w:val="18"/>
              </w:rPr>
            </w:pPr>
            <w:r w:rsidRPr="00C6609E">
              <w:rPr>
                <w:b/>
                <w:sz w:val="18"/>
                <w:szCs w:val="18"/>
              </w:rPr>
              <w:t xml:space="preserve">(фактические затраты с учетом накопленного обесценения) </w:t>
            </w:r>
            <w:r w:rsidR="007275A0" w:rsidRPr="00C6609E">
              <w:rPr>
                <w:b/>
                <w:sz w:val="18"/>
                <w:szCs w:val="18"/>
              </w:rPr>
              <w:t xml:space="preserve"> </w:t>
            </w:r>
          </w:p>
        </w:tc>
        <w:tc>
          <w:tcPr>
            <w:tcW w:w="8363" w:type="dxa"/>
            <w:gridSpan w:val="6"/>
            <w:shd w:val="clear" w:color="auto" w:fill="auto"/>
            <w:noWrap/>
            <w:vAlign w:val="center"/>
            <w:hideMark/>
          </w:tcPr>
          <w:p w:rsidR="00063AE1" w:rsidRPr="00C6609E" w:rsidRDefault="00063AE1" w:rsidP="007033E0">
            <w:pPr>
              <w:jc w:val="center"/>
              <w:rPr>
                <w:b/>
                <w:sz w:val="18"/>
                <w:szCs w:val="18"/>
              </w:rPr>
            </w:pPr>
            <w:r w:rsidRPr="00C6609E">
              <w:rPr>
                <w:b/>
                <w:sz w:val="18"/>
                <w:szCs w:val="18"/>
              </w:rPr>
              <w:t>Изменения за период</w:t>
            </w:r>
          </w:p>
        </w:tc>
        <w:tc>
          <w:tcPr>
            <w:tcW w:w="1418" w:type="dxa"/>
            <w:vMerge w:val="restart"/>
            <w:shd w:val="clear" w:color="auto" w:fill="auto"/>
            <w:vAlign w:val="center"/>
            <w:hideMark/>
          </w:tcPr>
          <w:p w:rsidR="00FE5C1A" w:rsidRPr="00C6609E" w:rsidRDefault="00FE5C1A" w:rsidP="00FE5C1A">
            <w:pPr>
              <w:jc w:val="center"/>
              <w:rPr>
                <w:b/>
                <w:sz w:val="18"/>
                <w:szCs w:val="18"/>
              </w:rPr>
            </w:pPr>
            <w:r w:rsidRPr="00C6609E">
              <w:rPr>
                <w:b/>
                <w:sz w:val="18"/>
                <w:szCs w:val="18"/>
              </w:rPr>
              <w:t xml:space="preserve">На конец  </w:t>
            </w:r>
            <w:r w:rsidRPr="00C6609E">
              <w:rPr>
                <w:b/>
                <w:sz w:val="18"/>
                <w:szCs w:val="18"/>
              </w:rPr>
              <w:br/>
              <w:t xml:space="preserve">периода </w:t>
            </w:r>
          </w:p>
          <w:p w:rsidR="00063AE1" w:rsidRPr="00C6609E" w:rsidRDefault="00FE5C1A" w:rsidP="00FE5C1A">
            <w:pPr>
              <w:jc w:val="center"/>
              <w:rPr>
                <w:b/>
                <w:sz w:val="18"/>
                <w:szCs w:val="18"/>
              </w:rPr>
            </w:pPr>
            <w:r w:rsidRPr="00C6609E">
              <w:rPr>
                <w:b/>
                <w:sz w:val="18"/>
                <w:szCs w:val="18"/>
              </w:rPr>
              <w:t xml:space="preserve">(фактические затраты с учетом накопленного обесценения)  </w:t>
            </w:r>
          </w:p>
        </w:tc>
      </w:tr>
      <w:tr w:rsidR="00063AE1" w:rsidRPr="00C6609E" w:rsidTr="007A799D">
        <w:trPr>
          <w:trHeight w:val="850"/>
        </w:trPr>
        <w:tc>
          <w:tcPr>
            <w:tcW w:w="3651" w:type="dxa"/>
            <w:vMerge/>
            <w:vAlign w:val="center"/>
            <w:hideMark/>
          </w:tcPr>
          <w:p w:rsidR="00063AE1" w:rsidRPr="00C6609E" w:rsidRDefault="00063AE1" w:rsidP="00063AE1">
            <w:pPr>
              <w:rPr>
                <w:sz w:val="18"/>
                <w:szCs w:val="18"/>
              </w:rPr>
            </w:pPr>
          </w:p>
        </w:tc>
        <w:tc>
          <w:tcPr>
            <w:tcW w:w="849" w:type="dxa"/>
            <w:vMerge/>
            <w:vAlign w:val="center"/>
            <w:hideMark/>
          </w:tcPr>
          <w:p w:rsidR="00063AE1" w:rsidRPr="00C6609E" w:rsidRDefault="00063AE1" w:rsidP="00063AE1">
            <w:pPr>
              <w:rPr>
                <w:sz w:val="18"/>
                <w:szCs w:val="18"/>
              </w:rPr>
            </w:pPr>
          </w:p>
        </w:tc>
        <w:tc>
          <w:tcPr>
            <w:tcW w:w="1312" w:type="dxa"/>
            <w:vMerge/>
            <w:vAlign w:val="center"/>
            <w:hideMark/>
          </w:tcPr>
          <w:p w:rsidR="00063AE1" w:rsidRPr="00C6609E" w:rsidRDefault="00063AE1" w:rsidP="00063AE1">
            <w:pPr>
              <w:rPr>
                <w:sz w:val="18"/>
                <w:szCs w:val="18"/>
              </w:rPr>
            </w:pPr>
          </w:p>
        </w:tc>
        <w:tc>
          <w:tcPr>
            <w:tcW w:w="1111" w:type="dxa"/>
            <w:vMerge w:val="restart"/>
            <w:shd w:val="clear" w:color="auto" w:fill="auto"/>
            <w:vAlign w:val="center"/>
            <w:hideMark/>
          </w:tcPr>
          <w:p w:rsidR="00063AE1" w:rsidRPr="00C6609E" w:rsidRDefault="00063AE1" w:rsidP="00063AE1">
            <w:pPr>
              <w:jc w:val="center"/>
              <w:rPr>
                <w:b/>
                <w:sz w:val="18"/>
                <w:szCs w:val="18"/>
              </w:rPr>
            </w:pPr>
            <w:r w:rsidRPr="00C6609E">
              <w:rPr>
                <w:b/>
                <w:sz w:val="18"/>
                <w:szCs w:val="18"/>
              </w:rPr>
              <w:t>затраты за период</w:t>
            </w:r>
          </w:p>
        </w:tc>
        <w:tc>
          <w:tcPr>
            <w:tcW w:w="2660" w:type="dxa"/>
            <w:gridSpan w:val="2"/>
            <w:shd w:val="clear" w:color="auto" w:fill="auto"/>
            <w:noWrap/>
            <w:vAlign w:val="center"/>
            <w:hideMark/>
          </w:tcPr>
          <w:p w:rsidR="00063AE1" w:rsidRPr="00C6609E" w:rsidRDefault="00063AE1" w:rsidP="00063AE1">
            <w:pPr>
              <w:jc w:val="center"/>
              <w:rPr>
                <w:b/>
                <w:sz w:val="18"/>
                <w:szCs w:val="18"/>
              </w:rPr>
            </w:pPr>
            <w:r w:rsidRPr="00C6609E">
              <w:rPr>
                <w:b/>
                <w:sz w:val="18"/>
                <w:szCs w:val="18"/>
              </w:rPr>
              <w:t>Списано</w:t>
            </w:r>
          </w:p>
        </w:tc>
        <w:tc>
          <w:tcPr>
            <w:tcW w:w="3010" w:type="dxa"/>
            <w:gridSpan w:val="2"/>
            <w:shd w:val="clear" w:color="auto" w:fill="auto"/>
            <w:vAlign w:val="center"/>
            <w:hideMark/>
          </w:tcPr>
          <w:p w:rsidR="00063AE1" w:rsidRPr="00C6609E" w:rsidRDefault="00063AE1" w:rsidP="00063AE1">
            <w:pPr>
              <w:jc w:val="center"/>
              <w:rPr>
                <w:b/>
                <w:sz w:val="18"/>
                <w:szCs w:val="18"/>
              </w:rPr>
            </w:pPr>
            <w:r w:rsidRPr="00C6609E">
              <w:rPr>
                <w:b/>
                <w:sz w:val="18"/>
                <w:szCs w:val="18"/>
              </w:rPr>
              <w:t>принято к учету в качестве основных средств или увеличена стоимость капитальных вложений</w:t>
            </w:r>
          </w:p>
        </w:tc>
        <w:tc>
          <w:tcPr>
            <w:tcW w:w="1582" w:type="dxa"/>
            <w:vMerge w:val="restart"/>
          </w:tcPr>
          <w:p w:rsidR="00063AE1" w:rsidRPr="00C6609E" w:rsidRDefault="00063AE1" w:rsidP="00996ECC">
            <w:pPr>
              <w:widowControl w:val="0"/>
              <w:jc w:val="center"/>
              <w:rPr>
                <w:b/>
                <w:sz w:val="18"/>
                <w:szCs w:val="18"/>
              </w:rPr>
            </w:pPr>
            <w:r w:rsidRPr="00C6609E">
              <w:rPr>
                <w:b/>
                <w:sz w:val="18"/>
                <w:szCs w:val="18"/>
              </w:rPr>
              <w:t>Признание</w:t>
            </w:r>
          </w:p>
          <w:p w:rsidR="00063AE1" w:rsidRPr="00C6609E" w:rsidRDefault="00063AE1" w:rsidP="00414104">
            <w:pPr>
              <w:jc w:val="center"/>
              <w:rPr>
                <w:b/>
                <w:sz w:val="18"/>
                <w:szCs w:val="18"/>
              </w:rPr>
            </w:pPr>
            <w:r w:rsidRPr="00C6609E">
              <w:rPr>
                <w:b/>
                <w:sz w:val="18"/>
                <w:szCs w:val="18"/>
              </w:rPr>
              <w:t>(-) Восстановление (+)  обесценения</w:t>
            </w:r>
          </w:p>
        </w:tc>
        <w:tc>
          <w:tcPr>
            <w:tcW w:w="1418" w:type="dxa"/>
            <w:vMerge/>
            <w:vAlign w:val="center"/>
            <w:hideMark/>
          </w:tcPr>
          <w:p w:rsidR="00063AE1" w:rsidRPr="00C6609E" w:rsidRDefault="00063AE1" w:rsidP="00063AE1">
            <w:pPr>
              <w:rPr>
                <w:sz w:val="18"/>
                <w:szCs w:val="18"/>
              </w:rPr>
            </w:pPr>
          </w:p>
        </w:tc>
      </w:tr>
      <w:tr w:rsidR="00F25A5B" w:rsidRPr="00C6609E" w:rsidTr="007A799D">
        <w:trPr>
          <w:trHeight w:val="397"/>
        </w:trPr>
        <w:tc>
          <w:tcPr>
            <w:tcW w:w="3651" w:type="dxa"/>
            <w:vMerge/>
            <w:vAlign w:val="center"/>
            <w:hideMark/>
          </w:tcPr>
          <w:p w:rsidR="00F25A5B" w:rsidRPr="00C6609E" w:rsidRDefault="00F25A5B" w:rsidP="00F25A5B">
            <w:pPr>
              <w:rPr>
                <w:sz w:val="18"/>
                <w:szCs w:val="18"/>
              </w:rPr>
            </w:pPr>
          </w:p>
        </w:tc>
        <w:tc>
          <w:tcPr>
            <w:tcW w:w="849" w:type="dxa"/>
            <w:vMerge/>
            <w:vAlign w:val="center"/>
            <w:hideMark/>
          </w:tcPr>
          <w:p w:rsidR="00F25A5B" w:rsidRPr="00C6609E" w:rsidRDefault="00F25A5B" w:rsidP="00F25A5B">
            <w:pPr>
              <w:rPr>
                <w:sz w:val="18"/>
                <w:szCs w:val="18"/>
              </w:rPr>
            </w:pPr>
          </w:p>
        </w:tc>
        <w:tc>
          <w:tcPr>
            <w:tcW w:w="1312" w:type="dxa"/>
            <w:vMerge/>
            <w:vAlign w:val="center"/>
            <w:hideMark/>
          </w:tcPr>
          <w:p w:rsidR="00F25A5B" w:rsidRPr="00C6609E" w:rsidRDefault="00F25A5B" w:rsidP="00F25A5B">
            <w:pPr>
              <w:rPr>
                <w:sz w:val="18"/>
                <w:szCs w:val="18"/>
              </w:rPr>
            </w:pPr>
          </w:p>
        </w:tc>
        <w:tc>
          <w:tcPr>
            <w:tcW w:w="1111" w:type="dxa"/>
            <w:vMerge/>
            <w:vAlign w:val="center"/>
            <w:hideMark/>
          </w:tcPr>
          <w:p w:rsidR="00F25A5B" w:rsidRPr="00C6609E" w:rsidRDefault="00F25A5B" w:rsidP="00F25A5B">
            <w:pPr>
              <w:rPr>
                <w:sz w:val="18"/>
                <w:szCs w:val="18"/>
              </w:rPr>
            </w:pPr>
          </w:p>
        </w:tc>
        <w:tc>
          <w:tcPr>
            <w:tcW w:w="1437" w:type="dxa"/>
            <w:shd w:val="clear" w:color="auto" w:fill="auto"/>
            <w:vAlign w:val="center"/>
            <w:hideMark/>
          </w:tcPr>
          <w:p w:rsidR="00F25A5B" w:rsidRPr="00C6609E" w:rsidRDefault="00FE5C1A" w:rsidP="00F25A5B">
            <w:pPr>
              <w:jc w:val="center"/>
              <w:rPr>
                <w:b/>
                <w:sz w:val="18"/>
                <w:szCs w:val="18"/>
              </w:rPr>
            </w:pPr>
            <w:r w:rsidRPr="00C6609E">
              <w:rPr>
                <w:b/>
                <w:sz w:val="18"/>
                <w:szCs w:val="18"/>
              </w:rPr>
              <w:t xml:space="preserve">Затраты </w:t>
            </w:r>
            <w:r w:rsidR="00F25A5B" w:rsidRPr="00C6609E">
              <w:rPr>
                <w:b/>
                <w:sz w:val="18"/>
                <w:szCs w:val="18"/>
              </w:rPr>
              <w:t xml:space="preserve"> </w:t>
            </w:r>
          </w:p>
        </w:tc>
        <w:tc>
          <w:tcPr>
            <w:tcW w:w="1223" w:type="dxa"/>
            <w:shd w:val="clear" w:color="auto" w:fill="auto"/>
            <w:vAlign w:val="center"/>
            <w:hideMark/>
          </w:tcPr>
          <w:p w:rsidR="00F25A5B" w:rsidRPr="00C6609E" w:rsidRDefault="00F25A5B" w:rsidP="00F25A5B">
            <w:pPr>
              <w:jc w:val="center"/>
              <w:rPr>
                <w:b/>
                <w:sz w:val="18"/>
                <w:szCs w:val="18"/>
              </w:rPr>
            </w:pPr>
            <w:r w:rsidRPr="00C6609E">
              <w:rPr>
                <w:b/>
                <w:sz w:val="18"/>
                <w:szCs w:val="18"/>
              </w:rPr>
              <w:t>Обесценение</w:t>
            </w:r>
          </w:p>
        </w:tc>
        <w:tc>
          <w:tcPr>
            <w:tcW w:w="1784" w:type="dxa"/>
            <w:shd w:val="clear" w:color="auto" w:fill="auto"/>
            <w:vAlign w:val="center"/>
            <w:hideMark/>
          </w:tcPr>
          <w:p w:rsidR="00F25A5B" w:rsidRPr="00C6609E" w:rsidRDefault="00FE5C1A" w:rsidP="00F25A5B">
            <w:pPr>
              <w:jc w:val="center"/>
              <w:rPr>
                <w:b/>
                <w:sz w:val="18"/>
                <w:szCs w:val="18"/>
              </w:rPr>
            </w:pPr>
            <w:r w:rsidRPr="00C6609E">
              <w:rPr>
                <w:b/>
                <w:sz w:val="18"/>
                <w:szCs w:val="18"/>
              </w:rPr>
              <w:t xml:space="preserve">Затраты  </w:t>
            </w:r>
          </w:p>
        </w:tc>
        <w:tc>
          <w:tcPr>
            <w:tcW w:w="1226" w:type="dxa"/>
            <w:shd w:val="clear" w:color="auto" w:fill="auto"/>
            <w:vAlign w:val="center"/>
            <w:hideMark/>
          </w:tcPr>
          <w:p w:rsidR="00F25A5B" w:rsidRPr="00C6609E" w:rsidRDefault="00F25A5B" w:rsidP="00F25A5B">
            <w:pPr>
              <w:jc w:val="center"/>
              <w:rPr>
                <w:b/>
                <w:sz w:val="18"/>
                <w:szCs w:val="18"/>
              </w:rPr>
            </w:pPr>
            <w:r w:rsidRPr="00C6609E">
              <w:rPr>
                <w:b/>
                <w:sz w:val="18"/>
                <w:szCs w:val="18"/>
              </w:rPr>
              <w:t>Обесценение</w:t>
            </w:r>
          </w:p>
        </w:tc>
        <w:tc>
          <w:tcPr>
            <w:tcW w:w="1582" w:type="dxa"/>
            <w:vMerge/>
          </w:tcPr>
          <w:p w:rsidR="00F25A5B" w:rsidRPr="00C6609E" w:rsidRDefault="00F25A5B" w:rsidP="00F25A5B">
            <w:pPr>
              <w:rPr>
                <w:sz w:val="18"/>
                <w:szCs w:val="18"/>
              </w:rPr>
            </w:pPr>
          </w:p>
        </w:tc>
        <w:tc>
          <w:tcPr>
            <w:tcW w:w="1418" w:type="dxa"/>
            <w:vMerge/>
            <w:vAlign w:val="center"/>
            <w:hideMark/>
          </w:tcPr>
          <w:p w:rsidR="00F25A5B" w:rsidRPr="00C6609E" w:rsidRDefault="00F25A5B" w:rsidP="00F25A5B">
            <w:pPr>
              <w:rPr>
                <w:sz w:val="18"/>
                <w:szCs w:val="18"/>
              </w:rPr>
            </w:pPr>
          </w:p>
        </w:tc>
      </w:tr>
      <w:tr w:rsidR="00063AE1" w:rsidRPr="00C6609E" w:rsidTr="007A799D">
        <w:trPr>
          <w:trHeight w:val="283"/>
        </w:trPr>
        <w:tc>
          <w:tcPr>
            <w:tcW w:w="3651" w:type="dxa"/>
            <w:shd w:val="clear" w:color="auto" w:fill="auto"/>
            <w:noWrap/>
            <w:vAlign w:val="center"/>
            <w:hideMark/>
          </w:tcPr>
          <w:p w:rsidR="00063AE1" w:rsidRPr="00C6609E" w:rsidRDefault="00063AE1" w:rsidP="00063AE1">
            <w:pPr>
              <w:jc w:val="center"/>
              <w:rPr>
                <w:sz w:val="18"/>
                <w:szCs w:val="18"/>
              </w:rPr>
            </w:pPr>
            <w:r w:rsidRPr="00C6609E">
              <w:rPr>
                <w:sz w:val="18"/>
                <w:szCs w:val="18"/>
              </w:rPr>
              <w:t>1</w:t>
            </w:r>
          </w:p>
        </w:tc>
        <w:tc>
          <w:tcPr>
            <w:tcW w:w="849" w:type="dxa"/>
            <w:shd w:val="clear" w:color="auto" w:fill="auto"/>
            <w:vAlign w:val="center"/>
            <w:hideMark/>
          </w:tcPr>
          <w:p w:rsidR="00063AE1" w:rsidRPr="00C6609E" w:rsidRDefault="00063AE1" w:rsidP="00063AE1">
            <w:pPr>
              <w:jc w:val="center"/>
              <w:rPr>
                <w:sz w:val="18"/>
                <w:szCs w:val="18"/>
              </w:rPr>
            </w:pPr>
            <w:r w:rsidRPr="00C6609E">
              <w:rPr>
                <w:sz w:val="18"/>
                <w:szCs w:val="18"/>
              </w:rPr>
              <w:t>2</w:t>
            </w:r>
          </w:p>
        </w:tc>
        <w:tc>
          <w:tcPr>
            <w:tcW w:w="1312" w:type="dxa"/>
            <w:shd w:val="clear" w:color="auto" w:fill="auto"/>
            <w:vAlign w:val="center"/>
            <w:hideMark/>
          </w:tcPr>
          <w:p w:rsidR="00063AE1" w:rsidRPr="00C6609E" w:rsidRDefault="00063AE1" w:rsidP="00063AE1">
            <w:pPr>
              <w:jc w:val="center"/>
              <w:rPr>
                <w:sz w:val="18"/>
                <w:szCs w:val="18"/>
              </w:rPr>
            </w:pPr>
            <w:r w:rsidRPr="00C6609E">
              <w:rPr>
                <w:sz w:val="18"/>
                <w:szCs w:val="18"/>
              </w:rPr>
              <w:t>3</w:t>
            </w:r>
          </w:p>
        </w:tc>
        <w:tc>
          <w:tcPr>
            <w:tcW w:w="1111" w:type="dxa"/>
            <w:shd w:val="clear" w:color="auto" w:fill="auto"/>
            <w:vAlign w:val="center"/>
            <w:hideMark/>
          </w:tcPr>
          <w:p w:rsidR="00063AE1" w:rsidRPr="00C6609E" w:rsidRDefault="00063AE1" w:rsidP="00063AE1">
            <w:pPr>
              <w:jc w:val="center"/>
              <w:rPr>
                <w:sz w:val="18"/>
                <w:szCs w:val="18"/>
              </w:rPr>
            </w:pPr>
            <w:r w:rsidRPr="00C6609E">
              <w:rPr>
                <w:sz w:val="18"/>
                <w:szCs w:val="18"/>
              </w:rPr>
              <w:t>4</w:t>
            </w:r>
          </w:p>
        </w:tc>
        <w:tc>
          <w:tcPr>
            <w:tcW w:w="1437" w:type="dxa"/>
            <w:shd w:val="clear" w:color="auto" w:fill="auto"/>
            <w:vAlign w:val="center"/>
            <w:hideMark/>
          </w:tcPr>
          <w:p w:rsidR="00063AE1" w:rsidRPr="00C6609E" w:rsidRDefault="00063AE1" w:rsidP="00063AE1">
            <w:pPr>
              <w:jc w:val="center"/>
              <w:rPr>
                <w:sz w:val="18"/>
                <w:szCs w:val="18"/>
              </w:rPr>
            </w:pPr>
            <w:r w:rsidRPr="00C6609E">
              <w:rPr>
                <w:sz w:val="18"/>
                <w:szCs w:val="18"/>
              </w:rPr>
              <w:t>5</w:t>
            </w:r>
          </w:p>
        </w:tc>
        <w:tc>
          <w:tcPr>
            <w:tcW w:w="1223" w:type="dxa"/>
            <w:shd w:val="clear" w:color="auto" w:fill="auto"/>
            <w:vAlign w:val="center"/>
            <w:hideMark/>
          </w:tcPr>
          <w:p w:rsidR="00063AE1" w:rsidRPr="00C6609E" w:rsidRDefault="00063AE1" w:rsidP="00063AE1">
            <w:pPr>
              <w:jc w:val="center"/>
              <w:rPr>
                <w:sz w:val="18"/>
                <w:szCs w:val="18"/>
              </w:rPr>
            </w:pPr>
            <w:r w:rsidRPr="00C6609E">
              <w:rPr>
                <w:sz w:val="18"/>
                <w:szCs w:val="18"/>
              </w:rPr>
              <w:t>6</w:t>
            </w:r>
          </w:p>
        </w:tc>
        <w:tc>
          <w:tcPr>
            <w:tcW w:w="1784" w:type="dxa"/>
            <w:shd w:val="clear" w:color="auto" w:fill="auto"/>
            <w:vAlign w:val="center"/>
            <w:hideMark/>
          </w:tcPr>
          <w:p w:rsidR="00063AE1" w:rsidRPr="00C6609E" w:rsidRDefault="00063AE1" w:rsidP="00063AE1">
            <w:pPr>
              <w:jc w:val="center"/>
              <w:rPr>
                <w:sz w:val="18"/>
                <w:szCs w:val="18"/>
              </w:rPr>
            </w:pPr>
            <w:r w:rsidRPr="00C6609E">
              <w:rPr>
                <w:sz w:val="18"/>
                <w:szCs w:val="18"/>
              </w:rPr>
              <w:t>7</w:t>
            </w:r>
          </w:p>
        </w:tc>
        <w:tc>
          <w:tcPr>
            <w:tcW w:w="1226" w:type="dxa"/>
            <w:shd w:val="clear" w:color="auto" w:fill="auto"/>
            <w:vAlign w:val="center"/>
            <w:hideMark/>
          </w:tcPr>
          <w:p w:rsidR="00063AE1" w:rsidRPr="00C6609E" w:rsidRDefault="00063AE1" w:rsidP="00063AE1">
            <w:pPr>
              <w:jc w:val="center"/>
              <w:rPr>
                <w:sz w:val="18"/>
                <w:szCs w:val="18"/>
              </w:rPr>
            </w:pPr>
            <w:r w:rsidRPr="00C6609E">
              <w:rPr>
                <w:sz w:val="18"/>
                <w:szCs w:val="18"/>
              </w:rPr>
              <w:t>8</w:t>
            </w:r>
          </w:p>
        </w:tc>
        <w:tc>
          <w:tcPr>
            <w:tcW w:w="1582" w:type="dxa"/>
          </w:tcPr>
          <w:p w:rsidR="00063AE1" w:rsidRPr="00C6609E" w:rsidRDefault="00063AE1" w:rsidP="00063AE1">
            <w:pPr>
              <w:jc w:val="center"/>
              <w:rPr>
                <w:sz w:val="18"/>
                <w:szCs w:val="18"/>
              </w:rPr>
            </w:pPr>
            <w:r w:rsidRPr="00C6609E">
              <w:rPr>
                <w:sz w:val="18"/>
                <w:szCs w:val="18"/>
              </w:rPr>
              <w:t>9</w:t>
            </w:r>
          </w:p>
        </w:tc>
        <w:tc>
          <w:tcPr>
            <w:tcW w:w="1418" w:type="dxa"/>
            <w:shd w:val="clear" w:color="auto" w:fill="auto"/>
            <w:vAlign w:val="center"/>
            <w:hideMark/>
          </w:tcPr>
          <w:p w:rsidR="00063AE1" w:rsidRPr="00C6609E" w:rsidRDefault="00063AE1" w:rsidP="00063AE1">
            <w:pPr>
              <w:jc w:val="center"/>
              <w:rPr>
                <w:sz w:val="18"/>
                <w:szCs w:val="18"/>
              </w:rPr>
            </w:pPr>
            <w:r w:rsidRPr="00C6609E">
              <w:rPr>
                <w:sz w:val="18"/>
                <w:szCs w:val="18"/>
              </w:rPr>
              <w:t>10</w:t>
            </w:r>
          </w:p>
        </w:tc>
      </w:tr>
      <w:tr w:rsidR="00063AE1" w:rsidRPr="00C6609E" w:rsidTr="007A799D">
        <w:trPr>
          <w:trHeight w:hRule="exact" w:val="454"/>
        </w:trPr>
        <w:tc>
          <w:tcPr>
            <w:tcW w:w="3651" w:type="dxa"/>
            <w:vMerge w:val="restart"/>
            <w:shd w:val="clear" w:color="auto" w:fill="auto"/>
            <w:vAlign w:val="center"/>
            <w:hideMark/>
          </w:tcPr>
          <w:p w:rsidR="00063AE1" w:rsidRPr="00C6609E" w:rsidRDefault="00063AE1" w:rsidP="00063AE1">
            <w:pPr>
              <w:rPr>
                <w:sz w:val="18"/>
                <w:szCs w:val="18"/>
              </w:rPr>
            </w:pPr>
            <w:r w:rsidRPr="00C6609E">
              <w:rPr>
                <w:sz w:val="18"/>
                <w:szCs w:val="18"/>
              </w:rPr>
              <w:t>Незавершенное строительство и незаконченные операции по приобретению, модернизации и техническому перевооружению основных средств</w:t>
            </w:r>
          </w:p>
        </w:tc>
        <w:tc>
          <w:tcPr>
            <w:tcW w:w="849" w:type="dxa"/>
            <w:shd w:val="clear" w:color="auto" w:fill="auto"/>
            <w:noWrap/>
            <w:vAlign w:val="center"/>
            <w:hideMark/>
          </w:tcPr>
          <w:p w:rsidR="00063AE1" w:rsidRPr="00C6609E" w:rsidRDefault="00063AE1" w:rsidP="00063AE1">
            <w:pPr>
              <w:jc w:val="center"/>
              <w:rPr>
                <w:sz w:val="18"/>
                <w:szCs w:val="18"/>
              </w:rPr>
            </w:pPr>
            <w:r w:rsidRPr="00C6609E">
              <w:rPr>
                <w:sz w:val="18"/>
                <w:szCs w:val="18"/>
              </w:rPr>
              <w:t>20ХХ</w:t>
            </w:r>
          </w:p>
        </w:tc>
        <w:tc>
          <w:tcPr>
            <w:tcW w:w="1312" w:type="dxa"/>
            <w:shd w:val="clear" w:color="auto" w:fill="auto"/>
            <w:noWrap/>
            <w:vAlign w:val="center"/>
          </w:tcPr>
          <w:p w:rsidR="00063AE1" w:rsidRPr="00C6609E" w:rsidRDefault="00063AE1" w:rsidP="00063AE1">
            <w:pPr>
              <w:jc w:val="right"/>
              <w:rPr>
                <w:sz w:val="18"/>
                <w:szCs w:val="18"/>
              </w:rPr>
            </w:pPr>
          </w:p>
        </w:tc>
        <w:tc>
          <w:tcPr>
            <w:tcW w:w="1111" w:type="dxa"/>
            <w:shd w:val="clear" w:color="auto" w:fill="auto"/>
            <w:noWrap/>
            <w:vAlign w:val="center"/>
          </w:tcPr>
          <w:p w:rsidR="00063AE1" w:rsidRPr="00C6609E" w:rsidRDefault="00063AE1" w:rsidP="00063AE1">
            <w:pPr>
              <w:jc w:val="right"/>
              <w:rPr>
                <w:sz w:val="18"/>
                <w:szCs w:val="18"/>
              </w:rPr>
            </w:pPr>
          </w:p>
        </w:tc>
        <w:tc>
          <w:tcPr>
            <w:tcW w:w="1437" w:type="dxa"/>
            <w:shd w:val="clear" w:color="auto" w:fill="auto"/>
            <w:noWrap/>
            <w:vAlign w:val="center"/>
          </w:tcPr>
          <w:p w:rsidR="00063AE1" w:rsidRPr="00C6609E" w:rsidRDefault="00063AE1" w:rsidP="00063AE1">
            <w:pPr>
              <w:jc w:val="right"/>
              <w:rPr>
                <w:sz w:val="18"/>
                <w:szCs w:val="18"/>
              </w:rPr>
            </w:pPr>
          </w:p>
        </w:tc>
        <w:tc>
          <w:tcPr>
            <w:tcW w:w="1223" w:type="dxa"/>
            <w:shd w:val="clear" w:color="auto" w:fill="auto"/>
            <w:noWrap/>
            <w:vAlign w:val="center"/>
          </w:tcPr>
          <w:p w:rsidR="00063AE1" w:rsidRPr="00C6609E" w:rsidRDefault="00063AE1" w:rsidP="00063AE1">
            <w:pPr>
              <w:jc w:val="right"/>
              <w:rPr>
                <w:sz w:val="18"/>
                <w:szCs w:val="18"/>
              </w:rPr>
            </w:pPr>
          </w:p>
        </w:tc>
        <w:tc>
          <w:tcPr>
            <w:tcW w:w="1784" w:type="dxa"/>
            <w:shd w:val="clear" w:color="auto" w:fill="auto"/>
            <w:noWrap/>
            <w:vAlign w:val="center"/>
          </w:tcPr>
          <w:p w:rsidR="00063AE1" w:rsidRPr="00C6609E" w:rsidRDefault="00063AE1" w:rsidP="00063AE1">
            <w:pPr>
              <w:jc w:val="right"/>
              <w:rPr>
                <w:sz w:val="18"/>
                <w:szCs w:val="18"/>
              </w:rPr>
            </w:pPr>
          </w:p>
        </w:tc>
        <w:tc>
          <w:tcPr>
            <w:tcW w:w="1226" w:type="dxa"/>
            <w:shd w:val="clear" w:color="auto" w:fill="auto"/>
            <w:noWrap/>
            <w:vAlign w:val="center"/>
          </w:tcPr>
          <w:p w:rsidR="00063AE1" w:rsidRPr="00C6609E" w:rsidRDefault="00063AE1" w:rsidP="00063AE1">
            <w:pPr>
              <w:jc w:val="right"/>
              <w:rPr>
                <w:sz w:val="18"/>
                <w:szCs w:val="18"/>
              </w:rPr>
            </w:pPr>
          </w:p>
        </w:tc>
        <w:tc>
          <w:tcPr>
            <w:tcW w:w="1582" w:type="dxa"/>
          </w:tcPr>
          <w:p w:rsidR="00063AE1" w:rsidRPr="00C6609E" w:rsidRDefault="00063AE1" w:rsidP="00063AE1">
            <w:pPr>
              <w:jc w:val="right"/>
              <w:rPr>
                <w:sz w:val="18"/>
                <w:szCs w:val="18"/>
              </w:rPr>
            </w:pPr>
          </w:p>
        </w:tc>
        <w:tc>
          <w:tcPr>
            <w:tcW w:w="1418" w:type="dxa"/>
            <w:shd w:val="clear" w:color="auto" w:fill="auto"/>
            <w:noWrap/>
            <w:vAlign w:val="center"/>
          </w:tcPr>
          <w:p w:rsidR="00063AE1" w:rsidRPr="00C6609E" w:rsidRDefault="00063AE1" w:rsidP="00063AE1">
            <w:pPr>
              <w:jc w:val="right"/>
              <w:rPr>
                <w:sz w:val="18"/>
                <w:szCs w:val="18"/>
              </w:rPr>
            </w:pPr>
          </w:p>
        </w:tc>
      </w:tr>
      <w:tr w:rsidR="00063AE1" w:rsidRPr="00C6609E" w:rsidTr="007A799D">
        <w:trPr>
          <w:trHeight w:hRule="exact" w:val="454"/>
        </w:trPr>
        <w:tc>
          <w:tcPr>
            <w:tcW w:w="3651" w:type="dxa"/>
            <w:vMerge/>
            <w:tcBorders>
              <w:bottom w:val="single" w:sz="4" w:space="0" w:color="auto"/>
            </w:tcBorders>
            <w:vAlign w:val="center"/>
            <w:hideMark/>
          </w:tcPr>
          <w:p w:rsidR="00063AE1" w:rsidRPr="00C6609E" w:rsidRDefault="00063AE1" w:rsidP="00063AE1">
            <w:pPr>
              <w:rPr>
                <w:sz w:val="18"/>
                <w:szCs w:val="18"/>
              </w:rPr>
            </w:pPr>
          </w:p>
        </w:tc>
        <w:tc>
          <w:tcPr>
            <w:tcW w:w="849" w:type="dxa"/>
            <w:tcBorders>
              <w:bottom w:val="single" w:sz="4" w:space="0" w:color="auto"/>
            </w:tcBorders>
            <w:shd w:val="clear" w:color="auto" w:fill="auto"/>
            <w:noWrap/>
            <w:vAlign w:val="center"/>
            <w:hideMark/>
          </w:tcPr>
          <w:p w:rsidR="00063AE1" w:rsidRPr="00C6609E" w:rsidRDefault="00063AE1" w:rsidP="00063AE1">
            <w:pPr>
              <w:jc w:val="center"/>
              <w:rPr>
                <w:sz w:val="18"/>
                <w:szCs w:val="18"/>
              </w:rPr>
            </w:pPr>
            <w:r w:rsidRPr="00C6609E">
              <w:rPr>
                <w:sz w:val="18"/>
                <w:szCs w:val="18"/>
              </w:rPr>
              <w:t>20ХХ</w:t>
            </w:r>
          </w:p>
        </w:tc>
        <w:tc>
          <w:tcPr>
            <w:tcW w:w="1312" w:type="dxa"/>
            <w:tcBorders>
              <w:bottom w:val="single" w:sz="4" w:space="0" w:color="auto"/>
            </w:tcBorders>
            <w:shd w:val="clear" w:color="auto" w:fill="auto"/>
            <w:noWrap/>
            <w:vAlign w:val="center"/>
          </w:tcPr>
          <w:p w:rsidR="00063AE1" w:rsidRPr="00C6609E" w:rsidRDefault="00063AE1" w:rsidP="00063AE1">
            <w:pPr>
              <w:jc w:val="right"/>
              <w:rPr>
                <w:sz w:val="18"/>
                <w:szCs w:val="18"/>
              </w:rPr>
            </w:pPr>
          </w:p>
        </w:tc>
        <w:tc>
          <w:tcPr>
            <w:tcW w:w="1111" w:type="dxa"/>
            <w:tcBorders>
              <w:bottom w:val="single" w:sz="4" w:space="0" w:color="auto"/>
            </w:tcBorders>
            <w:shd w:val="clear" w:color="auto" w:fill="auto"/>
            <w:noWrap/>
            <w:vAlign w:val="center"/>
          </w:tcPr>
          <w:p w:rsidR="00063AE1" w:rsidRPr="00C6609E" w:rsidRDefault="00063AE1" w:rsidP="00063AE1">
            <w:pPr>
              <w:jc w:val="right"/>
              <w:rPr>
                <w:sz w:val="18"/>
                <w:szCs w:val="18"/>
              </w:rPr>
            </w:pPr>
          </w:p>
        </w:tc>
        <w:tc>
          <w:tcPr>
            <w:tcW w:w="1437" w:type="dxa"/>
            <w:tcBorders>
              <w:bottom w:val="single" w:sz="4" w:space="0" w:color="auto"/>
            </w:tcBorders>
            <w:shd w:val="clear" w:color="auto" w:fill="auto"/>
            <w:noWrap/>
            <w:vAlign w:val="center"/>
          </w:tcPr>
          <w:p w:rsidR="00063AE1" w:rsidRPr="00C6609E" w:rsidRDefault="00063AE1" w:rsidP="00063AE1">
            <w:pPr>
              <w:jc w:val="right"/>
              <w:rPr>
                <w:sz w:val="18"/>
                <w:szCs w:val="18"/>
              </w:rPr>
            </w:pPr>
          </w:p>
        </w:tc>
        <w:tc>
          <w:tcPr>
            <w:tcW w:w="1223" w:type="dxa"/>
            <w:tcBorders>
              <w:bottom w:val="single" w:sz="4" w:space="0" w:color="auto"/>
            </w:tcBorders>
            <w:shd w:val="clear" w:color="auto" w:fill="auto"/>
            <w:noWrap/>
            <w:vAlign w:val="center"/>
          </w:tcPr>
          <w:p w:rsidR="00063AE1" w:rsidRPr="00C6609E" w:rsidRDefault="00063AE1" w:rsidP="00063AE1">
            <w:pPr>
              <w:jc w:val="right"/>
              <w:rPr>
                <w:sz w:val="18"/>
                <w:szCs w:val="18"/>
              </w:rPr>
            </w:pPr>
          </w:p>
        </w:tc>
        <w:tc>
          <w:tcPr>
            <w:tcW w:w="1784" w:type="dxa"/>
            <w:tcBorders>
              <w:bottom w:val="single" w:sz="4" w:space="0" w:color="auto"/>
            </w:tcBorders>
            <w:shd w:val="clear" w:color="auto" w:fill="auto"/>
            <w:noWrap/>
            <w:vAlign w:val="center"/>
          </w:tcPr>
          <w:p w:rsidR="00063AE1" w:rsidRPr="00C6609E" w:rsidRDefault="00063AE1" w:rsidP="00063AE1">
            <w:pPr>
              <w:jc w:val="right"/>
              <w:rPr>
                <w:sz w:val="18"/>
                <w:szCs w:val="18"/>
              </w:rPr>
            </w:pPr>
          </w:p>
        </w:tc>
        <w:tc>
          <w:tcPr>
            <w:tcW w:w="1226" w:type="dxa"/>
            <w:tcBorders>
              <w:bottom w:val="single" w:sz="4" w:space="0" w:color="auto"/>
            </w:tcBorders>
            <w:shd w:val="clear" w:color="auto" w:fill="auto"/>
            <w:noWrap/>
            <w:vAlign w:val="center"/>
          </w:tcPr>
          <w:p w:rsidR="00063AE1" w:rsidRPr="00C6609E" w:rsidRDefault="00063AE1" w:rsidP="00063AE1">
            <w:pPr>
              <w:jc w:val="right"/>
              <w:rPr>
                <w:sz w:val="18"/>
                <w:szCs w:val="18"/>
              </w:rPr>
            </w:pPr>
          </w:p>
        </w:tc>
        <w:tc>
          <w:tcPr>
            <w:tcW w:w="1582" w:type="dxa"/>
            <w:tcBorders>
              <w:bottom w:val="single" w:sz="4" w:space="0" w:color="auto"/>
            </w:tcBorders>
          </w:tcPr>
          <w:p w:rsidR="00063AE1" w:rsidRPr="00C6609E" w:rsidRDefault="00063AE1" w:rsidP="00063AE1">
            <w:pPr>
              <w:jc w:val="right"/>
              <w:rPr>
                <w:sz w:val="18"/>
                <w:szCs w:val="18"/>
              </w:rPr>
            </w:pPr>
          </w:p>
        </w:tc>
        <w:tc>
          <w:tcPr>
            <w:tcW w:w="1418" w:type="dxa"/>
            <w:tcBorders>
              <w:bottom w:val="single" w:sz="4" w:space="0" w:color="auto"/>
            </w:tcBorders>
            <w:shd w:val="clear" w:color="auto" w:fill="auto"/>
            <w:noWrap/>
            <w:vAlign w:val="center"/>
          </w:tcPr>
          <w:p w:rsidR="00063AE1" w:rsidRPr="00C6609E" w:rsidRDefault="00063AE1" w:rsidP="00063AE1">
            <w:pPr>
              <w:jc w:val="right"/>
              <w:rPr>
                <w:sz w:val="18"/>
                <w:szCs w:val="18"/>
              </w:rPr>
            </w:pPr>
          </w:p>
        </w:tc>
      </w:tr>
      <w:tr w:rsidR="00063AE1" w:rsidRPr="00C6609E" w:rsidTr="00576682">
        <w:trPr>
          <w:trHeight w:val="340"/>
        </w:trPr>
        <w:tc>
          <w:tcPr>
            <w:tcW w:w="3651" w:type="dxa"/>
            <w:tcBorders>
              <w:right w:val="nil"/>
            </w:tcBorders>
            <w:shd w:val="clear" w:color="auto" w:fill="auto"/>
            <w:noWrap/>
            <w:vAlign w:val="center"/>
            <w:hideMark/>
          </w:tcPr>
          <w:p w:rsidR="00063AE1" w:rsidRPr="00C6609E" w:rsidRDefault="00063AE1" w:rsidP="00063AE1">
            <w:pPr>
              <w:rPr>
                <w:sz w:val="18"/>
                <w:szCs w:val="18"/>
              </w:rPr>
            </w:pPr>
            <w:r w:rsidRPr="00C6609E">
              <w:rPr>
                <w:sz w:val="18"/>
                <w:szCs w:val="18"/>
              </w:rPr>
              <w:t>в том числе:</w:t>
            </w:r>
          </w:p>
        </w:tc>
        <w:tc>
          <w:tcPr>
            <w:tcW w:w="849" w:type="dxa"/>
            <w:tcBorders>
              <w:left w:val="nil"/>
              <w:right w:val="nil"/>
            </w:tcBorders>
            <w:shd w:val="clear" w:color="auto" w:fill="auto"/>
            <w:noWrap/>
            <w:vAlign w:val="center"/>
            <w:hideMark/>
          </w:tcPr>
          <w:p w:rsidR="00063AE1" w:rsidRPr="00C6609E" w:rsidRDefault="00063AE1" w:rsidP="00063AE1">
            <w:pPr>
              <w:rPr>
                <w:sz w:val="18"/>
                <w:szCs w:val="18"/>
              </w:rPr>
            </w:pPr>
            <w:r w:rsidRPr="00C6609E">
              <w:rPr>
                <w:sz w:val="18"/>
                <w:szCs w:val="18"/>
              </w:rPr>
              <w:t> </w:t>
            </w:r>
          </w:p>
        </w:tc>
        <w:tc>
          <w:tcPr>
            <w:tcW w:w="1312" w:type="dxa"/>
            <w:tcBorders>
              <w:left w:val="nil"/>
              <w:right w:val="nil"/>
            </w:tcBorders>
            <w:shd w:val="clear" w:color="auto" w:fill="auto"/>
            <w:noWrap/>
            <w:vAlign w:val="center"/>
          </w:tcPr>
          <w:p w:rsidR="00063AE1" w:rsidRPr="00C6609E" w:rsidRDefault="00063AE1" w:rsidP="00063AE1">
            <w:pPr>
              <w:jc w:val="right"/>
              <w:rPr>
                <w:sz w:val="18"/>
                <w:szCs w:val="18"/>
              </w:rPr>
            </w:pPr>
          </w:p>
        </w:tc>
        <w:tc>
          <w:tcPr>
            <w:tcW w:w="1111" w:type="dxa"/>
            <w:tcBorders>
              <w:left w:val="nil"/>
              <w:right w:val="nil"/>
            </w:tcBorders>
            <w:shd w:val="clear" w:color="auto" w:fill="auto"/>
            <w:noWrap/>
            <w:vAlign w:val="center"/>
          </w:tcPr>
          <w:p w:rsidR="00063AE1" w:rsidRPr="00C6609E" w:rsidRDefault="00063AE1" w:rsidP="00063AE1">
            <w:pPr>
              <w:jc w:val="right"/>
              <w:rPr>
                <w:sz w:val="18"/>
                <w:szCs w:val="18"/>
              </w:rPr>
            </w:pPr>
          </w:p>
        </w:tc>
        <w:tc>
          <w:tcPr>
            <w:tcW w:w="1437" w:type="dxa"/>
            <w:tcBorders>
              <w:left w:val="nil"/>
              <w:right w:val="nil"/>
            </w:tcBorders>
            <w:shd w:val="clear" w:color="auto" w:fill="auto"/>
            <w:noWrap/>
            <w:vAlign w:val="center"/>
          </w:tcPr>
          <w:p w:rsidR="00063AE1" w:rsidRPr="00C6609E" w:rsidRDefault="00063AE1" w:rsidP="00063AE1">
            <w:pPr>
              <w:jc w:val="right"/>
              <w:rPr>
                <w:sz w:val="18"/>
                <w:szCs w:val="18"/>
              </w:rPr>
            </w:pPr>
          </w:p>
        </w:tc>
        <w:tc>
          <w:tcPr>
            <w:tcW w:w="1223" w:type="dxa"/>
            <w:tcBorders>
              <w:left w:val="nil"/>
              <w:right w:val="nil"/>
            </w:tcBorders>
            <w:shd w:val="clear" w:color="auto" w:fill="auto"/>
            <w:noWrap/>
            <w:vAlign w:val="center"/>
          </w:tcPr>
          <w:p w:rsidR="00063AE1" w:rsidRPr="00C6609E" w:rsidRDefault="00063AE1" w:rsidP="00063AE1">
            <w:pPr>
              <w:jc w:val="right"/>
              <w:rPr>
                <w:sz w:val="18"/>
                <w:szCs w:val="18"/>
              </w:rPr>
            </w:pPr>
          </w:p>
        </w:tc>
        <w:tc>
          <w:tcPr>
            <w:tcW w:w="1784" w:type="dxa"/>
            <w:tcBorders>
              <w:left w:val="nil"/>
              <w:right w:val="nil"/>
            </w:tcBorders>
            <w:shd w:val="clear" w:color="auto" w:fill="auto"/>
            <w:noWrap/>
            <w:vAlign w:val="center"/>
          </w:tcPr>
          <w:p w:rsidR="00063AE1" w:rsidRPr="00C6609E" w:rsidRDefault="00063AE1" w:rsidP="00063AE1">
            <w:pPr>
              <w:jc w:val="right"/>
              <w:rPr>
                <w:sz w:val="18"/>
                <w:szCs w:val="18"/>
              </w:rPr>
            </w:pPr>
          </w:p>
        </w:tc>
        <w:tc>
          <w:tcPr>
            <w:tcW w:w="1226" w:type="dxa"/>
            <w:tcBorders>
              <w:left w:val="nil"/>
              <w:right w:val="nil"/>
            </w:tcBorders>
            <w:shd w:val="clear" w:color="auto" w:fill="auto"/>
            <w:noWrap/>
            <w:vAlign w:val="center"/>
          </w:tcPr>
          <w:p w:rsidR="00063AE1" w:rsidRPr="00C6609E" w:rsidRDefault="00063AE1" w:rsidP="00063AE1">
            <w:pPr>
              <w:jc w:val="right"/>
              <w:rPr>
                <w:sz w:val="18"/>
                <w:szCs w:val="18"/>
              </w:rPr>
            </w:pPr>
          </w:p>
        </w:tc>
        <w:tc>
          <w:tcPr>
            <w:tcW w:w="1582" w:type="dxa"/>
            <w:tcBorders>
              <w:left w:val="nil"/>
              <w:right w:val="nil"/>
            </w:tcBorders>
          </w:tcPr>
          <w:p w:rsidR="00063AE1" w:rsidRPr="00C6609E" w:rsidRDefault="00063AE1" w:rsidP="00063AE1">
            <w:pPr>
              <w:jc w:val="right"/>
              <w:rPr>
                <w:sz w:val="18"/>
                <w:szCs w:val="18"/>
              </w:rPr>
            </w:pPr>
          </w:p>
        </w:tc>
        <w:tc>
          <w:tcPr>
            <w:tcW w:w="1418" w:type="dxa"/>
            <w:tcBorders>
              <w:left w:val="nil"/>
            </w:tcBorders>
            <w:shd w:val="clear" w:color="auto" w:fill="auto"/>
            <w:noWrap/>
            <w:vAlign w:val="center"/>
          </w:tcPr>
          <w:p w:rsidR="00063AE1" w:rsidRPr="00C6609E" w:rsidRDefault="00063AE1" w:rsidP="00063AE1">
            <w:pPr>
              <w:jc w:val="right"/>
              <w:rPr>
                <w:sz w:val="18"/>
                <w:szCs w:val="18"/>
              </w:rPr>
            </w:pPr>
          </w:p>
        </w:tc>
      </w:tr>
      <w:tr w:rsidR="00063AE1" w:rsidRPr="00C6609E" w:rsidTr="007A799D">
        <w:trPr>
          <w:trHeight w:hRule="exact" w:val="340"/>
        </w:trPr>
        <w:tc>
          <w:tcPr>
            <w:tcW w:w="3651" w:type="dxa"/>
            <w:vMerge w:val="restart"/>
            <w:shd w:val="clear" w:color="auto" w:fill="auto"/>
            <w:vAlign w:val="center"/>
            <w:hideMark/>
          </w:tcPr>
          <w:p w:rsidR="00063AE1" w:rsidRPr="00C6609E" w:rsidRDefault="00C8192B" w:rsidP="00063AE1">
            <w:pPr>
              <w:rPr>
                <w:i/>
                <w:color w:val="0070C0"/>
                <w:sz w:val="18"/>
                <w:szCs w:val="18"/>
              </w:rPr>
            </w:pPr>
            <w:r w:rsidRPr="00C6609E">
              <w:rPr>
                <w:i/>
                <w:color w:val="0070C0"/>
                <w:sz w:val="18"/>
                <w:szCs w:val="18"/>
              </w:rPr>
              <w:t>н</w:t>
            </w:r>
            <w:r w:rsidR="00063AE1" w:rsidRPr="00C6609E">
              <w:rPr>
                <w:i/>
                <w:color w:val="0070C0"/>
                <w:sz w:val="18"/>
                <w:szCs w:val="18"/>
              </w:rPr>
              <w:t>езавершенное строительство</w:t>
            </w:r>
          </w:p>
        </w:tc>
        <w:tc>
          <w:tcPr>
            <w:tcW w:w="849" w:type="dxa"/>
            <w:shd w:val="clear" w:color="auto" w:fill="auto"/>
            <w:noWrap/>
            <w:vAlign w:val="center"/>
            <w:hideMark/>
          </w:tcPr>
          <w:p w:rsidR="00063AE1" w:rsidRPr="00C6609E" w:rsidRDefault="00063AE1" w:rsidP="00063AE1">
            <w:pPr>
              <w:jc w:val="center"/>
              <w:rPr>
                <w:sz w:val="18"/>
                <w:szCs w:val="18"/>
              </w:rPr>
            </w:pPr>
            <w:r w:rsidRPr="00C6609E">
              <w:rPr>
                <w:sz w:val="18"/>
                <w:szCs w:val="18"/>
              </w:rPr>
              <w:t>20ХХ</w:t>
            </w:r>
          </w:p>
        </w:tc>
        <w:tc>
          <w:tcPr>
            <w:tcW w:w="1312" w:type="dxa"/>
            <w:shd w:val="clear" w:color="auto" w:fill="auto"/>
            <w:vAlign w:val="center"/>
          </w:tcPr>
          <w:p w:rsidR="00063AE1" w:rsidRPr="00C6609E" w:rsidRDefault="00063AE1" w:rsidP="00063AE1">
            <w:pPr>
              <w:jc w:val="right"/>
              <w:rPr>
                <w:sz w:val="18"/>
                <w:szCs w:val="18"/>
              </w:rPr>
            </w:pPr>
          </w:p>
        </w:tc>
        <w:tc>
          <w:tcPr>
            <w:tcW w:w="1111" w:type="dxa"/>
            <w:shd w:val="clear" w:color="auto" w:fill="auto"/>
            <w:vAlign w:val="center"/>
          </w:tcPr>
          <w:p w:rsidR="00063AE1" w:rsidRPr="00C6609E" w:rsidRDefault="00063AE1" w:rsidP="00063AE1">
            <w:pPr>
              <w:jc w:val="right"/>
              <w:rPr>
                <w:sz w:val="18"/>
                <w:szCs w:val="18"/>
              </w:rPr>
            </w:pPr>
          </w:p>
        </w:tc>
        <w:tc>
          <w:tcPr>
            <w:tcW w:w="1437" w:type="dxa"/>
            <w:shd w:val="clear" w:color="auto" w:fill="auto"/>
            <w:vAlign w:val="center"/>
          </w:tcPr>
          <w:p w:rsidR="00063AE1" w:rsidRPr="00C6609E" w:rsidRDefault="00063AE1" w:rsidP="00063AE1">
            <w:pPr>
              <w:jc w:val="right"/>
              <w:rPr>
                <w:sz w:val="18"/>
                <w:szCs w:val="18"/>
              </w:rPr>
            </w:pPr>
          </w:p>
        </w:tc>
        <w:tc>
          <w:tcPr>
            <w:tcW w:w="1223" w:type="dxa"/>
            <w:shd w:val="clear" w:color="auto" w:fill="auto"/>
            <w:vAlign w:val="center"/>
          </w:tcPr>
          <w:p w:rsidR="00063AE1" w:rsidRPr="00C6609E" w:rsidRDefault="00063AE1" w:rsidP="00063AE1">
            <w:pPr>
              <w:rPr>
                <w:sz w:val="18"/>
                <w:szCs w:val="18"/>
              </w:rPr>
            </w:pPr>
          </w:p>
        </w:tc>
        <w:tc>
          <w:tcPr>
            <w:tcW w:w="1784" w:type="dxa"/>
            <w:shd w:val="clear" w:color="auto" w:fill="auto"/>
            <w:vAlign w:val="center"/>
          </w:tcPr>
          <w:p w:rsidR="00063AE1" w:rsidRPr="00C6609E" w:rsidRDefault="00063AE1" w:rsidP="00063AE1">
            <w:pPr>
              <w:jc w:val="right"/>
              <w:rPr>
                <w:sz w:val="18"/>
                <w:szCs w:val="18"/>
              </w:rPr>
            </w:pPr>
          </w:p>
        </w:tc>
        <w:tc>
          <w:tcPr>
            <w:tcW w:w="1226" w:type="dxa"/>
            <w:shd w:val="clear" w:color="auto" w:fill="auto"/>
            <w:vAlign w:val="center"/>
          </w:tcPr>
          <w:p w:rsidR="00063AE1" w:rsidRPr="00C6609E" w:rsidRDefault="00063AE1" w:rsidP="00063AE1">
            <w:pPr>
              <w:jc w:val="right"/>
              <w:rPr>
                <w:sz w:val="18"/>
                <w:szCs w:val="18"/>
              </w:rPr>
            </w:pPr>
          </w:p>
        </w:tc>
        <w:tc>
          <w:tcPr>
            <w:tcW w:w="1582" w:type="dxa"/>
          </w:tcPr>
          <w:p w:rsidR="00063AE1" w:rsidRPr="00C6609E" w:rsidRDefault="00063AE1" w:rsidP="00063AE1">
            <w:pPr>
              <w:jc w:val="right"/>
              <w:rPr>
                <w:sz w:val="18"/>
                <w:szCs w:val="18"/>
              </w:rPr>
            </w:pPr>
          </w:p>
        </w:tc>
        <w:tc>
          <w:tcPr>
            <w:tcW w:w="1418" w:type="dxa"/>
            <w:shd w:val="clear" w:color="auto" w:fill="auto"/>
            <w:vAlign w:val="center"/>
          </w:tcPr>
          <w:p w:rsidR="00063AE1" w:rsidRPr="00C6609E" w:rsidRDefault="00063AE1" w:rsidP="00063AE1">
            <w:pPr>
              <w:jc w:val="right"/>
              <w:rPr>
                <w:sz w:val="18"/>
                <w:szCs w:val="18"/>
              </w:rPr>
            </w:pPr>
          </w:p>
        </w:tc>
      </w:tr>
      <w:tr w:rsidR="00063AE1" w:rsidRPr="00C6609E" w:rsidTr="007A799D">
        <w:trPr>
          <w:trHeight w:hRule="exact" w:val="340"/>
        </w:trPr>
        <w:tc>
          <w:tcPr>
            <w:tcW w:w="3651" w:type="dxa"/>
            <w:vMerge/>
            <w:vAlign w:val="center"/>
            <w:hideMark/>
          </w:tcPr>
          <w:p w:rsidR="00063AE1" w:rsidRPr="00C6609E" w:rsidRDefault="00063AE1" w:rsidP="00063AE1">
            <w:pPr>
              <w:rPr>
                <w:i/>
                <w:color w:val="0070C0"/>
                <w:sz w:val="18"/>
                <w:szCs w:val="18"/>
              </w:rPr>
            </w:pPr>
          </w:p>
        </w:tc>
        <w:tc>
          <w:tcPr>
            <w:tcW w:w="849" w:type="dxa"/>
            <w:shd w:val="clear" w:color="auto" w:fill="auto"/>
            <w:noWrap/>
            <w:vAlign w:val="center"/>
            <w:hideMark/>
          </w:tcPr>
          <w:p w:rsidR="00063AE1" w:rsidRPr="00C6609E" w:rsidRDefault="00063AE1" w:rsidP="00063AE1">
            <w:pPr>
              <w:jc w:val="center"/>
              <w:rPr>
                <w:sz w:val="18"/>
                <w:szCs w:val="18"/>
              </w:rPr>
            </w:pPr>
            <w:r w:rsidRPr="00C6609E">
              <w:rPr>
                <w:sz w:val="18"/>
                <w:szCs w:val="18"/>
              </w:rPr>
              <w:t>20ХХ</w:t>
            </w:r>
          </w:p>
        </w:tc>
        <w:tc>
          <w:tcPr>
            <w:tcW w:w="1312" w:type="dxa"/>
            <w:shd w:val="clear" w:color="auto" w:fill="auto"/>
            <w:vAlign w:val="center"/>
          </w:tcPr>
          <w:p w:rsidR="00063AE1" w:rsidRPr="00C6609E" w:rsidRDefault="00063AE1" w:rsidP="00063AE1">
            <w:pPr>
              <w:jc w:val="right"/>
              <w:rPr>
                <w:sz w:val="18"/>
                <w:szCs w:val="18"/>
              </w:rPr>
            </w:pPr>
          </w:p>
        </w:tc>
        <w:tc>
          <w:tcPr>
            <w:tcW w:w="1111" w:type="dxa"/>
            <w:shd w:val="clear" w:color="auto" w:fill="auto"/>
            <w:vAlign w:val="center"/>
          </w:tcPr>
          <w:p w:rsidR="00063AE1" w:rsidRPr="00C6609E" w:rsidRDefault="00063AE1" w:rsidP="00063AE1">
            <w:pPr>
              <w:jc w:val="right"/>
              <w:rPr>
                <w:sz w:val="18"/>
                <w:szCs w:val="18"/>
              </w:rPr>
            </w:pPr>
          </w:p>
        </w:tc>
        <w:tc>
          <w:tcPr>
            <w:tcW w:w="1437" w:type="dxa"/>
            <w:shd w:val="clear" w:color="auto" w:fill="auto"/>
            <w:vAlign w:val="center"/>
          </w:tcPr>
          <w:p w:rsidR="00063AE1" w:rsidRPr="00C6609E" w:rsidRDefault="00063AE1" w:rsidP="00063AE1">
            <w:pPr>
              <w:jc w:val="right"/>
              <w:rPr>
                <w:sz w:val="18"/>
                <w:szCs w:val="18"/>
              </w:rPr>
            </w:pPr>
          </w:p>
        </w:tc>
        <w:tc>
          <w:tcPr>
            <w:tcW w:w="1223" w:type="dxa"/>
            <w:shd w:val="clear" w:color="auto" w:fill="auto"/>
            <w:vAlign w:val="center"/>
          </w:tcPr>
          <w:p w:rsidR="00063AE1" w:rsidRPr="00C6609E" w:rsidRDefault="00063AE1" w:rsidP="00063AE1">
            <w:pPr>
              <w:jc w:val="right"/>
              <w:rPr>
                <w:sz w:val="18"/>
                <w:szCs w:val="18"/>
              </w:rPr>
            </w:pPr>
          </w:p>
        </w:tc>
        <w:tc>
          <w:tcPr>
            <w:tcW w:w="1784" w:type="dxa"/>
            <w:shd w:val="clear" w:color="auto" w:fill="auto"/>
            <w:vAlign w:val="center"/>
          </w:tcPr>
          <w:p w:rsidR="00063AE1" w:rsidRPr="00C6609E" w:rsidRDefault="00063AE1" w:rsidP="00063AE1">
            <w:pPr>
              <w:jc w:val="right"/>
              <w:rPr>
                <w:sz w:val="18"/>
                <w:szCs w:val="18"/>
              </w:rPr>
            </w:pPr>
          </w:p>
        </w:tc>
        <w:tc>
          <w:tcPr>
            <w:tcW w:w="1226" w:type="dxa"/>
            <w:shd w:val="clear" w:color="auto" w:fill="auto"/>
            <w:vAlign w:val="center"/>
          </w:tcPr>
          <w:p w:rsidR="00063AE1" w:rsidRPr="00C6609E" w:rsidRDefault="00063AE1" w:rsidP="00063AE1">
            <w:pPr>
              <w:jc w:val="right"/>
              <w:rPr>
                <w:sz w:val="18"/>
                <w:szCs w:val="18"/>
              </w:rPr>
            </w:pPr>
          </w:p>
        </w:tc>
        <w:tc>
          <w:tcPr>
            <w:tcW w:w="1582" w:type="dxa"/>
          </w:tcPr>
          <w:p w:rsidR="00063AE1" w:rsidRPr="00C6609E" w:rsidRDefault="00063AE1" w:rsidP="00063AE1">
            <w:pPr>
              <w:jc w:val="right"/>
              <w:rPr>
                <w:sz w:val="18"/>
                <w:szCs w:val="18"/>
              </w:rPr>
            </w:pPr>
          </w:p>
        </w:tc>
        <w:tc>
          <w:tcPr>
            <w:tcW w:w="1418" w:type="dxa"/>
            <w:shd w:val="clear" w:color="auto" w:fill="auto"/>
            <w:vAlign w:val="center"/>
          </w:tcPr>
          <w:p w:rsidR="00063AE1" w:rsidRPr="00C6609E" w:rsidRDefault="00063AE1" w:rsidP="00063AE1">
            <w:pPr>
              <w:jc w:val="right"/>
              <w:rPr>
                <w:sz w:val="18"/>
                <w:szCs w:val="18"/>
              </w:rPr>
            </w:pPr>
          </w:p>
        </w:tc>
      </w:tr>
      <w:tr w:rsidR="00063AE1" w:rsidRPr="00C6609E" w:rsidTr="007A799D">
        <w:trPr>
          <w:trHeight w:hRule="exact" w:val="340"/>
        </w:trPr>
        <w:tc>
          <w:tcPr>
            <w:tcW w:w="3651" w:type="dxa"/>
            <w:vMerge w:val="restart"/>
            <w:shd w:val="clear" w:color="auto" w:fill="auto"/>
            <w:noWrap/>
            <w:vAlign w:val="center"/>
            <w:hideMark/>
          </w:tcPr>
          <w:p w:rsidR="00063AE1" w:rsidRPr="00C6609E" w:rsidRDefault="00063AE1" w:rsidP="00063AE1">
            <w:pPr>
              <w:rPr>
                <w:i/>
                <w:color w:val="0070C0"/>
                <w:sz w:val="18"/>
                <w:szCs w:val="18"/>
              </w:rPr>
            </w:pPr>
            <w:r w:rsidRPr="00C6609E">
              <w:rPr>
                <w:i/>
                <w:color w:val="0070C0"/>
                <w:sz w:val="18"/>
                <w:szCs w:val="18"/>
              </w:rPr>
              <w:t>приобретение основных средств</w:t>
            </w:r>
          </w:p>
        </w:tc>
        <w:tc>
          <w:tcPr>
            <w:tcW w:w="849" w:type="dxa"/>
            <w:shd w:val="clear" w:color="auto" w:fill="auto"/>
            <w:noWrap/>
            <w:vAlign w:val="center"/>
            <w:hideMark/>
          </w:tcPr>
          <w:p w:rsidR="00063AE1" w:rsidRPr="00C6609E" w:rsidRDefault="00063AE1" w:rsidP="00063AE1">
            <w:pPr>
              <w:jc w:val="center"/>
              <w:rPr>
                <w:sz w:val="18"/>
                <w:szCs w:val="18"/>
              </w:rPr>
            </w:pPr>
            <w:r w:rsidRPr="00C6609E">
              <w:rPr>
                <w:sz w:val="18"/>
                <w:szCs w:val="18"/>
              </w:rPr>
              <w:t>20ХХ</w:t>
            </w:r>
          </w:p>
        </w:tc>
        <w:tc>
          <w:tcPr>
            <w:tcW w:w="1312" w:type="dxa"/>
            <w:shd w:val="clear" w:color="auto" w:fill="auto"/>
            <w:vAlign w:val="center"/>
          </w:tcPr>
          <w:p w:rsidR="00063AE1" w:rsidRPr="00C6609E" w:rsidRDefault="00063AE1" w:rsidP="00063AE1">
            <w:pPr>
              <w:jc w:val="right"/>
              <w:rPr>
                <w:sz w:val="18"/>
                <w:szCs w:val="18"/>
              </w:rPr>
            </w:pPr>
          </w:p>
        </w:tc>
        <w:tc>
          <w:tcPr>
            <w:tcW w:w="1111" w:type="dxa"/>
            <w:shd w:val="clear" w:color="auto" w:fill="auto"/>
            <w:vAlign w:val="center"/>
          </w:tcPr>
          <w:p w:rsidR="00063AE1" w:rsidRPr="00C6609E" w:rsidRDefault="00063AE1" w:rsidP="00063AE1">
            <w:pPr>
              <w:jc w:val="right"/>
              <w:rPr>
                <w:sz w:val="18"/>
                <w:szCs w:val="18"/>
              </w:rPr>
            </w:pPr>
          </w:p>
        </w:tc>
        <w:tc>
          <w:tcPr>
            <w:tcW w:w="1437" w:type="dxa"/>
            <w:shd w:val="clear" w:color="auto" w:fill="auto"/>
            <w:vAlign w:val="center"/>
          </w:tcPr>
          <w:p w:rsidR="00063AE1" w:rsidRPr="00C6609E" w:rsidRDefault="00063AE1" w:rsidP="00063AE1">
            <w:pPr>
              <w:jc w:val="right"/>
              <w:rPr>
                <w:sz w:val="18"/>
                <w:szCs w:val="18"/>
              </w:rPr>
            </w:pPr>
          </w:p>
        </w:tc>
        <w:tc>
          <w:tcPr>
            <w:tcW w:w="1223" w:type="dxa"/>
            <w:shd w:val="clear" w:color="auto" w:fill="auto"/>
            <w:vAlign w:val="center"/>
          </w:tcPr>
          <w:p w:rsidR="00063AE1" w:rsidRPr="00C6609E" w:rsidRDefault="00063AE1" w:rsidP="00063AE1">
            <w:pPr>
              <w:jc w:val="right"/>
              <w:rPr>
                <w:sz w:val="18"/>
                <w:szCs w:val="18"/>
              </w:rPr>
            </w:pPr>
          </w:p>
        </w:tc>
        <w:tc>
          <w:tcPr>
            <w:tcW w:w="1784" w:type="dxa"/>
            <w:shd w:val="clear" w:color="auto" w:fill="auto"/>
            <w:vAlign w:val="center"/>
          </w:tcPr>
          <w:p w:rsidR="00063AE1" w:rsidRPr="00C6609E" w:rsidRDefault="00063AE1" w:rsidP="00063AE1">
            <w:pPr>
              <w:jc w:val="right"/>
              <w:rPr>
                <w:sz w:val="18"/>
                <w:szCs w:val="18"/>
              </w:rPr>
            </w:pPr>
          </w:p>
        </w:tc>
        <w:tc>
          <w:tcPr>
            <w:tcW w:w="1226" w:type="dxa"/>
            <w:shd w:val="clear" w:color="auto" w:fill="auto"/>
            <w:vAlign w:val="center"/>
          </w:tcPr>
          <w:p w:rsidR="00063AE1" w:rsidRPr="00C6609E" w:rsidRDefault="00063AE1" w:rsidP="00063AE1">
            <w:pPr>
              <w:jc w:val="right"/>
              <w:rPr>
                <w:sz w:val="18"/>
                <w:szCs w:val="18"/>
              </w:rPr>
            </w:pPr>
          </w:p>
        </w:tc>
        <w:tc>
          <w:tcPr>
            <w:tcW w:w="1582" w:type="dxa"/>
          </w:tcPr>
          <w:p w:rsidR="00063AE1" w:rsidRPr="00C6609E" w:rsidRDefault="00063AE1" w:rsidP="00063AE1">
            <w:pPr>
              <w:jc w:val="right"/>
              <w:rPr>
                <w:sz w:val="18"/>
                <w:szCs w:val="18"/>
              </w:rPr>
            </w:pPr>
          </w:p>
        </w:tc>
        <w:tc>
          <w:tcPr>
            <w:tcW w:w="1418" w:type="dxa"/>
            <w:shd w:val="clear" w:color="auto" w:fill="auto"/>
            <w:vAlign w:val="center"/>
          </w:tcPr>
          <w:p w:rsidR="00063AE1" w:rsidRPr="00C6609E" w:rsidRDefault="00063AE1" w:rsidP="00063AE1">
            <w:pPr>
              <w:jc w:val="right"/>
              <w:rPr>
                <w:sz w:val="18"/>
                <w:szCs w:val="18"/>
              </w:rPr>
            </w:pPr>
          </w:p>
        </w:tc>
      </w:tr>
      <w:tr w:rsidR="00063AE1" w:rsidRPr="00C6609E" w:rsidTr="007A799D">
        <w:trPr>
          <w:trHeight w:hRule="exact" w:val="340"/>
        </w:trPr>
        <w:tc>
          <w:tcPr>
            <w:tcW w:w="3651" w:type="dxa"/>
            <w:vMerge/>
            <w:vAlign w:val="center"/>
            <w:hideMark/>
          </w:tcPr>
          <w:p w:rsidR="00063AE1" w:rsidRPr="00C6609E" w:rsidRDefault="00063AE1" w:rsidP="00063AE1">
            <w:pPr>
              <w:rPr>
                <w:i/>
                <w:color w:val="0070C0"/>
                <w:sz w:val="18"/>
                <w:szCs w:val="18"/>
              </w:rPr>
            </w:pPr>
          </w:p>
        </w:tc>
        <w:tc>
          <w:tcPr>
            <w:tcW w:w="849" w:type="dxa"/>
            <w:shd w:val="clear" w:color="auto" w:fill="auto"/>
            <w:noWrap/>
            <w:vAlign w:val="center"/>
            <w:hideMark/>
          </w:tcPr>
          <w:p w:rsidR="00063AE1" w:rsidRPr="00C6609E" w:rsidRDefault="00063AE1" w:rsidP="00063AE1">
            <w:pPr>
              <w:jc w:val="center"/>
              <w:rPr>
                <w:sz w:val="18"/>
                <w:szCs w:val="18"/>
              </w:rPr>
            </w:pPr>
            <w:r w:rsidRPr="00C6609E">
              <w:rPr>
                <w:sz w:val="18"/>
                <w:szCs w:val="18"/>
              </w:rPr>
              <w:t>20ХХ</w:t>
            </w:r>
          </w:p>
        </w:tc>
        <w:tc>
          <w:tcPr>
            <w:tcW w:w="1312" w:type="dxa"/>
            <w:shd w:val="clear" w:color="auto" w:fill="auto"/>
            <w:vAlign w:val="center"/>
          </w:tcPr>
          <w:p w:rsidR="00063AE1" w:rsidRPr="00C6609E" w:rsidRDefault="00063AE1" w:rsidP="00063AE1">
            <w:pPr>
              <w:jc w:val="right"/>
              <w:rPr>
                <w:sz w:val="18"/>
                <w:szCs w:val="18"/>
              </w:rPr>
            </w:pPr>
          </w:p>
        </w:tc>
        <w:tc>
          <w:tcPr>
            <w:tcW w:w="1111" w:type="dxa"/>
            <w:shd w:val="clear" w:color="auto" w:fill="auto"/>
            <w:vAlign w:val="center"/>
          </w:tcPr>
          <w:p w:rsidR="00063AE1" w:rsidRPr="00C6609E" w:rsidRDefault="00063AE1" w:rsidP="00063AE1">
            <w:pPr>
              <w:jc w:val="right"/>
              <w:rPr>
                <w:sz w:val="18"/>
                <w:szCs w:val="18"/>
              </w:rPr>
            </w:pPr>
          </w:p>
        </w:tc>
        <w:tc>
          <w:tcPr>
            <w:tcW w:w="1437" w:type="dxa"/>
            <w:shd w:val="clear" w:color="auto" w:fill="auto"/>
            <w:vAlign w:val="center"/>
          </w:tcPr>
          <w:p w:rsidR="00063AE1" w:rsidRPr="00C6609E" w:rsidRDefault="00063AE1" w:rsidP="00063AE1">
            <w:pPr>
              <w:jc w:val="right"/>
              <w:rPr>
                <w:sz w:val="18"/>
                <w:szCs w:val="18"/>
              </w:rPr>
            </w:pPr>
          </w:p>
        </w:tc>
        <w:tc>
          <w:tcPr>
            <w:tcW w:w="1223" w:type="dxa"/>
            <w:shd w:val="clear" w:color="auto" w:fill="auto"/>
            <w:vAlign w:val="center"/>
          </w:tcPr>
          <w:p w:rsidR="00063AE1" w:rsidRPr="00C6609E" w:rsidRDefault="00063AE1" w:rsidP="00063AE1">
            <w:pPr>
              <w:jc w:val="right"/>
              <w:rPr>
                <w:sz w:val="18"/>
                <w:szCs w:val="18"/>
              </w:rPr>
            </w:pPr>
          </w:p>
        </w:tc>
        <w:tc>
          <w:tcPr>
            <w:tcW w:w="1784" w:type="dxa"/>
            <w:shd w:val="clear" w:color="auto" w:fill="auto"/>
            <w:vAlign w:val="center"/>
          </w:tcPr>
          <w:p w:rsidR="00063AE1" w:rsidRPr="00C6609E" w:rsidRDefault="00063AE1" w:rsidP="00063AE1">
            <w:pPr>
              <w:jc w:val="right"/>
              <w:rPr>
                <w:sz w:val="18"/>
                <w:szCs w:val="18"/>
              </w:rPr>
            </w:pPr>
          </w:p>
        </w:tc>
        <w:tc>
          <w:tcPr>
            <w:tcW w:w="1226" w:type="dxa"/>
            <w:shd w:val="clear" w:color="auto" w:fill="auto"/>
            <w:vAlign w:val="center"/>
          </w:tcPr>
          <w:p w:rsidR="00063AE1" w:rsidRPr="00C6609E" w:rsidRDefault="00063AE1" w:rsidP="00063AE1">
            <w:pPr>
              <w:jc w:val="right"/>
              <w:rPr>
                <w:sz w:val="18"/>
                <w:szCs w:val="18"/>
              </w:rPr>
            </w:pPr>
          </w:p>
        </w:tc>
        <w:tc>
          <w:tcPr>
            <w:tcW w:w="1582" w:type="dxa"/>
          </w:tcPr>
          <w:p w:rsidR="00063AE1" w:rsidRPr="00C6609E" w:rsidRDefault="00063AE1" w:rsidP="00063AE1">
            <w:pPr>
              <w:jc w:val="right"/>
              <w:rPr>
                <w:sz w:val="18"/>
                <w:szCs w:val="18"/>
              </w:rPr>
            </w:pPr>
          </w:p>
        </w:tc>
        <w:tc>
          <w:tcPr>
            <w:tcW w:w="1418" w:type="dxa"/>
            <w:shd w:val="clear" w:color="auto" w:fill="auto"/>
            <w:vAlign w:val="center"/>
          </w:tcPr>
          <w:p w:rsidR="00063AE1" w:rsidRPr="00C6609E" w:rsidRDefault="00063AE1" w:rsidP="00063AE1">
            <w:pPr>
              <w:jc w:val="right"/>
              <w:rPr>
                <w:sz w:val="18"/>
                <w:szCs w:val="18"/>
              </w:rPr>
            </w:pPr>
          </w:p>
        </w:tc>
      </w:tr>
      <w:tr w:rsidR="00063AE1" w:rsidRPr="00C6609E" w:rsidTr="007A799D">
        <w:trPr>
          <w:trHeight w:hRule="exact" w:val="340"/>
        </w:trPr>
        <w:tc>
          <w:tcPr>
            <w:tcW w:w="3651" w:type="dxa"/>
            <w:vMerge w:val="restart"/>
            <w:shd w:val="clear" w:color="auto" w:fill="auto"/>
            <w:noWrap/>
            <w:vAlign w:val="center"/>
            <w:hideMark/>
          </w:tcPr>
          <w:p w:rsidR="00063AE1" w:rsidRPr="00C6609E" w:rsidRDefault="00063AE1" w:rsidP="00063AE1">
            <w:pPr>
              <w:rPr>
                <w:i/>
                <w:color w:val="0070C0"/>
                <w:sz w:val="18"/>
                <w:szCs w:val="18"/>
              </w:rPr>
            </w:pPr>
            <w:r w:rsidRPr="00C6609E">
              <w:rPr>
                <w:i/>
                <w:color w:val="0070C0"/>
                <w:sz w:val="18"/>
                <w:szCs w:val="18"/>
              </w:rPr>
              <w:t>незавершенные ПИР</w:t>
            </w:r>
          </w:p>
        </w:tc>
        <w:tc>
          <w:tcPr>
            <w:tcW w:w="849" w:type="dxa"/>
            <w:shd w:val="clear" w:color="auto" w:fill="auto"/>
            <w:noWrap/>
            <w:vAlign w:val="center"/>
            <w:hideMark/>
          </w:tcPr>
          <w:p w:rsidR="00063AE1" w:rsidRPr="00C6609E" w:rsidRDefault="00063AE1" w:rsidP="00063AE1">
            <w:pPr>
              <w:jc w:val="center"/>
              <w:rPr>
                <w:sz w:val="18"/>
                <w:szCs w:val="18"/>
              </w:rPr>
            </w:pPr>
            <w:r w:rsidRPr="00C6609E">
              <w:rPr>
                <w:sz w:val="18"/>
                <w:szCs w:val="18"/>
              </w:rPr>
              <w:t>20ХХ</w:t>
            </w:r>
          </w:p>
        </w:tc>
        <w:tc>
          <w:tcPr>
            <w:tcW w:w="1312" w:type="dxa"/>
            <w:shd w:val="clear" w:color="auto" w:fill="auto"/>
            <w:vAlign w:val="center"/>
          </w:tcPr>
          <w:p w:rsidR="00063AE1" w:rsidRPr="00C6609E" w:rsidRDefault="00063AE1" w:rsidP="00063AE1">
            <w:pPr>
              <w:jc w:val="right"/>
              <w:rPr>
                <w:sz w:val="18"/>
                <w:szCs w:val="18"/>
              </w:rPr>
            </w:pPr>
          </w:p>
        </w:tc>
        <w:tc>
          <w:tcPr>
            <w:tcW w:w="1111" w:type="dxa"/>
            <w:shd w:val="clear" w:color="auto" w:fill="auto"/>
            <w:vAlign w:val="center"/>
          </w:tcPr>
          <w:p w:rsidR="00063AE1" w:rsidRPr="00C6609E" w:rsidRDefault="00063AE1" w:rsidP="00063AE1">
            <w:pPr>
              <w:jc w:val="right"/>
              <w:rPr>
                <w:sz w:val="18"/>
                <w:szCs w:val="18"/>
              </w:rPr>
            </w:pPr>
          </w:p>
        </w:tc>
        <w:tc>
          <w:tcPr>
            <w:tcW w:w="1437" w:type="dxa"/>
            <w:shd w:val="clear" w:color="auto" w:fill="auto"/>
            <w:vAlign w:val="center"/>
          </w:tcPr>
          <w:p w:rsidR="00063AE1" w:rsidRPr="00C6609E" w:rsidRDefault="00063AE1" w:rsidP="00063AE1">
            <w:pPr>
              <w:jc w:val="right"/>
              <w:rPr>
                <w:sz w:val="18"/>
                <w:szCs w:val="18"/>
              </w:rPr>
            </w:pPr>
          </w:p>
        </w:tc>
        <w:tc>
          <w:tcPr>
            <w:tcW w:w="1223" w:type="dxa"/>
            <w:shd w:val="clear" w:color="auto" w:fill="auto"/>
            <w:vAlign w:val="center"/>
          </w:tcPr>
          <w:p w:rsidR="00063AE1" w:rsidRPr="00C6609E" w:rsidRDefault="00063AE1" w:rsidP="00063AE1">
            <w:pPr>
              <w:jc w:val="right"/>
              <w:rPr>
                <w:sz w:val="18"/>
                <w:szCs w:val="18"/>
              </w:rPr>
            </w:pPr>
          </w:p>
        </w:tc>
        <w:tc>
          <w:tcPr>
            <w:tcW w:w="1784" w:type="dxa"/>
            <w:shd w:val="clear" w:color="auto" w:fill="auto"/>
            <w:vAlign w:val="center"/>
          </w:tcPr>
          <w:p w:rsidR="00063AE1" w:rsidRPr="00C6609E" w:rsidRDefault="00063AE1" w:rsidP="00063AE1">
            <w:pPr>
              <w:jc w:val="right"/>
              <w:rPr>
                <w:sz w:val="18"/>
                <w:szCs w:val="18"/>
              </w:rPr>
            </w:pPr>
          </w:p>
        </w:tc>
        <w:tc>
          <w:tcPr>
            <w:tcW w:w="1226" w:type="dxa"/>
            <w:shd w:val="clear" w:color="auto" w:fill="auto"/>
            <w:vAlign w:val="center"/>
          </w:tcPr>
          <w:p w:rsidR="00063AE1" w:rsidRPr="00C6609E" w:rsidRDefault="00063AE1" w:rsidP="00063AE1">
            <w:pPr>
              <w:jc w:val="right"/>
              <w:rPr>
                <w:sz w:val="18"/>
                <w:szCs w:val="18"/>
              </w:rPr>
            </w:pPr>
          </w:p>
        </w:tc>
        <w:tc>
          <w:tcPr>
            <w:tcW w:w="1582" w:type="dxa"/>
          </w:tcPr>
          <w:p w:rsidR="00063AE1" w:rsidRPr="00C6609E" w:rsidRDefault="00063AE1" w:rsidP="00063AE1">
            <w:pPr>
              <w:jc w:val="right"/>
              <w:rPr>
                <w:sz w:val="18"/>
                <w:szCs w:val="18"/>
              </w:rPr>
            </w:pPr>
          </w:p>
        </w:tc>
        <w:tc>
          <w:tcPr>
            <w:tcW w:w="1418" w:type="dxa"/>
            <w:shd w:val="clear" w:color="auto" w:fill="auto"/>
            <w:vAlign w:val="center"/>
          </w:tcPr>
          <w:p w:rsidR="00063AE1" w:rsidRPr="00C6609E" w:rsidRDefault="00063AE1" w:rsidP="00063AE1">
            <w:pPr>
              <w:jc w:val="right"/>
              <w:rPr>
                <w:sz w:val="18"/>
                <w:szCs w:val="18"/>
              </w:rPr>
            </w:pPr>
          </w:p>
        </w:tc>
      </w:tr>
      <w:tr w:rsidR="00063AE1" w:rsidRPr="00C6609E" w:rsidTr="007A799D">
        <w:trPr>
          <w:trHeight w:hRule="exact" w:val="340"/>
        </w:trPr>
        <w:tc>
          <w:tcPr>
            <w:tcW w:w="3651" w:type="dxa"/>
            <w:vMerge/>
            <w:vAlign w:val="center"/>
            <w:hideMark/>
          </w:tcPr>
          <w:p w:rsidR="00063AE1" w:rsidRPr="00C6609E" w:rsidRDefault="00063AE1" w:rsidP="00063AE1">
            <w:pPr>
              <w:rPr>
                <w:i/>
                <w:color w:val="0070C0"/>
                <w:sz w:val="18"/>
                <w:szCs w:val="18"/>
              </w:rPr>
            </w:pPr>
          </w:p>
        </w:tc>
        <w:tc>
          <w:tcPr>
            <w:tcW w:w="849" w:type="dxa"/>
            <w:shd w:val="clear" w:color="auto" w:fill="auto"/>
            <w:noWrap/>
            <w:vAlign w:val="center"/>
            <w:hideMark/>
          </w:tcPr>
          <w:p w:rsidR="00063AE1" w:rsidRPr="00C6609E" w:rsidRDefault="00063AE1" w:rsidP="00063AE1">
            <w:pPr>
              <w:jc w:val="center"/>
              <w:rPr>
                <w:sz w:val="18"/>
                <w:szCs w:val="18"/>
              </w:rPr>
            </w:pPr>
            <w:r w:rsidRPr="00C6609E">
              <w:rPr>
                <w:sz w:val="18"/>
                <w:szCs w:val="18"/>
              </w:rPr>
              <w:t>20ХХ</w:t>
            </w:r>
          </w:p>
        </w:tc>
        <w:tc>
          <w:tcPr>
            <w:tcW w:w="1312" w:type="dxa"/>
            <w:shd w:val="clear" w:color="auto" w:fill="auto"/>
            <w:vAlign w:val="center"/>
          </w:tcPr>
          <w:p w:rsidR="00063AE1" w:rsidRPr="00C6609E" w:rsidRDefault="00063AE1" w:rsidP="00063AE1">
            <w:pPr>
              <w:jc w:val="right"/>
              <w:rPr>
                <w:sz w:val="18"/>
                <w:szCs w:val="18"/>
              </w:rPr>
            </w:pPr>
          </w:p>
        </w:tc>
        <w:tc>
          <w:tcPr>
            <w:tcW w:w="1111" w:type="dxa"/>
            <w:shd w:val="clear" w:color="auto" w:fill="auto"/>
            <w:vAlign w:val="center"/>
          </w:tcPr>
          <w:p w:rsidR="00063AE1" w:rsidRPr="00C6609E" w:rsidRDefault="00063AE1" w:rsidP="00063AE1">
            <w:pPr>
              <w:jc w:val="right"/>
              <w:rPr>
                <w:sz w:val="18"/>
                <w:szCs w:val="18"/>
              </w:rPr>
            </w:pPr>
          </w:p>
        </w:tc>
        <w:tc>
          <w:tcPr>
            <w:tcW w:w="1437" w:type="dxa"/>
            <w:shd w:val="clear" w:color="auto" w:fill="auto"/>
            <w:vAlign w:val="center"/>
          </w:tcPr>
          <w:p w:rsidR="00063AE1" w:rsidRPr="00C6609E" w:rsidRDefault="00063AE1" w:rsidP="00063AE1">
            <w:pPr>
              <w:jc w:val="right"/>
              <w:rPr>
                <w:sz w:val="18"/>
                <w:szCs w:val="18"/>
              </w:rPr>
            </w:pPr>
          </w:p>
        </w:tc>
        <w:tc>
          <w:tcPr>
            <w:tcW w:w="1223" w:type="dxa"/>
            <w:shd w:val="clear" w:color="auto" w:fill="auto"/>
            <w:vAlign w:val="center"/>
          </w:tcPr>
          <w:p w:rsidR="00063AE1" w:rsidRPr="00C6609E" w:rsidRDefault="00063AE1" w:rsidP="00063AE1">
            <w:pPr>
              <w:jc w:val="right"/>
              <w:rPr>
                <w:sz w:val="18"/>
                <w:szCs w:val="18"/>
              </w:rPr>
            </w:pPr>
          </w:p>
        </w:tc>
        <w:tc>
          <w:tcPr>
            <w:tcW w:w="1784" w:type="dxa"/>
            <w:shd w:val="clear" w:color="auto" w:fill="auto"/>
            <w:vAlign w:val="center"/>
          </w:tcPr>
          <w:p w:rsidR="00063AE1" w:rsidRPr="00C6609E" w:rsidRDefault="00063AE1" w:rsidP="00063AE1">
            <w:pPr>
              <w:jc w:val="right"/>
              <w:rPr>
                <w:sz w:val="18"/>
                <w:szCs w:val="18"/>
              </w:rPr>
            </w:pPr>
          </w:p>
        </w:tc>
        <w:tc>
          <w:tcPr>
            <w:tcW w:w="1226" w:type="dxa"/>
            <w:shd w:val="clear" w:color="auto" w:fill="auto"/>
            <w:vAlign w:val="center"/>
          </w:tcPr>
          <w:p w:rsidR="00063AE1" w:rsidRPr="00C6609E" w:rsidRDefault="00063AE1" w:rsidP="00063AE1">
            <w:pPr>
              <w:jc w:val="right"/>
              <w:rPr>
                <w:sz w:val="18"/>
                <w:szCs w:val="18"/>
              </w:rPr>
            </w:pPr>
          </w:p>
        </w:tc>
        <w:tc>
          <w:tcPr>
            <w:tcW w:w="1582" w:type="dxa"/>
          </w:tcPr>
          <w:p w:rsidR="00063AE1" w:rsidRPr="00C6609E" w:rsidRDefault="00063AE1" w:rsidP="00063AE1">
            <w:pPr>
              <w:jc w:val="right"/>
              <w:rPr>
                <w:sz w:val="18"/>
                <w:szCs w:val="18"/>
              </w:rPr>
            </w:pPr>
          </w:p>
        </w:tc>
        <w:tc>
          <w:tcPr>
            <w:tcW w:w="1418" w:type="dxa"/>
            <w:shd w:val="clear" w:color="auto" w:fill="auto"/>
            <w:vAlign w:val="center"/>
          </w:tcPr>
          <w:p w:rsidR="00063AE1" w:rsidRPr="00C6609E" w:rsidRDefault="00063AE1" w:rsidP="00063AE1">
            <w:pPr>
              <w:jc w:val="right"/>
              <w:rPr>
                <w:sz w:val="18"/>
                <w:szCs w:val="18"/>
              </w:rPr>
            </w:pPr>
          </w:p>
        </w:tc>
      </w:tr>
      <w:tr w:rsidR="00063AE1" w:rsidRPr="00C6609E" w:rsidTr="007A799D">
        <w:trPr>
          <w:trHeight w:hRule="exact" w:val="340"/>
        </w:trPr>
        <w:tc>
          <w:tcPr>
            <w:tcW w:w="3651" w:type="dxa"/>
            <w:vMerge w:val="restart"/>
            <w:shd w:val="clear" w:color="auto" w:fill="auto"/>
            <w:noWrap/>
            <w:vAlign w:val="center"/>
            <w:hideMark/>
          </w:tcPr>
          <w:p w:rsidR="00063AE1" w:rsidRPr="00C6609E" w:rsidRDefault="00063AE1" w:rsidP="00063AE1">
            <w:pPr>
              <w:rPr>
                <w:i/>
                <w:color w:val="0070C0"/>
                <w:sz w:val="18"/>
                <w:szCs w:val="18"/>
              </w:rPr>
            </w:pPr>
            <w:r w:rsidRPr="00C6609E">
              <w:rPr>
                <w:i/>
                <w:color w:val="0070C0"/>
                <w:sz w:val="18"/>
                <w:szCs w:val="18"/>
              </w:rPr>
              <w:t>оборудование к установке</w:t>
            </w:r>
          </w:p>
        </w:tc>
        <w:tc>
          <w:tcPr>
            <w:tcW w:w="849" w:type="dxa"/>
            <w:shd w:val="clear" w:color="auto" w:fill="auto"/>
            <w:noWrap/>
            <w:vAlign w:val="center"/>
            <w:hideMark/>
          </w:tcPr>
          <w:p w:rsidR="00063AE1" w:rsidRPr="00C6609E" w:rsidRDefault="00063AE1" w:rsidP="00063AE1">
            <w:pPr>
              <w:jc w:val="center"/>
              <w:rPr>
                <w:sz w:val="18"/>
                <w:szCs w:val="18"/>
              </w:rPr>
            </w:pPr>
            <w:r w:rsidRPr="00C6609E">
              <w:rPr>
                <w:sz w:val="18"/>
                <w:szCs w:val="18"/>
              </w:rPr>
              <w:t>20ХХ</w:t>
            </w:r>
          </w:p>
        </w:tc>
        <w:tc>
          <w:tcPr>
            <w:tcW w:w="1312" w:type="dxa"/>
            <w:shd w:val="clear" w:color="auto" w:fill="auto"/>
            <w:vAlign w:val="center"/>
          </w:tcPr>
          <w:p w:rsidR="00063AE1" w:rsidRPr="00C6609E" w:rsidRDefault="00063AE1" w:rsidP="00063AE1">
            <w:pPr>
              <w:jc w:val="right"/>
              <w:rPr>
                <w:sz w:val="18"/>
                <w:szCs w:val="18"/>
              </w:rPr>
            </w:pPr>
          </w:p>
        </w:tc>
        <w:tc>
          <w:tcPr>
            <w:tcW w:w="1111" w:type="dxa"/>
            <w:shd w:val="clear" w:color="auto" w:fill="auto"/>
            <w:vAlign w:val="center"/>
          </w:tcPr>
          <w:p w:rsidR="00063AE1" w:rsidRPr="00C6609E" w:rsidRDefault="00063AE1" w:rsidP="00063AE1">
            <w:pPr>
              <w:jc w:val="right"/>
              <w:rPr>
                <w:sz w:val="18"/>
                <w:szCs w:val="18"/>
              </w:rPr>
            </w:pPr>
          </w:p>
        </w:tc>
        <w:tc>
          <w:tcPr>
            <w:tcW w:w="1437" w:type="dxa"/>
            <w:shd w:val="clear" w:color="auto" w:fill="auto"/>
            <w:vAlign w:val="center"/>
          </w:tcPr>
          <w:p w:rsidR="00063AE1" w:rsidRPr="00C6609E" w:rsidRDefault="00063AE1" w:rsidP="00063AE1">
            <w:pPr>
              <w:jc w:val="right"/>
              <w:rPr>
                <w:sz w:val="18"/>
                <w:szCs w:val="18"/>
              </w:rPr>
            </w:pPr>
          </w:p>
        </w:tc>
        <w:tc>
          <w:tcPr>
            <w:tcW w:w="1223" w:type="dxa"/>
            <w:shd w:val="clear" w:color="auto" w:fill="auto"/>
            <w:vAlign w:val="center"/>
          </w:tcPr>
          <w:p w:rsidR="00063AE1" w:rsidRPr="00C6609E" w:rsidRDefault="00063AE1" w:rsidP="00063AE1">
            <w:pPr>
              <w:jc w:val="right"/>
              <w:rPr>
                <w:sz w:val="18"/>
                <w:szCs w:val="18"/>
              </w:rPr>
            </w:pPr>
          </w:p>
        </w:tc>
        <w:tc>
          <w:tcPr>
            <w:tcW w:w="1784" w:type="dxa"/>
            <w:shd w:val="clear" w:color="auto" w:fill="auto"/>
            <w:vAlign w:val="center"/>
          </w:tcPr>
          <w:p w:rsidR="00063AE1" w:rsidRPr="00C6609E" w:rsidRDefault="00063AE1" w:rsidP="00063AE1">
            <w:pPr>
              <w:jc w:val="right"/>
              <w:rPr>
                <w:sz w:val="18"/>
                <w:szCs w:val="18"/>
              </w:rPr>
            </w:pPr>
          </w:p>
        </w:tc>
        <w:tc>
          <w:tcPr>
            <w:tcW w:w="1226" w:type="dxa"/>
            <w:shd w:val="clear" w:color="auto" w:fill="auto"/>
            <w:vAlign w:val="center"/>
          </w:tcPr>
          <w:p w:rsidR="00063AE1" w:rsidRPr="00C6609E" w:rsidRDefault="00063AE1" w:rsidP="00063AE1">
            <w:pPr>
              <w:jc w:val="right"/>
              <w:rPr>
                <w:sz w:val="18"/>
                <w:szCs w:val="18"/>
              </w:rPr>
            </w:pPr>
          </w:p>
        </w:tc>
        <w:tc>
          <w:tcPr>
            <w:tcW w:w="1582" w:type="dxa"/>
          </w:tcPr>
          <w:p w:rsidR="00063AE1" w:rsidRPr="00C6609E" w:rsidRDefault="00063AE1" w:rsidP="00063AE1">
            <w:pPr>
              <w:jc w:val="right"/>
              <w:rPr>
                <w:sz w:val="18"/>
                <w:szCs w:val="18"/>
              </w:rPr>
            </w:pPr>
          </w:p>
        </w:tc>
        <w:tc>
          <w:tcPr>
            <w:tcW w:w="1418" w:type="dxa"/>
            <w:shd w:val="clear" w:color="auto" w:fill="auto"/>
            <w:vAlign w:val="center"/>
          </w:tcPr>
          <w:p w:rsidR="00063AE1" w:rsidRPr="00C6609E" w:rsidRDefault="00063AE1" w:rsidP="00063AE1">
            <w:pPr>
              <w:jc w:val="right"/>
              <w:rPr>
                <w:sz w:val="18"/>
                <w:szCs w:val="18"/>
              </w:rPr>
            </w:pPr>
          </w:p>
        </w:tc>
      </w:tr>
      <w:tr w:rsidR="00063AE1" w:rsidRPr="00C6609E" w:rsidTr="007A799D">
        <w:trPr>
          <w:trHeight w:hRule="exact" w:val="340"/>
        </w:trPr>
        <w:tc>
          <w:tcPr>
            <w:tcW w:w="3651" w:type="dxa"/>
            <w:vMerge/>
            <w:vAlign w:val="center"/>
            <w:hideMark/>
          </w:tcPr>
          <w:p w:rsidR="00063AE1" w:rsidRPr="00C6609E" w:rsidRDefault="00063AE1" w:rsidP="00063AE1">
            <w:pPr>
              <w:rPr>
                <w:sz w:val="18"/>
                <w:szCs w:val="18"/>
              </w:rPr>
            </w:pPr>
          </w:p>
        </w:tc>
        <w:tc>
          <w:tcPr>
            <w:tcW w:w="849" w:type="dxa"/>
            <w:shd w:val="clear" w:color="auto" w:fill="auto"/>
            <w:noWrap/>
            <w:vAlign w:val="center"/>
            <w:hideMark/>
          </w:tcPr>
          <w:p w:rsidR="00063AE1" w:rsidRPr="00C6609E" w:rsidRDefault="00063AE1" w:rsidP="00063AE1">
            <w:pPr>
              <w:jc w:val="center"/>
              <w:rPr>
                <w:sz w:val="18"/>
                <w:szCs w:val="18"/>
              </w:rPr>
            </w:pPr>
            <w:r w:rsidRPr="00C6609E">
              <w:rPr>
                <w:sz w:val="18"/>
                <w:szCs w:val="18"/>
              </w:rPr>
              <w:t>20ХХ</w:t>
            </w:r>
          </w:p>
        </w:tc>
        <w:tc>
          <w:tcPr>
            <w:tcW w:w="1312" w:type="dxa"/>
            <w:shd w:val="clear" w:color="auto" w:fill="auto"/>
            <w:vAlign w:val="center"/>
          </w:tcPr>
          <w:p w:rsidR="00063AE1" w:rsidRPr="00C6609E" w:rsidRDefault="00063AE1" w:rsidP="00063AE1">
            <w:pPr>
              <w:jc w:val="right"/>
              <w:rPr>
                <w:sz w:val="18"/>
                <w:szCs w:val="18"/>
              </w:rPr>
            </w:pPr>
          </w:p>
        </w:tc>
        <w:tc>
          <w:tcPr>
            <w:tcW w:w="1111" w:type="dxa"/>
            <w:shd w:val="clear" w:color="auto" w:fill="auto"/>
            <w:vAlign w:val="center"/>
          </w:tcPr>
          <w:p w:rsidR="00063AE1" w:rsidRPr="00C6609E" w:rsidRDefault="00063AE1" w:rsidP="00063AE1">
            <w:pPr>
              <w:jc w:val="right"/>
              <w:rPr>
                <w:sz w:val="18"/>
                <w:szCs w:val="18"/>
              </w:rPr>
            </w:pPr>
          </w:p>
        </w:tc>
        <w:tc>
          <w:tcPr>
            <w:tcW w:w="1437" w:type="dxa"/>
            <w:shd w:val="clear" w:color="auto" w:fill="auto"/>
            <w:vAlign w:val="center"/>
          </w:tcPr>
          <w:p w:rsidR="00063AE1" w:rsidRPr="00C6609E" w:rsidRDefault="00063AE1" w:rsidP="00063AE1">
            <w:pPr>
              <w:jc w:val="right"/>
              <w:rPr>
                <w:sz w:val="18"/>
                <w:szCs w:val="18"/>
              </w:rPr>
            </w:pPr>
          </w:p>
        </w:tc>
        <w:tc>
          <w:tcPr>
            <w:tcW w:w="1223" w:type="dxa"/>
            <w:shd w:val="clear" w:color="auto" w:fill="auto"/>
            <w:vAlign w:val="center"/>
          </w:tcPr>
          <w:p w:rsidR="00063AE1" w:rsidRPr="00C6609E" w:rsidRDefault="00063AE1" w:rsidP="00063AE1">
            <w:pPr>
              <w:jc w:val="right"/>
              <w:rPr>
                <w:sz w:val="18"/>
                <w:szCs w:val="18"/>
              </w:rPr>
            </w:pPr>
          </w:p>
        </w:tc>
        <w:tc>
          <w:tcPr>
            <w:tcW w:w="1784" w:type="dxa"/>
            <w:shd w:val="clear" w:color="auto" w:fill="auto"/>
            <w:vAlign w:val="center"/>
          </w:tcPr>
          <w:p w:rsidR="00063AE1" w:rsidRPr="00C6609E" w:rsidRDefault="00063AE1" w:rsidP="00063AE1">
            <w:pPr>
              <w:jc w:val="right"/>
              <w:rPr>
                <w:sz w:val="18"/>
                <w:szCs w:val="18"/>
              </w:rPr>
            </w:pPr>
          </w:p>
        </w:tc>
        <w:tc>
          <w:tcPr>
            <w:tcW w:w="1226" w:type="dxa"/>
            <w:shd w:val="clear" w:color="auto" w:fill="auto"/>
            <w:vAlign w:val="center"/>
          </w:tcPr>
          <w:p w:rsidR="00063AE1" w:rsidRPr="00C6609E" w:rsidRDefault="00063AE1" w:rsidP="00063AE1">
            <w:pPr>
              <w:jc w:val="right"/>
              <w:rPr>
                <w:sz w:val="18"/>
                <w:szCs w:val="18"/>
              </w:rPr>
            </w:pPr>
          </w:p>
        </w:tc>
        <w:tc>
          <w:tcPr>
            <w:tcW w:w="1582" w:type="dxa"/>
          </w:tcPr>
          <w:p w:rsidR="00063AE1" w:rsidRPr="00C6609E" w:rsidRDefault="00063AE1" w:rsidP="00063AE1">
            <w:pPr>
              <w:ind w:left="855"/>
              <w:rPr>
                <w:sz w:val="18"/>
                <w:szCs w:val="18"/>
              </w:rPr>
            </w:pPr>
          </w:p>
        </w:tc>
        <w:tc>
          <w:tcPr>
            <w:tcW w:w="1418" w:type="dxa"/>
            <w:shd w:val="clear" w:color="auto" w:fill="auto"/>
            <w:vAlign w:val="center"/>
          </w:tcPr>
          <w:p w:rsidR="00063AE1" w:rsidRPr="00C6609E" w:rsidRDefault="00063AE1" w:rsidP="00063AE1">
            <w:pPr>
              <w:ind w:left="855"/>
              <w:rPr>
                <w:sz w:val="18"/>
                <w:szCs w:val="18"/>
              </w:rPr>
            </w:pPr>
          </w:p>
        </w:tc>
      </w:tr>
    </w:tbl>
    <w:p w:rsidR="00C8192B" w:rsidRPr="00C6609E" w:rsidRDefault="00C8192B" w:rsidP="00C8192B">
      <w:pPr>
        <w:pStyle w:val="afc"/>
        <w:keepLines/>
        <w:widowControl w:val="0"/>
        <w:ind w:left="0"/>
        <w:jc w:val="both"/>
        <w:rPr>
          <w:b/>
        </w:rPr>
      </w:pPr>
    </w:p>
    <w:p w:rsidR="00C8192B" w:rsidRPr="00C6609E" w:rsidRDefault="007033E0" w:rsidP="0097654A">
      <w:pPr>
        <w:pStyle w:val="afc"/>
        <w:numPr>
          <w:ilvl w:val="1"/>
          <w:numId w:val="55"/>
        </w:numPr>
        <w:ind w:left="0" w:firstLine="0"/>
        <w:rPr>
          <w:b/>
        </w:rPr>
      </w:pPr>
      <w:r w:rsidRPr="00C6609E">
        <w:rPr>
          <w:b/>
        </w:rPr>
        <w:t>Авансы, выданные под капитальное строительство и приобретение основных средств</w:t>
      </w:r>
    </w:p>
    <w:p w:rsidR="00681D21" w:rsidRPr="00C6609E" w:rsidRDefault="004D43E5" w:rsidP="007B7323">
      <w:pPr>
        <w:keepLines/>
        <w:widowControl w:val="0"/>
        <w:ind w:left="720"/>
        <w:jc w:val="right"/>
        <w:rPr>
          <w:b/>
          <w:sz w:val="22"/>
          <w:szCs w:val="22"/>
        </w:rPr>
      </w:pPr>
      <w:r w:rsidRPr="00C6609E">
        <w:rPr>
          <w:sz w:val="18"/>
          <w:szCs w:val="18"/>
        </w:rPr>
        <w:t>тыс.</w:t>
      </w:r>
      <w:r w:rsidR="007033E0" w:rsidRPr="00C6609E">
        <w:rPr>
          <w:sz w:val="18"/>
          <w:szCs w:val="18"/>
        </w:rPr>
        <w:t>руб</w:t>
      </w:r>
      <w:r w:rsidR="007033E0" w:rsidRPr="00C6609E">
        <w:rPr>
          <w:sz w:val="16"/>
          <w:szCs w:val="16"/>
        </w:rPr>
        <w:t>.</w:t>
      </w:r>
    </w:p>
    <w:tbl>
      <w:tblPr>
        <w:tblW w:w="14997" w:type="dxa"/>
        <w:tblBorders>
          <w:top w:val="single" w:sz="4" w:space="0" w:color="auto"/>
          <w:left w:val="dashed" w:sz="2" w:space="0" w:color="808080"/>
          <w:bottom w:val="single" w:sz="4" w:space="0" w:color="auto"/>
          <w:right w:val="dashed" w:sz="2" w:space="0" w:color="808080"/>
          <w:insideH w:val="single" w:sz="4" w:space="0" w:color="auto"/>
          <w:insideV w:val="dashed" w:sz="2" w:space="0" w:color="808080"/>
        </w:tblBorders>
        <w:tblLayout w:type="fixed"/>
        <w:tblCellMar>
          <w:left w:w="57" w:type="dxa"/>
          <w:right w:w="57" w:type="dxa"/>
        </w:tblCellMar>
        <w:tblLook w:val="04A0" w:firstRow="1" w:lastRow="0" w:firstColumn="1" w:lastColumn="0" w:noHBand="0" w:noVBand="1"/>
      </w:tblPr>
      <w:tblGrid>
        <w:gridCol w:w="3642"/>
        <w:gridCol w:w="841"/>
        <w:gridCol w:w="1542"/>
        <w:gridCol w:w="1822"/>
        <w:gridCol w:w="1682"/>
        <w:gridCol w:w="1542"/>
        <w:gridCol w:w="1963"/>
        <w:gridCol w:w="1963"/>
      </w:tblGrid>
      <w:tr w:rsidR="008914FC" w:rsidRPr="00C6609E" w:rsidTr="00A800CD">
        <w:trPr>
          <w:trHeight w:val="283"/>
        </w:trPr>
        <w:tc>
          <w:tcPr>
            <w:tcW w:w="3686" w:type="dxa"/>
            <w:vMerge w:val="restart"/>
            <w:shd w:val="clear" w:color="auto" w:fill="auto"/>
            <w:noWrap/>
            <w:vAlign w:val="center"/>
            <w:hideMark/>
          </w:tcPr>
          <w:p w:rsidR="008914FC" w:rsidRPr="00C6609E" w:rsidRDefault="008914FC" w:rsidP="00A800CD">
            <w:pPr>
              <w:jc w:val="center"/>
              <w:rPr>
                <w:b/>
                <w:sz w:val="18"/>
                <w:szCs w:val="18"/>
              </w:rPr>
            </w:pPr>
            <w:r w:rsidRPr="00C6609E">
              <w:rPr>
                <w:b/>
                <w:sz w:val="18"/>
                <w:szCs w:val="18"/>
              </w:rPr>
              <w:t>Наименование показателя</w:t>
            </w:r>
          </w:p>
        </w:tc>
        <w:tc>
          <w:tcPr>
            <w:tcW w:w="850" w:type="dxa"/>
            <w:vMerge w:val="restart"/>
            <w:shd w:val="clear" w:color="auto" w:fill="auto"/>
            <w:vAlign w:val="center"/>
            <w:hideMark/>
          </w:tcPr>
          <w:p w:rsidR="008914FC" w:rsidRPr="00C6609E" w:rsidRDefault="008914FC" w:rsidP="007C73DA">
            <w:pPr>
              <w:jc w:val="center"/>
              <w:rPr>
                <w:b/>
                <w:sz w:val="18"/>
                <w:szCs w:val="18"/>
              </w:rPr>
            </w:pPr>
            <w:r w:rsidRPr="00C6609E">
              <w:rPr>
                <w:b/>
                <w:sz w:val="18"/>
                <w:szCs w:val="18"/>
              </w:rPr>
              <w:t xml:space="preserve"> Период </w:t>
            </w:r>
          </w:p>
        </w:tc>
        <w:tc>
          <w:tcPr>
            <w:tcW w:w="5103" w:type="dxa"/>
            <w:gridSpan w:val="3"/>
            <w:shd w:val="clear" w:color="auto" w:fill="auto"/>
            <w:vAlign w:val="center"/>
            <w:hideMark/>
          </w:tcPr>
          <w:p w:rsidR="008914FC" w:rsidRPr="00C6609E" w:rsidRDefault="008914FC" w:rsidP="008B22F6">
            <w:pPr>
              <w:jc w:val="center"/>
              <w:rPr>
                <w:b/>
                <w:sz w:val="18"/>
                <w:szCs w:val="18"/>
              </w:rPr>
            </w:pPr>
            <w:r w:rsidRPr="00C6609E">
              <w:rPr>
                <w:b/>
                <w:sz w:val="18"/>
                <w:szCs w:val="18"/>
              </w:rPr>
              <w:t xml:space="preserve"> На начало </w:t>
            </w:r>
            <w:r w:rsidR="008B22F6" w:rsidRPr="00C6609E">
              <w:rPr>
                <w:b/>
                <w:sz w:val="18"/>
                <w:szCs w:val="18"/>
              </w:rPr>
              <w:t>периода</w:t>
            </w:r>
          </w:p>
        </w:tc>
        <w:tc>
          <w:tcPr>
            <w:tcW w:w="5529" w:type="dxa"/>
            <w:gridSpan w:val="3"/>
            <w:shd w:val="clear" w:color="auto" w:fill="auto"/>
            <w:vAlign w:val="center"/>
            <w:hideMark/>
          </w:tcPr>
          <w:p w:rsidR="008914FC" w:rsidRPr="00C6609E" w:rsidRDefault="008914FC" w:rsidP="007C73DA">
            <w:pPr>
              <w:jc w:val="center"/>
              <w:rPr>
                <w:b/>
                <w:sz w:val="18"/>
                <w:szCs w:val="18"/>
              </w:rPr>
            </w:pPr>
            <w:r w:rsidRPr="00C6609E">
              <w:rPr>
                <w:b/>
                <w:sz w:val="18"/>
                <w:szCs w:val="18"/>
              </w:rPr>
              <w:t xml:space="preserve"> На конец периода  </w:t>
            </w:r>
          </w:p>
        </w:tc>
      </w:tr>
      <w:tr w:rsidR="008914FC" w:rsidRPr="00C6609E" w:rsidTr="00A800CD">
        <w:trPr>
          <w:trHeight w:val="458"/>
        </w:trPr>
        <w:tc>
          <w:tcPr>
            <w:tcW w:w="3686" w:type="dxa"/>
            <w:vMerge/>
            <w:vAlign w:val="center"/>
            <w:hideMark/>
          </w:tcPr>
          <w:p w:rsidR="008914FC" w:rsidRPr="00C6609E" w:rsidRDefault="008914FC" w:rsidP="007C73DA">
            <w:pPr>
              <w:rPr>
                <w:b/>
                <w:sz w:val="18"/>
                <w:szCs w:val="18"/>
              </w:rPr>
            </w:pPr>
          </w:p>
        </w:tc>
        <w:tc>
          <w:tcPr>
            <w:tcW w:w="850" w:type="dxa"/>
            <w:vMerge/>
            <w:vAlign w:val="center"/>
            <w:hideMark/>
          </w:tcPr>
          <w:p w:rsidR="008914FC" w:rsidRPr="00C6609E" w:rsidRDefault="008914FC" w:rsidP="007C73DA">
            <w:pPr>
              <w:rPr>
                <w:b/>
                <w:sz w:val="18"/>
                <w:szCs w:val="18"/>
              </w:rPr>
            </w:pPr>
          </w:p>
        </w:tc>
        <w:tc>
          <w:tcPr>
            <w:tcW w:w="1559" w:type="dxa"/>
            <w:vMerge w:val="restart"/>
            <w:shd w:val="clear" w:color="auto" w:fill="auto"/>
            <w:vAlign w:val="center"/>
            <w:hideMark/>
          </w:tcPr>
          <w:p w:rsidR="008914FC" w:rsidRPr="00C6609E" w:rsidRDefault="008914FC" w:rsidP="007C73DA">
            <w:pPr>
              <w:jc w:val="center"/>
              <w:rPr>
                <w:b/>
                <w:sz w:val="18"/>
                <w:szCs w:val="18"/>
              </w:rPr>
            </w:pPr>
            <w:r w:rsidRPr="00C6609E">
              <w:rPr>
                <w:b/>
                <w:sz w:val="18"/>
                <w:szCs w:val="18"/>
              </w:rPr>
              <w:t xml:space="preserve"> учтенные</w:t>
            </w:r>
            <w:r w:rsidRPr="00C6609E">
              <w:rPr>
                <w:b/>
                <w:sz w:val="18"/>
                <w:szCs w:val="18"/>
              </w:rPr>
              <w:br/>
              <w:t xml:space="preserve">по условиям договора </w:t>
            </w:r>
          </w:p>
        </w:tc>
        <w:tc>
          <w:tcPr>
            <w:tcW w:w="1843" w:type="dxa"/>
            <w:vMerge w:val="restart"/>
            <w:shd w:val="clear" w:color="auto" w:fill="auto"/>
            <w:vAlign w:val="center"/>
            <w:hideMark/>
          </w:tcPr>
          <w:p w:rsidR="008914FC" w:rsidRPr="00C6609E" w:rsidRDefault="008914FC" w:rsidP="007C73DA">
            <w:pPr>
              <w:jc w:val="center"/>
              <w:rPr>
                <w:b/>
                <w:sz w:val="18"/>
                <w:szCs w:val="18"/>
              </w:rPr>
            </w:pPr>
            <w:r w:rsidRPr="00C6609E">
              <w:rPr>
                <w:b/>
                <w:sz w:val="18"/>
                <w:szCs w:val="18"/>
              </w:rPr>
              <w:t xml:space="preserve"> величина резерва</w:t>
            </w:r>
            <w:r w:rsidRPr="00C6609E">
              <w:rPr>
                <w:b/>
                <w:sz w:val="18"/>
                <w:szCs w:val="18"/>
              </w:rPr>
              <w:br/>
              <w:t xml:space="preserve">по сомнительным долгам </w:t>
            </w:r>
          </w:p>
        </w:tc>
        <w:tc>
          <w:tcPr>
            <w:tcW w:w="1701" w:type="dxa"/>
            <w:vMerge w:val="restart"/>
            <w:shd w:val="clear" w:color="auto" w:fill="auto"/>
            <w:vAlign w:val="center"/>
            <w:hideMark/>
          </w:tcPr>
          <w:p w:rsidR="008914FC" w:rsidRPr="00C6609E" w:rsidRDefault="00352CBD" w:rsidP="007C73DA">
            <w:pPr>
              <w:jc w:val="center"/>
              <w:rPr>
                <w:b/>
                <w:sz w:val="18"/>
                <w:szCs w:val="18"/>
              </w:rPr>
            </w:pPr>
            <w:r w:rsidRPr="00C6609E">
              <w:rPr>
                <w:b/>
                <w:sz w:val="18"/>
                <w:szCs w:val="18"/>
              </w:rPr>
              <w:t xml:space="preserve"> б</w:t>
            </w:r>
            <w:r w:rsidR="008914FC" w:rsidRPr="00C6609E">
              <w:rPr>
                <w:b/>
                <w:sz w:val="18"/>
                <w:szCs w:val="18"/>
              </w:rPr>
              <w:t xml:space="preserve">алансовая стоимость  </w:t>
            </w:r>
          </w:p>
        </w:tc>
        <w:tc>
          <w:tcPr>
            <w:tcW w:w="1559" w:type="dxa"/>
            <w:vMerge w:val="restart"/>
            <w:shd w:val="clear" w:color="auto" w:fill="auto"/>
            <w:vAlign w:val="center"/>
            <w:hideMark/>
          </w:tcPr>
          <w:p w:rsidR="008914FC" w:rsidRPr="00C6609E" w:rsidRDefault="008914FC" w:rsidP="007C73DA">
            <w:pPr>
              <w:jc w:val="center"/>
              <w:rPr>
                <w:b/>
                <w:sz w:val="18"/>
                <w:szCs w:val="18"/>
              </w:rPr>
            </w:pPr>
            <w:r w:rsidRPr="00C6609E">
              <w:rPr>
                <w:b/>
                <w:sz w:val="18"/>
                <w:szCs w:val="18"/>
              </w:rPr>
              <w:t xml:space="preserve"> учтенные</w:t>
            </w:r>
            <w:r w:rsidRPr="00C6609E">
              <w:rPr>
                <w:b/>
                <w:sz w:val="18"/>
                <w:szCs w:val="18"/>
              </w:rPr>
              <w:br/>
              <w:t xml:space="preserve">по условиям договора </w:t>
            </w:r>
          </w:p>
        </w:tc>
        <w:tc>
          <w:tcPr>
            <w:tcW w:w="1985" w:type="dxa"/>
            <w:vMerge w:val="restart"/>
            <w:shd w:val="clear" w:color="auto" w:fill="auto"/>
            <w:vAlign w:val="center"/>
            <w:hideMark/>
          </w:tcPr>
          <w:p w:rsidR="008914FC" w:rsidRPr="00C6609E" w:rsidRDefault="008914FC" w:rsidP="007C73DA">
            <w:pPr>
              <w:jc w:val="center"/>
              <w:rPr>
                <w:b/>
                <w:sz w:val="18"/>
                <w:szCs w:val="18"/>
              </w:rPr>
            </w:pPr>
            <w:r w:rsidRPr="00C6609E">
              <w:rPr>
                <w:b/>
                <w:sz w:val="18"/>
                <w:szCs w:val="18"/>
              </w:rPr>
              <w:t xml:space="preserve"> величина резерва</w:t>
            </w:r>
            <w:r w:rsidRPr="00C6609E">
              <w:rPr>
                <w:b/>
                <w:sz w:val="18"/>
                <w:szCs w:val="18"/>
              </w:rPr>
              <w:br/>
              <w:t xml:space="preserve">по сомнительным долгам </w:t>
            </w:r>
          </w:p>
        </w:tc>
        <w:tc>
          <w:tcPr>
            <w:tcW w:w="1985" w:type="dxa"/>
            <w:vMerge w:val="restart"/>
            <w:shd w:val="clear" w:color="auto" w:fill="auto"/>
            <w:vAlign w:val="center"/>
            <w:hideMark/>
          </w:tcPr>
          <w:p w:rsidR="008914FC" w:rsidRPr="00C6609E" w:rsidRDefault="00352CBD" w:rsidP="007C73DA">
            <w:pPr>
              <w:jc w:val="center"/>
              <w:rPr>
                <w:b/>
                <w:sz w:val="18"/>
                <w:szCs w:val="18"/>
              </w:rPr>
            </w:pPr>
            <w:r w:rsidRPr="00C6609E">
              <w:rPr>
                <w:b/>
                <w:sz w:val="18"/>
                <w:szCs w:val="18"/>
              </w:rPr>
              <w:t xml:space="preserve"> б</w:t>
            </w:r>
            <w:r w:rsidR="008914FC" w:rsidRPr="00C6609E">
              <w:rPr>
                <w:b/>
                <w:sz w:val="18"/>
                <w:szCs w:val="18"/>
              </w:rPr>
              <w:t xml:space="preserve">алансовая стоимость  </w:t>
            </w:r>
          </w:p>
        </w:tc>
      </w:tr>
      <w:tr w:rsidR="008914FC" w:rsidRPr="00C6609E" w:rsidTr="00A800CD">
        <w:trPr>
          <w:trHeight w:val="458"/>
        </w:trPr>
        <w:tc>
          <w:tcPr>
            <w:tcW w:w="3686" w:type="dxa"/>
            <w:vMerge/>
            <w:vAlign w:val="center"/>
            <w:hideMark/>
          </w:tcPr>
          <w:p w:rsidR="008914FC" w:rsidRPr="00C6609E" w:rsidRDefault="008914FC" w:rsidP="007C73DA">
            <w:pPr>
              <w:rPr>
                <w:sz w:val="18"/>
                <w:szCs w:val="18"/>
              </w:rPr>
            </w:pPr>
          </w:p>
        </w:tc>
        <w:tc>
          <w:tcPr>
            <w:tcW w:w="850" w:type="dxa"/>
            <w:vMerge/>
            <w:vAlign w:val="center"/>
            <w:hideMark/>
          </w:tcPr>
          <w:p w:rsidR="008914FC" w:rsidRPr="00C6609E" w:rsidRDefault="008914FC" w:rsidP="007C73DA">
            <w:pPr>
              <w:rPr>
                <w:sz w:val="18"/>
                <w:szCs w:val="18"/>
              </w:rPr>
            </w:pPr>
          </w:p>
        </w:tc>
        <w:tc>
          <w:tcPr>
            <w:tcW w:w="1559" w:type="dxa"/>
            <w:vMerge/>
            <w:vAlign w:val="center"/>
            <w:hideMark/>
          </w:tcPr>
          <w:p w:rsidR="008914FC" w:rsidRPr="00C6609E" w:rsidRDefault="008914FC" w:rsidP="007C73DA">
            <w:pPr>
              <w:rPr>
                <w:sz w:val="18"/>
                <w:szCs w:val="18"/>
              </w:rPr>
            </w:pPr>
          </w:p>
        </w:tc>
        <w:tc>
          <w:tcPr>
            <w:tcW w:w="1843" w:type="dxa"/>
            <w:vMerge/>
            <w:vAlign w:val="center"/>
            <w:hideMark/>
          </w:tcPr>
          <w:p w:rsidR="008914FC" w:rsidRPr="00C6609E" w:rsidRDefault="008914FC" w:rsidP="007C73DA">
            <w:pPr>
              <w:rPr>
                <w:sz w:val="18"/>
                <w:szCs w:val="18"/>
              </w:rPr>
            </w:pPr>
          </w:p>
        </w:tc>
        <w:tc>
          <w:tcPr>
            <w:tcW w:w="1701" w:type="dxa"/>
            <w:vMerge/>
            <w:vAlign w:val="center"/>
            <w:hideMark/>
          </w:tcPr>
          <w:p w:rsidR="008914FC" w:rsidRPr="00C6609E" w:rsidRDefault="008914FC" w:rsidP="007C73DA">
            <w:pPr>
              <w:rPr>
                <w:sz w:val="18"/>
                <w:szCs w:val="18"/>
              </w:rPr>
            </w:pPr>
          </w:p>
        </w:tc>
        <w:tc>
          <w:tcPr>
            <w:tcW w:w="1559" w:type="dxa"/>
            <w:vMerge/>
            <w:vAlign w:val="center"/>
            <w:hideMark/>
          </w:tcPr>
          <w:p w:rsidR="008914FC" w:rsidRPr="00C6609E" w:rsidRDefault="008914FC" w:rsidP="007C73DA">
            <w:pPr>
              <w:rPr>
                <w:sz w:val="18"/>
                <w:szCs w:val="18"/>
              </w:rPr>
            </w:pPr>
          </w:p>
        </w:tc>
        <w:tc>
          <w:tcPr>
            <w:tcW w:w="1985" w:type="dxa"/>
            <w:vMerge/>
            <w:vAlign w:val="center"/>
            <w:hideMark/>
          </w:tcPr>
          <w:p w:rsidR="008914FC" w:rsidRPr="00C6609E" w:rsidRDefault="008914FC" w:rsidP="007C73DA">
            <w:pPr>
              <w:rPr>
                <w:sz w:val="18"/>
                <w:szCs w:val="18"/>
              </w:rPr>
            </w:pPr>
          </w:p>
        </w:tc>
        <w:tc>
          <w:tcPr>
            <w:tcW w:w="1985" w:type="dxa"/>
            <w:vMerge/>
            <w:vAlign w:val="center"/>
            <w:hideMark/>
          </w:tcPr>
          <w:p w:rsidR="008914FC" w:rsidRPr="00C6609E" w:rsidRDefault="008914FC" w:rsidP="007C73DA">
            <w:pPr>
              <w:rPr>
                <w:sz w:val="18"/>
                <w:szCs w:val="18"/>
              </w:rPr>
            </w:pPr>
          </w:p>
        </w:tc>
      </w:tr>
      <w:tr w:rsidR="008914FC" w:rsidRPr="00C6609E" w:rsidTr="00A800CD">
        <w:trPr>
          <w:trHeight w:val="283"/>
        </w:trPr>
        <w:tc>
          <w:tcPr>
            <w:tcW w:w="3686" w:type="dxa"/>
            <w:shd w:val="clear" w:color="auto" w:fill="auto"/>
            <w:noWrap/>
            <w:vAlign w:val="center"/>
            <w:hideMark/>
          </w:tcPr>
          <w:p w:rsidR="008914FC" w:rsidRPr="00C6609E" w:rsidRDefault="008914FC" w:rsidP="007C73DA">
            <w:pPr>
              <w:jc w:val="center"/>
              <w:rPr>
                <w:sz w:val="18"/>
                <w:szCs w:val="18"/>
              </w:rPr>
            </w:pPr>
            <w:r w:rsidRPr="00C6609E">
              <w:rPr>
                <w:sz w:val="18"/>
                <w:szCs w:val="18"/>
              </w:rPr>
              <w:t xml:space="preserve"> 1 </w:t>
            </w:r>
          </w:p>
        </w:tc>
        <w:tc>
          <w:tcPr>
            <w:tcW w:w="850" w:type="dxa"/>
            <w:shd w:val="clear" w:color="auto" w:fill="auto"/>
            <w:vAlign w:val="center"/>
            <w:hideMark/>
          </w:tcPr>
          <w:p w:rsidR="008914FC" w:rsidRPr="00C6609E" w:rsidRDefault="008914FC" w:rsidP="007C73DA">
            <w:pPr>
              <w:jc w:val="center"/>
              <w:rPr>
                <w:sz w:val="18"/>
                <w:szCs w:val="18"/>
              </w:rPr>
            </w:pPr>
            <w:r w:rsidRPr="00C6609E">
              <w:rPr>
                <w:sz w:val="18"/>
                <w:szCs w:val="18"/>
              </w:rPr>
              <w:t xml:space="preserve"> 2 </w:t>
            </w:r>
          </w:p>
        </w:tc>
        <w:tc>
          <w:tcPr>
            <w:tcW w:w="1559" w:type="dxa"/>
            <w:shd w:val="clear" w:color="auto" w:fill="auto"/>
            <w:vAlign w:val="center"/>
            <w:hideMark/>
          </w:tcPr>
          <w:p w:rsidR="008914FC" w:rsidRPr="00C6609E" w:rsidRDefault="008914FC" w:rsidP="007C73DA">
            <w:pPr>
              <w:jc w:val="center"/>
              <w:rPr>
                <w:sz w:val="18"/>
                <w:szCs w:val="18"/>
              </w:rPr>
            </w:pPr>
            <w:r w:rsidRPr="00C6609E">
              <w:rPr>
                <w:sz w:val="18"/>
                <w:szCs w:val="18"/>
              </w:rPr>
              <w:t xml:space="preserve"> 3</w:t>
            </w:r>
          </w:p>
        </w:tc>
        <w:tc>
          <w:tcPr>
            <w:tcW w:w="1843" w:type="dxa"/>
            <w:shd w:val="clear" w:color="auto" w:fill="auto"/>
            <w:vAlign w:val="center"/>
            <w:hideMark/>
          </w:tcPr>
          <w:p w:rsidR="008914FC" w:rsidRPr="00C6609E" w:rsidRDefault="008914FC" w:rsidP="007C73DA">
            <w:pPr>
              <w:jc w:val="center"/>
              <w:rPr>
                <w:sz w:val="18"/>
                <w:szCs w:val="18"/>
              </w:rPr>
            </w:pPr>
            <w:r w:rsidRPr="00C6609E">
              <w:rPr>
                <w:sz w:val="18"/>
                <w:szCs w:val="18"/>
              </w:rPr>
              <w:t xml:space="preserve"> 4 </w:t>
            </w:r>
          </w:p>
        </w:tc>
        <w:tc>
          <w:tcPr>
            <w:tcW w:w="1701" w:type="dxa"/>
            <w:shd w:val="clear" w:color="auto" w:fill="auto"/>
            <w:vAlign w:val="center"/>
            <w:hideMark/>
          </w:tcPr>
          <w:p w:rsidR="008914FC" w:rsidRPr="00C6609E" w:rsidRDefault="008914FC" w:rsidP="007C73DA">
            <w:pPr>
              <w:jc w:val="center"/>
              <w:rPr>
                <w:sz w:val="18"/>
                <w:szCs w:val="18"/>
              </w:rPr>
            </w:pPr>
            <w:r w:rsidRPr="00C6609E">
              <w:rPr>
                <w:sz w:val="18"/>
                <w:szCs w:val="18"/>
              </w:rPr>
              <w:t xml:space="preserve">5 </w:t>
            </w:r>
          </w:p>
        </w:tc>
        <w:tc>
          <w:tcPr>
            <w:tcW w:w="1559" w:type="dxa"/>
            <w:shd w:val="clear" w:color="auto" w:fill="auto"/>
            <w:vAlign w:val="center"/>
            <w:hideMark/>
          </w:tcPr>
          <w:p w:rsidR="008914FC" w:rsidRPr="00C6609E" w:rsidRDefault="008914FC" w:rsidP="007C73DA">
            <w:pPr>
              <w:jc w:val="center"/>
              <w:rPr>
                <w:sz w:val="18"/>
                <w:szCs w:val="18"/>
              </w:rPr>
            </w:pPr>
            <w:r w:rsidRPr="00C6609E">
              <w:rPr>
                <w:sz w:val="18"/>
                <w:szCs w:val="18"/>
              </w:rPr>
              <w:t xml:space="preserve">6 </w:t>
            </w:r>
          </w:p>
        </w:tc>
        <w:tc>
          <w:tcPr>
            <w:tcW w:w="1985" w:type="dxa"/>
            <w:shd w:val="clear" w:color="auto" w:fill="auto"/>
            <w:vAlign w:val="center"/>
            <w:hideMark/>
          </w:tcPr>
          <w:p w:rsidR="008914FC" w:rsidRPr="00C6609E" w:rsidRDefault="008914FC" w:rsidP="007C73DA">
            <w:pPr>
              <w:jc w:val="center"/>
              <w:rPr>
                <w:sz w:val="18"/>
                <w:szCs w:val="18"/>
              </w:rPr>
            </w:pPr>
            <w:r w:rsidRPr="00C6609E">
              <w:rPr>
                <w:sz w:val="18"/>
                <w:szCs w:val="18"/>
              </w:rPr>
              <w:t xml:space="preserve"> 7 </w:t>
            </w:r>
          </w:p>
        </w:tc>
        <w:tc>
          <w:tcPr>
            <w:tcW w:w="1985" w:type="dxa"/>
            <w:shd w:val="clear" w:color="auto" w:fill="auto"/>
            <w:vAlign w:val="center"/>
            <w:hideMark/>
          </w:tcPr>
          <w:p w:rsidR="008914FC" w:rsidRPr="00C6609E" w:rsidRDefault="008914FC" w:rsidP="007C73DA">
            <w:pPr>
              <w:jc w:val="center"/>
              <w:rPr>
                <w:sz w:val="18"/>
                <w:szCs w:val="18"/>
              </w:rPr>
            </w:pPr>
            <w:r w:rsidRPr="00C6609E">
              <w:rPr>
                <w:sz w:val="18"/>
                <w:szCs w:val="18"/>
              </w:rPr>
              <w:t xml:space="preserve">8 </w:t>
            </w:r>
          </w:p>
        </w:tc>
      </w:tr>
      <w:tr w:rsidR="008914FC" w:rsidRPr="00C6609E" w:rsidTr="00A800CD">
        <w:trPr>
          <w:trHeight w:val="340"/>
        </w:trPr>
        <w:tc>
          <w:tcPr>
            <w:tcW w:w="3686" w:type="dxa"/>
            <w:vMerge w:val="restart"/>
            <w:shd w:val="clear" w:color="auto" w:fill="auto"/>
            <w:vAlign w:val="center"/>
            <w:hideMark/>
          </w:tcPr>
          <w:p w:rsidR="008914FC" w:rsidRPr="00C6609E" w:rsidRDefault="008914FC" w:rsidP="007C73DA">
            <w:pPr>
              <w:rPr>
                <w:sz w:val="18"/>
                <w:szCs w:val="18"/>
              </w:rPr>
            </w:pPr>
            <w:r w:rsidRPr="00C6609E">
              <w:rPr>
                <w:sz w:val="18"/>
                <w:szCs w:val="18"/>
              </w:rPr>
              <w:t>Авансы, выданные под капитальное строительство</w:t>
            </w:r>
            <w:r w:rsidR="00605D74" w:rsidRPr="00C6609E">
              <w:rPr>
                <w:sz w:val="18"/>
                <w:szCs w:val="18"/>
              </w:rPr>
              <w:t xml:space="preserve"> и приобретение основных средств </w:t>
            </w:r>
          </w:p>
        </w:tc>
        <w:tc>
          <w:tcPr>
            <w:tcW w:w="850" w:type="dxa"/>
            <w:shd w:val="clear" w:color="auto" w:fill="auto"/>
            <w:noWrap/>
            <w:vAlign w:val="center"/>
            <w:hideMark/>
          </w:tcPr>
          <w:p w:rsidR="008914FC" w:rsidRPr="00C6609E" w:rsidRDefault="008914FC" w:rsidP="007C73DA">
            <w:pPr>
              <w:jc w:val="center"/>
              <w:rPr>
                <w:sz w:val="18"/>
                <w:szCs w:val="18"/>
              </w:rPr>
            </w:pPr>
            <w:r w:rsidRPr="00C6609E">
              <w:rPr>
                <w:sz w:val="18"/>
                <w:szCs w:val="18"/>
              </w:rPr>
              <w:t xml:space="preserve"> 20ХХ</w:t>
            </w:r>
          </w:p>
        </w:tc>
        <w:tc>
          <w:tcPr>
            <w:tcW w:w="1559" w:type="dxa"/>
            <w:shd w:val="clear" w:color="auto" w:fill="auto"/>
            <w:noWrap/>
            <w:vAlign w:val="center"/>
          </w:tcPr>
          <w:p w:rsidR="008914FC" w:rsidRPr="00C6609E" w:rsidRDefault="008914FC" w:rsidP="007C73DA">
            <w:pPr>
              <w:jc w:val="right"/>
              <w:rPr>
                <w:sz w:val="18"/>
                <w:szCs w:val="18"/>
              </w:rPr>
            </w:pPr>
          </w:p>
        </w:tc>
        <w:tc>
          <w:tcPr>
            <w:tcW w:w="1843" w:type="dxa"/>
            <w:shd w:val="clear" w:color="auto" w:fill="auto"/>
            <w:noWrap/>
            <w:vAlign w:val="center"/>
          </w:tcPr>
          <w:p w:rsidR="008914FC" w:rsidRPr="00C6609E" w:rsidRDefault="008914FC" w:rsidP="007C73DA">
            <w:pPr>
              <w:jc w:val="right"/>
              <w:rPr>
                <w:sz w:val="18"/>
                <w:szCs w:val="18"/>
              </w:rPr>
            </w:pPr>
          </w:p>
        </w:tc>
        <w:tc>
          <w:tcPr>
            <w:tcW w:w="1701" w:type="dxa"/>
            <w:shd w:val="clear" w:color="auto" w:fill="auto"/>
            <w:noWrap/>
            <w:vAlign w:val="center"/>
          </w:tcPr>
          <w:p w:rsidR="008914FC" w:rsidRPr="00C6609E" w:rsidRDefault="008914FC" w:rsidP="007C73DA">
            <w:pPr>
              <w:jc w:val="right"/>
              <w:rPr>
                <w:sz w:val="18"/>
                <w:szCs w:val="18"/>
              </w:rPr>
            </w:pPr>
          </w:p>
        </w:tc>
        <w:tc>
          <w:tcPr>
            <w:tcW w:w="1559" w:type="dxa"/>
            <w:shd w:val="clear" w:color="auto" w:fill="auto"/>
            <w:noWrap/>
            <w:vAlign w:val="center"/>
          </w:tcPr>
          <w:p w:rsidR="008914FC" w:rsidRPr="00C6609E" w:rsidRDefault="008914FC" w:rsidP="007C73DA">
            <w:pPr>
              <w:jc w:val="right"/>
              <w:rPr>
                <w:sz w:val="18"/>
                <w:szCs w:val="18"/>
              </w:rPr>
            </w:pPr>
          </w:p>
        </w:tc>
        <w:tc>
          <w:tcPr>
            <w:tcW w:w="1985" w:type="dxa"/>
            <w:shd w:val="clear" w:color="auto" w:fill="auto"/>
            <w:noWrap/>
            <w:vAlign w:val="center"/>
          </w:tcPr>
          <w:p w:rsidR="008914FC" w:rsidRPr="00C6609E" w:rsidRDefault="008914FC" w:rsidP="007C73DA">
            <w:pPr>
              <w:jc w:val="right"/>
              <w:rPr>
                <w:sz w:val="18"/>
                <w:szCs w:val="18"/>
              </w:rPr>
            </w:pPr>
          </w:p>
        </w:tc>
        <w:tc>
          <w:tcPr>
            <w:tcW w:w="1985" w:type="dxa"/>
            <w:shd w:val="clear" w:color="auto" w:fill="auto"/>
            <w:noWrap/>
            <w:vAlign w:val="center"/>
          </w:tcPr>
          <w:p w:rsidR="008914FC" w:rsidRPr="00C6609E" w:rsidRDefault="008914FC" w:rsidP="007C73DA">
            <w:pPr>
              <w:jc w:val="right"/>
              <w:rPr>
                <w:sz w:val="18"/>
                <w:szCs w:val="18"/>
              </w:rPr>
            </w:pPr>
          </w:p>
        </w:tc>
      </w:tr>
      <w:tr w:rsidR="008914FC" w:rsidRPr="00C6609E" w:rsidTr="00A800CD">
        <w:trPr>
          <w:trHeight w:val="340"/>
        </w:trPr>
        <w:tc>
          <w:tcPr>
            <w:tcW w:w="3686" w:type="dxa"/>
            <w:vMerge/>
            <w:vAlign w:val="center"/>
            <w:hideMark/>
          </w:tcPr>
          <w:p w:rsidR="008914FC" w:rsidRPr="00C6609E" w:rsidRDefault="008914FC" w:rsidP="007C73DA">
            <w:pPr>
              <w:rPr>
                <w:sz w:val="18"/>
                <w:szCs w:val="18"/>
              </w:rPr>
            </w:pPr>
          </w:p>
        </w:tc>
        <w:tc>
          <w:tcPr>
            <w:tcW w:w="850" w:type="dxa"/>
            <w:shd w:val="clear" w:color="auto" w:fill="auto"/>
            <w:noWrap/>
            <w:vAlign w:val="center"/>
            <w:hideMark/>
          </w:tcPr>
          <w:p w:rsidR="008914FC" w:rsidRPr="00C6609E" w:rsidRDefault="008914FC" w:rsidP="007C73DA">
            <w:pPr>
              <w:jc w:val="center"/>
              <w:rPr>
                <w:sz w:val="18"/>
                <w:szCs w:val="18"/>
              </w:rPr>
            </w:pPr>
            <w:r w:rsidRPr="00C6609E">
              <w:rPr>
                <w:sz w:val="18"/>
                <w:szCs w:val="18"/>
              </w:rPr>
              <w:t xml:space="preserve"> 20ХХ</w:t>
            </w:r>
          </w:p>
        </w:tc>
        <w:tc>
          <w:tcPr>
            <w:tcW w:w="1559" w:type="dxa"/>
            <w:shd w:val="clear" w:color="auto" w:fill="auto"/>
            <w:noWrap/>
            <w:vAlign w:val="center"/>
          </w:tcPr>
          <w:p w:rsidR="008914FC" w:rsidRPr="00C6609E" w:rsidRDefault="008914FC" w:rsidP="007C73DA">
            <w:pPr>
              <w:jc w:val="right"/>
              <w:rPr>
                <w:sz w:val="18"/>
                <w:szCs w:val="18"/>
              </w:rPr>
            </w:pPr>
          </w:p>
        </w:tc>
        <w:tc>
          <w:tcPr>
            <w:tcW w:w="1843" w:type="dxa"/>
            <w:shd w:val="clear" w:color="auto" w:fill="auto"/>
            <w:noWrap/>
            <w:vAlign w:val="center"/>
          </w:tcPr>
          <w:p w:rsidR="008914FC" w:rsidRPr="00C6609E" w:rsidRDefault="008914FC" w:rsidP="007C73DA">
            <w:pPr>
              <w:jc w:val="right"/>
              <w:rPr>
                <w:sz w:val="18"/>
                <w:szCs w:val="18"/>
              </w:rPr>
            </w:pPr>
          </w:p>
        </w:tc>
        <w:tc>
          <w:tcPr>
            <w:tcW w:w="1701" w:type="dxa"/>
            <w:shd w:val="clear" w:color="auto" w:fill="auto"/>
            <w:noWrap/>
            <w:vAlign w:val="center"/>
          </w:tcPr>
          <w:p w:rsidR="008914FC" w:rsidRPr="00C6609E" w:rsidRDefault="008914FC" w:rsidP="007C73DA">
            <w:pPr>
              <w:jc w:val="right"/>
              <w:rPr>
                <w:sz w:val="18"/>
                <w:szCs w:val="18"/>
              </w:rPr>
            </w:pPr>
          </w:p>
        </w:tc>
        <w:tc>
          <w:tcPr>
            <w:tcW w:w="1559" w:type="dxa"/>
            <w:shd w:val="clear" w:color="auto" w:fill="auto"/>
            <w:noWrap/>
            <w:vAlign w:val="center"/>
          </w:tcPr>
          <w:p w:rsidR="008914FC" w:rsidRPr="00C6609E" w:rsidRDefault="008914FC" w:rsidP="007C73DA">
            <w:pPr>
              <w:jc w:val="right"/>
              <w:rPr>
                <w:sz w:val="18"/>
                <w:szCs w:val="18"/>
              </w:rPr>
            </w:pPr>
          </w:p>
        </w:tc>
        <w:tc>
          <w:tcPr>
            <w:tcW w:w="1985" w:type="dxa"/>
            <w:shd w:val="clear" w:color="auto" w:fill="auto"/>
            <w:noWrap/>
            <w:vAlign w:val="center"/>
          </w:tcPr>
          <w:p w:rsidR="008914FC" w:rsidRPr="00C6609E" w:rsidRDefault="008914FC" w:rsidP="007C73DA">
            <w:pPr>
              <w:jc w:val="right"/>
              <w:rPr>
                <w:sz w:val="18"/>
                <w:szCs w:val="18"/>
              </w:rPr>
            </w:pPr>
          </w:p>
        </w:tc>
        <w:tc>
          <w:tcPr>
            <w:tcW w:w="1985" w:type="dxa"/>
            <w:shd w:val="clear" w:color="auto" w:fill="auto"/>
            <w:noWrap/>
            <w:vAlign w:val="center"/>
          </w:tcPr>
          <w:p w:rsidR="008914FC" w:rsidRPr="00C6609E" w:rsidRDefault="008914FC" w:rsidP="007C73DA">
            <w:pPr>
              <w:jc w:val="right"/>
              <w:rPr>
                <w:sz w:val="18"/>
                <w:szCs w:val="18"/>
              </w:rPr>
            </w:pPr>
          </w:p>
        </w:tc>
      </w:tr>
    </w:tbl>
    <w:p w:rsidR="008914FC" w:rsidRPr="00C6609E" w:rsidRDefault="008914FC" w:rsidP="002562D3">
      <w:pPr>
        <w:spacing w:before="100"/>
        <w:outlineLvl w:val="1"/>
        <w:rPr>
          <w:b/>
          <w:sz w:val="22"/>
          <w:szCs w:val="22"/>
          <w:lang w:eastAsia="en-US"/>
        </w:rPr>
        <w:sectPr w:rsidR="008914FC" w:rsidRPr="00C6609E" w:rsidSect="007E6AA3">
          <w:pgSz w:w="16838" w:h="11906" w:orient="landscape"/>
          <w:pgMar w:top="1134" w:right="709" w:bottom="851" w:left="1134" w:header="737" w:footer="680" w:gutter="0"/>
          <w:cols w:space="708"/>
          <w:docGrid w:linePitch="360"/>
        </w:sectPr>
      </w:pPr>
    </w:p>
    <w:p w:rsidR="00F67E8D" w:rsidRPr="00C6609E" w:rsidRDefault="00F67E8D" w:rsidP="008F30D2">
      <w:pPr>
        <w:pStyle w:val="21"/>
        <w:keepNext w:val="0"/>
        <w:keepLines/>
        <w:widowControl w:val="0"/>
        <w:numPr>
          <w:ilvl w:val="0"/>
          <w:numId w:val="55"/>
        </w:numPr>
        <w:spacing w:before="0" w:after="0"/>
        <w:ind w:left="0" w:firstLine="0"/>
        <w:rPr>
          <w:szCs w:val="24"/>
        </w:rPr>
      </w:pPr>
      <w:bookmarkStart w:id="128" w:name="_Toc149668186"/>
      <w:bookmarkStart w:id="129" w:name="_Toc117864043"/>
      <w:bookmarkStart w:id="130" w:name="_Toc185594690"/>
      <w:r w:rsidRPr="00C6609E">
        <w:rPr>
          <w:szCs w:val="24"/>
        </w:rPr>
        <w:lastRenderedPageBreak/>
        <w:t>Права пользования активами и обязательства по аренде</w:t>
      </w:r>
      <w:bookmarkEnd w:id="128"/>
      <w:bookmarkEnd w:id="129"/>
      <w:bookmarkEnd w:id="130"/>
    </w:p>
    <w:p w:rsidR="00C8192B" w:rsidRPr="00C6609E" w:rsidRDefault="00C8192B" w:rsidP="00C8192B"/>
    <w:p w:rsidR="00622258" w:rsidRPr="00C6609E" w:rsidRDefault="00622258" w:rsidP="00C8192B">
      <w:pPr>
        <w:rPr>
          <w:color w:val="000000"/>
        </w:rPr>
      </w:pPr>
      <w:r w:rsidRPr="00C6609E">
        <w:rPr>
          <w:color w:val="000000"/>
        </w:rPr>
        <w:t>Информация о наличии и движении прав пользования активами раскрыта в составе табличного пояснения «Наличие и движение прав пользования активами».</w:t>
      </w:r>
    </w:p>
    <w:p w:rsidR="00C8192B" w:rsidRPr="00C6609E" w:rsidRDefault="00C8192B" w:rsidP="00C8192B">
      <w:pPr>
        <w:rPr>
          <w:color w:val="000000"/>
        </w:rPr>
      </w:pPr>
    </w:p>
    <w:p w:rsidR="00425CC7" w:rsidRPr="00C6609E" w:rsidRDefault="00F67E8D" w:rsidP="0097654A">
      <w:pPr>
        <w:pStyle w:val="afc"/>
        <w:numPr>
          <w:ilvl w:val="1"/>
          <w:numId w:val="55"/>
        </w:numPr>
        <w:ind w:left="0" w:firstLine="0"/>
        <w:rPr>
          <w:b/>
        </w:rPr>
      </w:pPr>
      <w:r w:rsidRPr="00C6609E">
        <w:rPr>
          <w:b/>
        </w:rPr>
        <w:t>Наличие и движение прав пользования активами</w:t>
      </w:r>
      <w:bookmarkStart w:id="131" w:name="_Hlk111752844"/>
      <w:bookmarkEnd w:id="131"/>
      <w:r w:rsidR="00425CC7" w:rsidRPr="00C6609E">
        <w:rPr>
          <w:b/>
        </w:rPr>
        <w:t xml:space="preserve">                                                   </w:t>
      </w:r>
    </w:p>
    <w:p w:rsidR="00425CC7" w:rsidRPr="00C6609E" w:rsidRDefault="00425CC7" w:rsidP="00BE3D25">
      <w:pPr>
        <w:keepLines/>
        <w:widowControl w:val="0"/>
        <w:jc w:val="right"/>
      </w:pPr>
      <w:r w:rsidRPr="00C6609E">
        <w:rPr>
          <w:sz w:val="18"/>
          <w:szCs w:val="18"/>
        </w:rPr>
        <w:t xml:space="preserve">   тыс.руб.</w:t>
      </w:r>
    </w:p>
    <w:tbl>
      <w:tblPr>
        <w:tblW w:w="14997"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1630"/>
        <w:gridCol w:w="968"/>
        <w:gridCol w:w="916"/>
        <w:gridCol w:w="1075"/>
        <w:gridCol w:w="943"/>
        <w:gridCol w:w="8"/>
        <w:gridCol w:w="775"/>
        <w:gridCol w:w="836"/>
        <w:gridCol w:w="924"/>
        <w:gridCol w:w="19"/>
        <w:gridCol w:w="1075"/>
        <w:gridCol w:w="1075"/>
        <w:gridCol w:w="942"/>
        <w:gridCol w:w="991"/>
        <w:gridCol w:w="9"/>
        <w:gridCol w:w="884"/>
        <w:gridCol w:w="1075"/>
        <w:gridCol w:w="836"/>
        <w:gridCol w:w="16"/>
      </w:tblGrid>
      <w:tr w:rsidR="00BE663C" w:rsidRPr="00C6609E" w:rsidTr="00E051F5">
        <w:trPr>
          <w:trHeight w:val="283"/>
        </w:trPr>
        <w:tc>
          <w:tcPr>
            <w:tcW w:w="1630" w:type="dxa"/>
            <w:vMerge w:val="restart"/>
            <w:tcBorders>
              <w:top w:val="single" w:sz="4" w:space="0" w:color="auto"/>
              <w:left w:val="dashed" w:sz="4" w:space="0" w:color="auto"/>
              <w:bottom w:val="single" w:sz="4" w:space="0" w:color="auto"/>
              <w:right w:val="dashed" w:sz="4" w:space="0" w:color="auto"/>
            </w:tcBorders>
            <w:noWrap/>
            <w:vAlign w:val="center"/>
            <w:hideMark/>
          </w:tcPr>
          <w:p w:rsidR="00BE663C" w:rsidRPr="00C6609E" w:rsidRDefault="00BE663C" w:rsidP="00425CC7">
            <w:pPr>
              <w:jc w:val="center"/>
              <w:rPr>
                <w:b/>
                <w:color w:val="000000"/>
                <w:sz w:val="16"/>
                <w:szCs w:val="16"/>
              </w:rPr>
            </w:pPr>
            <w:r w:rsidRPr="00C6609E">
              <w:rPr>
                <w:b/>
                <w:color w:val="000000"/>
                <w:sz w:val="16"/>
                <w:szCs w:val="16"/>
              </w:rPr>
              <w:t>Наименование показателя</w:t>
            </w:r>
          </w:p>
        </w:tc>
        <w:tc>
          <w:tcPr>
            <w:tcW w:w="968" w:type="dxa"/>
            <w:vMerge w:val="restart"/>
            <w:tcBorders>
              <w:top w:val="single" w:sz="4" w:space="0" w:color="auto"/>
              <w:left w:val="dashed" w:sz="4" w:space="0" w:color="auto"/>
              <w:bottom w:val="single" w:sz="4" w:space="0" w:color="auto"/>
              <w:right w:val="dashed" w:sz="4" w:space="0" w:color="auto"/>
            </w:tcBorders>
            <w:noWrap/>
            <w:vAlign w:val="center"/>
            <w:hideMark/>
          </w:tcPr>
          <w:p w:rsidR="00BE663C" w:rsidRPr="00C6609E" w:rsidRDefault="00BE663C" w:rsidP="00425CC7">
            <w:pPr>
              <w:jc w:val="center"/>
              <w:rPr>
                <w:b/>
                <w:color w:val="000000"/>
                <w:sz w:val="16"/>
                <w:szCs w:val="16"/>
              </w:rPr>
            </w:pPr>
            <w:r w:rsidRPr="00C6609E">
              <w:rPr>
                <w:b/>
                <w:color w:val="000000"/>
                <w:sz w:val="16"/>
                <w:szCs w:val="16"/>
              </w:rPr>
              <w:t>Период</w:t>
            </w:r>
          </w:p>
        </w:tc>
        <w:tc>
          <w:tcPr>
            <w:tcW w:w="2942" w:type="dxa"/>
            <w:gridSpan w:val="4"/>
            <w:vMerge w:val="restart"/>
            <w:tcBorders>
              <w:top w:val="single" w:sz="4" w:space="0" w:color="auto"/>
              <w:left w:val="dashed" w:sz="4" w:space="0" w:color="auto"/>
              <w:bottom w:val="single" w:sz="4" w:space="0" w:color="auto"/>
              <w:right w:val="dashed" w:sz="4" w:space="0" w:color="auto"/>
            </w:tcBorders>
            <w:vAlign w:val="center"/>
            <w:hideMark/>
          </w:tcPr>
          <w:p w:rsidR="00BE663C" w:rsidRPr="00C6609E" w:rsidRDefault="007275A0" w:rsidP="00425CC7">
            <w:pPr>
              <w:jc w:val="center"/>
              <w:rPr>
                <w:b/>
                <w:bCs/>
                <w:sz w:val="16"/>
                <w:szCs w:val="16"/>
              </w:rPr>
            </w:pPr>
            <w:r w:rsidRPr="00C6609E">
              <w:rPr>
                <w:b/>
                <w:bCs/>
                <w:sz w:val="16"/>
                <w:szCs w:val="16"/>
              </w:rPr>
              <w:t xml:space="preserve"> На начало периода</w:t>
            </w:r>
          </w:p>
        </w:tc>
        <w:tc>
          <w:tcPr>
            <w:tcW w:w="6637" w:type="dxa"/>
            <w:gridSpan w:val="8"/>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rsidP="00425CC7">
            <w:pPr>
              <w:jc w:val="center"/>
              <w:rPr>
                <w:b/>
                <w:bCs/>
                <w:sz w:val="16"/>
                <w:szCs w:val="16"/>
              </w:rPr>
            </w:pPr>
            <w:r w:rsidRPr="00C6609E">
              <w:rPr>
                <w:b/>
                <w:bCs/>
                <w:sz w:val="16"/>
                <w:szCs w:val="16"/>
              </w:rPr>
              <w:t xml:space="preserve"> Изменения за период </w:t>
            </w:r>
          </w:p>
        </w:tc>
        <w:tc>
          <w:tcPr>
            <w:tcW w:w="2820" w:type="dxa"/>
            <w:gridSpan w:val="5"/>
            <w:vMerge w:val="restart"/>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rsidP="00425CC7">
            <w:pPr>
              <w:jc w:val="center"/>
              <w:rPr>
                <w:b/>
                <w:bCs/>
                <w:sz w:val="16"/>
                <w:szCs w:val="16"/>
              </w:rPr>
            </w:pPr>
            <w:r w:rsidRPr="00C6609E">
              <w:rPr>
                <w:b/>
                <w:bCs/>
                <w:sz w:val="16"/>
                <w:szCs w:val="16"/>
              </w:rPr>
              <w:t xml:space="preserve"> На конец периода </w:t>
            </w:r>
          </w:p>
        </w:tc>
      </w:tr>
      <w:tr w:rsidR="00BE663C" w:rsidRPr="00C6609E" w:rsidTr="00E051F5">
        <w:trPr>
          <w:trHeight w:val="283"/>
        </w:trPr>
        <w:tc>
          <w:tcPr>
            <w:tcW w:w="1630" w:type="dxa"/>
            <w:vMerge/>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rsidP="00425CC7">
            <w:pPr>
              <w:rPr>
                <w:b/>
                <w:color w:val="000000"/>
                <w:sz w:val="16"/>
                <w:szCs w:val="16"/>
                <w:lang w:eastAsia="en-US"/>
              </w:rPr>
            </w:pPr>
          </w:p>
        </w:tc>
        <w:tc>
          <w:tcPr>
            <w:tcW w:w="968" w:type="dxa"/>
            <w:vMerge/>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rsidP="00425CC7">
            <w:pPr>
              <w:rPr>
                <w:b/>
                <w:color w:val="000000"/>
                <w:sz w:val="16"/>
                <w:szCs w:val="16"/>
                <w:lang w:eastAsia="en-US"/>
              </w:rPr>
            </w:pPr>
          </w:p>
        </w:tc>
        <w:tc>
          <w:tcPr>
            <w:tcW w:w="2942" w:type="dxa"/>
            <w:gridSpan w:val="4"/>
            <w:vMerge/>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rsidP="00425CC7">
            <w:pPr>
              <w:rPr>
                <w:b/>
                <w:bCs/>
                <w:sz w:val="16"/>
                <w:szCs w:val="16"/>
                <w:lang w:eastAsia="en-US"/>
              </w:rPr>
            </w:pPr>
          </w:p>
        </w:tc>
        <w:tc>
          <w:tcPr>
            <w:tcW w:w="2535" w:type="dxa"/>
            <w:gridSpan w:val="3"/>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rsidP="00425CC7">
            <w:pPr>
              <w:jc w:val="center"/>
              <w:rPr>
                <w:b/>
                <w:sz w:val="16"/>
                <w:szCs w:val="16"/>
              </w:rPr>
            </w:pPr>
            <w:r w:rsidRPr="00C6609E">
              <w:rPr>
                <w:b/>
                <w:sz w:val="16"/>
                <w:szCs w:val="16"/>
              </w:rPr>
              <w:t xml:space="preserve"> Первоначальная стоимость </w:t>
            </w:r>
          </w:p>
        </w:tc>
        <w:tc>
          <w:tcPr>
            <w:tcW w:w="4102" w:type="dxa"/>
            <w:gridSpan w:val="5"/>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rsidP="00425CC7">
            <w:pPr>
              <w:rPr>
                <w:b/>
                <w:bCs/>
                <w:sz w:val="16"/>
                <w:szCs w:val="16"/>
                <w:lang w:eastAsia="en-US"/>
              </w:rPr>
            </w:pPr>
            <w:r w:rsidRPr="00C6609E">
              <w:rPr>
                <w:b/>
                <w:sz w:val="16"/>
                <w:szCs w:val="16"/>
              </w:rPr>
              <w:t xml:space="preserve"> Накопленная амортизация и обесценение </w:t>
            </w:r>
          </w:p>
        </w:tc>
        <w:tc>
          <w:tcPr>
            <w:tcW w:w="2820" w:type="dxa"/>
            <w:gridSpan w:val="5"/>
            <w:vMerge/>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rsidP="00425CC7">
            <w:pPr>
              <w:rPr>
                <w:b/>
                <w:bCs/>
                <w:sz w:val="16"/>
                <w:szCs w:val="16"/>
                <w:lang w:eastAsia="en-US"/>
              </w:rPr>
            </w:pPr>
          </w:p>
        </w:tc>
      </w:tr>
      <w:tr w:rsidR="00BE663C" w:rsidRPr="00C6609E" w:rsidTr="00E051F5">
        <w:trPr>
          <w:gridAfter w:val="1"/>
          <w:wAfter w:w="16" w:type="dxa"/>
          <w:trHeight w:val="1191"/>
        </w:trPr>
        <w:tc>
          <w:tcPr>
            <w:tcW w:w="1630" w:type="dxa"/>
            <w:vMerge/>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rsidP="00425CC7">
            <w:pPr>
              <w:rPr>
                <w:b/>
                <w:color w:val="000000"/>
                <w:sz w:val="16"/>
                <w:szCs w:val="16"/>
                <w:lang w:eastAsia="en-US"/>
              </w:rPr>
            </w:pPr>
          </w:p>
        </w:tc>
        <w:tc>
          <w:tcPr>
            <w:tcW w:w="968" w:type="dxa"/>
            <w:vMerge/>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rsidP="00425CC7">
            <w:pPr>
              <w:rPr>
                <w:b/>
                <w:color w:val="000000"/>
                <w:sz w:val="16"/>
                <w:szCs w:val="16"/>
                <w:lang w:eastAsia="en-US"/>
              </w:rPr>
            </w:pPr>
          </w:p>
        </w:tc>
        <w:tc>
          <w:tcPr>
            <w:tcW w:w="916" w:type="dxa"/>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rsidP="00E051F5">
            <w:pPr>
              <w:jc w:val="center"/>
              <w:rPr>
                <w:b/>
                <w:sz w:val="16"/>
                <w:szCs w:val="16"/>
              </w:rPr>
            </w:pPr>
            <w:r w:rsidRPr="00C6609E">
              <w:rPr>
                <w:b/>
                <w:sz w:val="16"/>
                <w:szCs w:val="16"/>
              </w:rPr>
              <w:t>Первонач</w:t>
            </w:r>
            <w:r w:rsidR="00E051F5" w:rsidRPr="00C6609E">
              <w:rPr>
                <w:b/>
                <w:sz w:val="16"/>
                <w:szCs w:val="16"/>
              </w:rPr>
              <w:t>-</w:t>
            </w:r>
            <w:r w:rsidRPr="00C6609E">
              <w:rPr>
                <w:b/>
                <w:sz w:val="16"/>
                <w:szCs w:val="16"/>
              </w:rPr>
              <w:t>альная стоимость</w:t>
            </w:r>
          </w:p>
        </w:tc>
        <w:tc>
          <w:tcPr>
            <w:tcW w:w="1075" w:type="dxa"/>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rsidP="00FA0D5C">
            <w:pPr>
              <w:jc w:val="center"/>
              <w:rPr>
                <w:b/>
                <w:sz w:val="16"/>
                <w:szCs w:val="16"/>
              </w:rPr>
            </w:pPr>
            <w:r w:rsidRPr="00C6609E">
              <w:rPr>
                <w:b/>
                <w:sz w:val="16"/>
                <w:szCs w:val="16"/>
              </w:rPr>
              <w:t>накопленная амортизация и обесценение</w:t>
            </w:r>
          </w:p>
        </w:tc>
        <w:tc>
          <w:tcPr>
            <w:tcW w:w="943" w:type="dxa"/>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rsidP="00FA0D5C">
            <w:pPr>
              <w:jc w:val="center"/>
              <w:rPr>
                <w:b/>
                <w:sz w:val="16"/>
                <w:szCs w:val="16"/>
              </w:rPr>
            </w:pPr>
            <w:r w:rsidRPr="00C6609E">
              <w:rPr>
                <w:b/>
                <w:sz w:val="16"/>
                <w:szCs w:val="16"/>
              </w:rPr>
              <w:t>остаточная стоимость</w:t>
            </w:r>
          </w:p>
        </w:tc>
        <w:tc>
          <w:tcPr>
            <w:tcW w:w="783" w:type="dxa"/>
            <w:gridSpan w:val="2"/>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rsidP="00FA0D5C">
            <w:pPr>
              <w:jc w:val="center"/>
              <w:rPr>
                <w:b/>
                <w:sz w:val="16"/>
                <w:szCs w:val="16"/>
              </w:rPr>
            </w:pPr>
            <w:r w:rsidRPr="00C6609E">
              <w:rPr>
                <w:b/>
                <w:sz w:val="16"/>
                <w:szCs w:val="16"/>
              </w:rPr>
              <w:t>посту-пило</w:t>
            </w:r>
          </w:p>
        </w:tc>
        <w:tc>
          <w:tcPr>
            <w:tcW w:w="836" w:type="dxa"/>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rsidP="00FA0D5C">
            <w:pPr>
              <w:jc w:val="center"/>
              <w:rPr>
                <w:b/>
                <w:sz w:val="16"/>
                <w:szCs w:val="16"/>
              </w:rPr>
            </w:pPr>
            <w:r w:rsidRPr="00C6609E">
              <w:rPr>
                <w:b/>
                <w:sz w:val="16"/>
                <w:szCs w:val="16"/>
              </w:rPr>
              <w:t>выбыло</w:t>
            </w:r>
          </w:p>
        </w:tc>
        <w:tc>
          <w:tcPr>
            <w:tcW w:w="943" w:type="dxa"/>
            <w:gridSpan w:val="2"/>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rsidP="00FA0D5C">
            <w:pPr>
              <w:jc w:val="center"/>
              <w:rPr>
                <w:b/>
                <w:sz w:val="16"/>
                <w:szCs w:val="16"/>
              </w:rPr>
            </w:pPr>
            <w:r w:rsidRPr="00C6609E">
              <w:rPr>
                <w:b/>
                <w:sz w:val="16"/>
                <w:szCs w:val="16"/>
              </w:rPr>
              <w:t>изменения условий договора</w:t>
            </w:r>
          </w:p>
        </w:tc>
        <w:tc>
          <w:tcPr>
            <w:tcW w:w="1075" w:type="dxa"/>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rsidP="00FA0D5C">
            <w:pPr>
              <w:jc w:val="center"/>
              <w:rPr>
                <w:b/>
                <w:sz w:val="16"/>
                <w:szCs w:val="16"/>
              </w:rPr>
            </w:pPr>
            <w:r w:rsidRPr="00C6609E">
              <w:rPr>
                <w:b/>
                <w:sz w:val="16"/>
                <w:szCs w:val="16"/>
              </w:rPr>
              <w:t>начислено амортизации (с учетом обесценения)</w:t>
            </w:r>
          </w:p>
        </w:tc>
        <w:tc>
          <w:tcPr>
            <w:tcW w:w="1075" w:type="dxa"/>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rsidP="00FA0D5C">
            <w:pPr>
              <w:jc w:val="center"/>
              <w:rPr>
                <w:b/>
                <w:sz w:val="16"/>
                <w:szCs w:val="16"/>
              </w:rPr>
            </w:pPr>
            <w:r w:rsidRPr="00C6609E">
              <w:rPr>
                <w:b/>
                <w:sz w:val="16"/>
                <w:szCs w:val="16"/>
              </w:rPr>
              <w:t>выбыло накопленной амортизации (с учетом амортизации обесценения)</w:t>
            </w:r>
          </w:p>
        </w:tc>
        <w:tc>
          <w:tcPr>
            <w:tcW w:w="942" w:type="dxa"/>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rsidP="00FA0D5C">
            <w:pPr>
              <w:jc w:val="center"/>
              <w:rPr>
                <w:b/>
                <w:sz w:val="16"/>
                <w:szCs w:val="16"/>
              </w:rPr>
            </w:pPr>
            <w:r w:rsidRPr="00C6609E">
              <w:rPr>
                <w:b/>
                <w:sz w:val="16"/>
                <w:szCs w:val="16"/>
              </w:rPr>
              <w:t>изменения условий договора</w:t>
            </w:r>
          </w:p>
        </w:tc>
        <w:tc>
          <w:tcPr>
            <w:tcW w:w="1000" w:type="dxa"/>
            <w:gridSpan w:val="2"/>
            <w:tcBorders>
              <w:top w:val="single" w:sz="4" w:space="0" w:color="auto"/>
              <w:left w:val="dashed" w:sz="4" w:space="0" w:color="auto"/>
              <w:right w:val="dashed" w:sz="4" w:space="0" w:color="auto"/>
            </w:tcBorders>
            <w:shd w:val="clear" w:color="auto" w:fill="auto"/>
            <w:vAlign w:val="center"/>
          </w:tcPr>
          <w:p w:rsidR="00BE663C" w:rsidRPr="00C6609E" w:rsidRDefault="00BE663C" w:rsidP="00FA0D5C">
            <w:pPr>
              <w:jc w:val="center"/>
              <w:rPr>
                <w:b/>
                <w:sz w:val="16"/>
                <w:szCs w:val="16"/>
              </w:rPr>
            </w:pPr>
            <w:r w:rsidRPr="00C6609E">
              <w:rPr>
                <w:b/>
                <w:sz w:val="16"/>
                <w:szCs w:val="16"/>
              </w:rPr>
              <w:t>признание (-), восстановление (+) обесценения</w:t>
            </w:r>
          </w:p>
        </w:tc>
        <w:tc>
          <w:tcPr>
            <w:tcW w:w="884" w:type="dxa"/>
            <w:tcBorders>
              <w:top w:val="single" w:sz="4" w:space="0" w:color="auto"/>
              <w:left w:val="dashed" w:sz="4" w:space="0" w:color="auto"/>
              <w:bottom w:val="single" w:sz="4" w:space="0" w:color="auto"/>
              <w:right w:val="dashed" w:sz="4" w:space="0" w:color="auto"/>
            </w:tcBorders>
            <w:vAlign w:val="center"/>
            <w:hideMark/>
          </w:tcPr>
          <w:p w:rsidR="00BE663C" w:rsidRPr="00C6609E" w:rsidRDefault="00E051F5" w:rsidP="00E051F5">
            <w:pPr>
              <w:jc w:val="center"/>
              <w:rPr>
                <w:b/>
                <w:sz w:val="16"/>
                <w:szCs w:val="16"/>
              </w:rPr>
            </w:pPr>
            <w:r w:rsidRPr="00C6609E">
              <w:rPr>
                <w:b/>
                <w:sz w:val="16"/>
                <w:szCs w:val="16"/>
              </w:rPr>
              <w:t>П</w:t>
            </w:r>
            <w:r w:rsidR="00BE663C" w:rsidRPr="00C6609E">
              <w:rPr>
                <w:b/>
                <w:sz w:val="16"/>
                <w:szCs w:val="16"/>
              </w:rPr>
              <w:t>ервонач</w:t>
            </w:r>
            <w:r w:rsidRPr="00C6609E">
              <w:rPr>
                <w:b/>
                <w:sz w:val="16"/>
                <w:szCs w:val="16"/>
              </w:rPr>
              <w:t>-</w:t>
            </w:r>
            <w:r w:rsidR="00BE663C" w:rsidRPr="00C6609E">
              <w:rPr>
                <w:b/>
                <w:sz w:val="16"/>
                <w:szCs w:val="16"/>
              </w:rPr>
              <w:t>альная стоимость</w:t>
            </w:r>
          </w:p>
        </w:tc>
        <w:tc>
          <w:tcPr>
            <w:tcW w:w="1075" w:type="dxa"/>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rsidP="00E051F5">
            <w:pPr>
              <w:jc w:val="center"/>
              <w:rPr>
                <w:b/>
                <w:sz w:val="16"/>
                <w:szCs w:val="16"/>
              </w:rPr>
            </w:pPr>
            <w:r w:rsidRPr="00C6609E">
              <w:rPr>
                <w:b/>
                <w:sz w:val="16"/>
                <w:szCs w:val="16"/>
              </w:rPr>
              <w:t>накопленная амортиза</w:t>
            </w:r>
            <w:r w:rsidR="00E051F5" w:rsidRPr="00C6609E">
              <w:rPr>
                <w:b/>
                <w:sz w:val="16"/>
                <w:szCs w:val="16"/>
              </w:rPr>
              <w:t>-</w:t>
            </w:r>
            <w:r w:rsidRPr="00C6609E">
              <w:rPr>
                <w:b/>
                <w:sz w:val="16"/>
                <w:szCs w:val="16"/>
              </w:rPr>
              <w:t>ция и обесценение</w:t>
            </w:r>
          </w:p>
        </w:tc>
        <w:tc>
          <w:tcPr>
            <w:tcW w:w="836" w:type="dxa"/>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rsidP="00FA0D5C">
            <w:pPr>
              <w:jc w:val="center"/>
              <w:rPr>
                <w:b/>
                <w:sz w:val="16"/>
                <w:szCs w:val="16"/>
              </w:rPr>
            </w:pPr>
            <w:r w:rsidRPr="00C6609E">
              <w:rPr>
                <w:b/>
                <w:sz w:val="16"/>
                <w:szCs w:val="16"/>
              </w:rPr>
              <w:t>остаточная стоимость</w:t>
            </w:r>
          </w:p>
        </w:tc>
      </w:tr>
      <w:tr w:rsidR="00BE663C" w:rsidRPr="00C6609E" w:rsidTr="00E051F5">
        <w:trPr>
          <w:gridAfter w:val="1"/>
          <w:wAfter w:w="16" w:type="dxa"/>
          <w:trHeight w:val="283"/>
        </w:trPr>
        <w:tc>
          <w:tcPr>
            <w:tcW w:w="1630" w:type="dxa"/>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pPr>
              <w:jc w:val="center"/>
              <w:rPr>
                <w:sz w:val="16"/>
                <w:szCs w:val="16"/>
              </w:rPr>
            </w:pPr>
            <w:r w:rsidRPr="00C6609E">
              <w:rPr>
                <w:sz w:val="16"/>
                <w:szCs w:val="16"/>
              </w:rPr>
              <w:t>1</w:t>
            </w:r>
          </w:p>
        </w:tc>
        <w:tc>
          <w:tcPr>
            <w:tcW w:w="968" w:type="dxa"/>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pPr>
              <w:jc w:val="center"/>
              <w:rPr>
                <w:sz w:val="16"/>
                <w:szCs w:val="16"/>
              </w:rPr>
            </w:pPr>
            <w:r w:rsidRPr="00C6609E">
              <w:rPr>
                <w:sz w:val="16"/>
                <w:szCs w:val="16"/>
              </w:rPr>
              <w:t>2</w:t>
            </w:r>
          </w:p>
        </w:tc>
        <w:tc>
          <w:tcPr>
            <w:tcW w:w="916" w:type="dxa"/>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pPr>
              <w:jc w:val="center"/>
              <w:rPr>
                <w:sz w:val="16"/>
                <w:szCs w:val="16"/>
              </w:rPr>
            </w:pPr>
            <w:r w:rsidRPr="00C6609E">
              <w:rPr>
                <w:sz w:val="16"/>
                <w:szCs w:val="16"/>
              </w:rPr>
              <w:t>3</w:t>
            </w:r>
          </w:p>
        </w:tc>
        <w:tc>
          <w:tcPr>
            <w:tcW w:w="1075" w:type="dxa"/>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pPr>
              <w:jc w:val="center"/>
              <w:rPr>
                <w:sz w:val="16"/>
                <w:szCs w:val="16"/>
              </w:rPr>
            </w:pPr>
            <w:r w:rsidRPr="00C6609E">
              <w:rPr>
                <w:sz w:val="16"/>
                <w:szCs w:val="16"/>
              </w:rPr>
              <w:t>4</w:t>
            </w:r>
          </w:p>
        </w:tc>
        <w:tc>
          <w:tcPr>
            <w:tcW w:w="943" w:type="dxa"/>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pPr>
              <w:jc w:val="center"/>
              <w:rPr>
                <w:sz w:val="16"/>
                <w:szCs w:val="16"/>
              </w:rPr>
            </w:pPr>
            <w:r w:rsidRPr="00C6609E">
              <w:rPr>
                <w:sz w:val="16"/>
                <w:szCs w:val="16"/>
              </w:rPr>
              <w:t>5</w:t>
            </w:r>
          </w:p>
        </w:tc>
        <w:tc>
          <w:tcPr>
            <w:tcW w:w="783" w:type="dxa"/>
            <w:gridSpan w:val="2"/>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pPr>
              <w:jc w:val="center"/>
              <w:rPr>
                <w:sz w:val="16"/>
                <w:szCs w:val="16"/>
              </w:rPr>
            </w:pPr>
            <w:r w:rsidRPr="00C6609E">
              <w:rPr>
                <w:sz w:val="16"/>
                <w:szCs w:val="16"/>
              </w:rPr>
              <w:t>6</w:t>
            </w:r>
          </w:p>
        </w:tc>
        <w:tc>
          <w:tcPr>
            <w:tcW w:w="836" w:type="dxa"/>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pPr>
              <w:jc w:val="center"/>
              <w:rPr>
                <w:sz w:val="16"/>
                <w:szCs w:val="16"/>
              </w:rPr>
            </w:pPr>
            <w:r w:rsidRPr="00C6609E">
              <w:rPr>
                <w:sz w:val="16"/>
                <w:szCs w:val="16"/>
              </w:rPr>
              <w:t>7</w:t>
            </w:r>
          </w:p>
        </w:tc>
        <w:tc>
          <w:tcPr>
            <w:tcW w:w="943" w:type="dxa"/>
            <w:gridSpan w:val="2"/>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pPr>
              <w:jc w:val="center"/>
              <w:rPr>
                <w:sz w:val="16"/>
                <w:szCs w:val="16"/>
              </w:rPr>
            </w:pPr>
            <w:r w:rsidRPr="00C6609E">
              <w:rPr>
                <w:sz w:val="16"/>
                <w:szCs w:val="16"/>
              </w:rPr>
              <w:t>8</w:t>
            </w:r>
          </w:p>
        </w:tc>
        <w:tc>
          <w:tcPr>
            <w:tcW w:w="1075" w:type="dxa"/>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pPr>
              <w:jc w:val="center"/>
              <w:rPr>
                <w:sz w:val="16"/>
                <w:szCs w:val="16"/>
              </w:rPr>
            </w:pPr>
            <w:r w:rsidRPr="00C6609E">
              <w:rPr>
                <w:sz w:val="16"/>
                <w:szCs w:val="16"/>
              </w:rPr>
              <w:t>9</w:t>
            </w:r>
          </w:p>
        </w:tc>
        <w:tc>
          <w:tcPr>
            <w:tcW w:w="1075" w:type="dxa"/>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pPr>
              <w:jc w:val="center"/>
              <w:rPr>
                <w:sz w:val="16"/>
                <w:szCs w:val="16"/>
              </w:rPr>
            </w:pPr>
            <w:r w:rsidRPr="00C6609E">
              <w:rPr>
                <w:sz w:val="16"/>
                <w:szCs w:val="16"/>
              </w:rPr>
              <w:t>10</w:t>
            </w:r>
          </w:p>
        </w:tc>
        <w:tc>
          <w:tcPr>
            <w:tcW w:w="942" w:type="dxa"/>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pPr>
              <w:jc w:val="center"/>
              <w:rPr>
                <w:sz w:val="16"/>
                <w:szCs w:val="16"/>
              </w:rPr>
            </w:pPr>
            <w:r w:rsidRPr="00C6609E">
              <w:rPr>
                <w:sz w:val="16"/>
                <w:szCs w:val="16"/>
              </w:rPr>
              <w:t>11</w:t>
            </w:r>
          </w:p>
        </w:tc>
        <w:tc>
          <w:tcPr>
            <w:tcW w:w="1000" w:type="dxa"/>
            <w:gridSpan w:val="2"/>
            <w:tcBorders>
              <w:top w:val="single" w:sz="4" w:space="0" w:color="auto"/>
              <w:left w:val="dashed" w:sz="4" w:space="0" w:color="auto"/>
              <w:bottom w:val="single" w:sz="4" w:space="0" w:color="auto"/>
              <w:right w:val="dashed" w:sz="4" w:space="0" w:color="auto"/>
            </w:tcBorders>
          </w:tcPr>
          <w:p w:rsidR="00BE663C" w:rsidRPr="00C6609E" w:rsidRDefault="00BE663C">
            <w:pPr>
              <w:jc w:val="center"/>
              <w:rPr>
                <w:sz w:val="16"/>
                <w:szCs w:val="16"/>
              </w:rPr>
            </w:pPr>
            <w:r w:rsidRPr="00C6609E">
              <w:rPr>
                <w:sz w:val="16"/>
                <w:szCs w:val="16"/>
              </w:rPr>
              <w:t>12</w:t>
            </w:r>
          </w:p>
        </w:tc>
        <w:tc>
          <w:tcPr>
            <w:tcW w:w="884" w:type="dxa"/>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pPr>
              <w:jc w:val="center"/>
              <w:rPr>
                <w:sz w:val="16"/>
                <w:szCs w:val="16"/>
              </w:rPr>
            </w:pPr>
            <w:r w:rsidRPr="00C6609E">
              <w:rPr>
                <w:sz w:val="16"/>
                <w:szCs w:val="16"/>
              </w:rPr>
              <w:t>13</w:t>
            </w:r>
          </w:p>
        </w:tc>
        <w:tc>
          <w:tcPr>
            <w:tcW w:w="1075" w:type="dxa"/>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pPr>
              <w:jc w:val="center"/>
              <w:rPr>
                <w:sz w:val="16"/>
                <w:szCs w:val="16"/>
              </w:rPr>
            </w:pPr>
            <w:r w:rsidRPr="00C6609E">
              <w:rPr>
                <w:sz w:val="16"/>
                <w:szCs w:val="16"/>
              </w:rPr>
              <w:t>14</w:t>
            </w:r>
          </w:p>
        </w:tc>
        <w:tc>
          <w:tcPr>
            <w:tcW w:w="836" w:type="dxa"/>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pPr>
              <w:jc w:val="center"/>
              <w:rPr>
                <w:sz w:val="16"/>
                <w:szCs w:val="16"/>
              </w:rPr>
            </w:pPr>
            <w:r w:rsidRPr="00C6609E">
              <w:rPr>
                <w:sz w:val="16"/>
                <w:szCs w:val="16"/>
              </w:rPr>
              <w:t>15</w:t>
            </w:r>
          </w:p>
        </w:tc>
      </w:tr>
      <w:tr w:rsidR="00BE663C" w:rsidRPr="00C6609E" w:rsidTr="00E051F5">
        <w:trPr>
          <w:gridAfter w:val="1"/>
          <w:wAfter w:w="16" w:type="dxa"/>
          <w:trHeight w:val="340"/>
        </w:trPr>
        <w:tc>
          <w:tcPr>
            <w:tcW w:w="1630" w:type="dxa"/>
            <w:vMerge w:val="restart"/>
            <w:tcBorders>
              <w:top w:val="single" w:sz="4" w:space="0" w:color="auto"/>
              <w:left w:val="dashed" w:sz="4" w:space="0" w:color="auto"/>
              <w:bottom w:val="single" w:sz="4" w:space="0" w:color="auto"/>
              <w:right w:val="dashed" w:sz="4" w:space="0" w:color="auto"/>
            </w:tcBorders>
            <w:noWrap/>
            <w:vAlign w:val="center"/>
            <w:hideMark/>
          </w:tcPr>
          <w:p w:rsidR="00BE663C" w:rsidRPr="00C6609E" w:rsidRDefault="00BE663C">
            <w:pPr>
              <w:rPr>
                <w:b/>
                <w:color w:val="000000"/>
                <w:sz w:val="16"/>
                <w:szCs w:val="16"/>
              </w:rPr>
            </w:pPr>
            <w:r w:rsidRPr="00C6609E">
              <w:rPr>
                <w:b/>
                <w:color w:val="000000"/>
                <w:sz w:val="16"/>
                <w:szCs w:val="16"/>
              </w:rPr>
              <w:t>Права пользования активом</w:t>
            </w:r>
          </w:p>
        </w:tc>
        <w:tc>
          <w:tcPr>
            <w:tcW w:w="968" w:type="dxa"/>
            <w:tcBorders>
              <w:top w:val="single" w:sz="4" w:space="0" w:color="auto"/>
              <w:left w:val="dashed" w:sz="4" w:space="0" w:color="auto"/>
              <w:bottom w:val="single" w:sz="4" w:space="0" w:color="auto"/>
              <w:right w:val="dashed" w:sz="4" w:space="0" w:color="auto"/>
            </w:tcBorders>
            <w:noWrap/>
            <w:vAlign w:val="center"/>
            <w:hideMark/>
          </w:tcPr>
          <w:p w:rsidR="00BE663C" w:rsidRPr="00C6609E" w:rsidRDefault="00BE663C">
            <w:pPr>
              <w:jc w:val="center"/>
              <w:rPr>
                <w:b/>
                <w:color w:val="000000"/>
                <w:sz w:val="16"/>
                <w:szCs w:val="16"/>
              </w:rPr>
            </w:pPr>
            <w:r w:rsidRPr="00C6609E">
              <w:rPr>
                <w:b/>
                <w:color w:val="000000"/>
                <w:sz w:val="16"/>
                <w:szCs w:val="16"/>
              </w:rPr>
              <w:t>20ХХ</w:t>
            </w:r>
          </w:p>
        </w:tc>
        <w:tc>
          <w:tcPr>
            <w:tcW w:w="91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943"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78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94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942"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1000" w:type="dxa"/>
            <w:gridSpan w:val="2"/>
            <w:tcBorders>
              <w:top w:val="single" w:sz="4" w:space="0" w:color="auto"/>
              <w:left w:val="dashed" w:sz="4" w:space="0" w:color="auto"/>
              <w:bottom w:val="single" w:sz="4" w:space="0" w:color="auto"/>
              <w:right w:val="dashed" w:sz="4" w:space="0" w:color="auto"/>
            </w:tcBorders>
            <w:shd w:val="clear" w:color="auto" w:fill="FFFFFF"/>
          </w:tcPr>
          <w:p w:rsidR="00BE663C" w:rsidRPr="00C6609E" w:rsidRDefault="00BE663C">
            <w:pPr>
              <w:jc w:val="right"/>
              <w:rPr>
                <w:sz w:val="16"/>
                <w:szCs w:val="16"/>
              </w:rPr>
            </w:pPr>
          </w:p>
        </w:tc>
        <w:tc>
          <w:tcPr>
            <w:tcW w:w="884"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r>
      <w:tr w:rsidR="00BE663C" w:rsidRPr="00C6609E" w:rsidTr="00E051F5">
        <w:trPr>
          <w:gridAfter w:val="1"/>
          <w:wAfter w:w="16" w:type="dxa"/>
          <w:trHeight w:val="340"/>
        </w:trPr>
        <w:tc>
          <w:tcPr>
            <w:tcW w:w="1630" w:type="dxa"/>
            <w:vMerge/>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pPr>
              <w:rPr>
                <w:color w:val="000000"/>
                <w:sz w:val="16"/>
                <w:szCs w:val="16"/>
                <w:lang w:eastAsia="en-US"/>
              </w:rPr>
            </w:pPr>
          </w:p>
        </w:tc>
        <w:tc>
          <w:tcPr>
            <w:tcW w:w="968" w:type="dxa"/>
            <w:tcBorders>
              <w:top w:val="single" w:sz="4" w:space="0" w:color="auto"/>
              <w:left w:val="dashed" w:sz="4" w:space="0" w:color="auto"/>
              <w:bottom w:val="single" w:sz="4" w:space="0" w:color="auto"/>
              <w:right w:val="dashed" w:sz="4" w:space="0" w:color="auto"/>
            </w:tcBorders>
            <w:noWrap/>
            <w:vAlign w:val="center"/>
            <w:hideMark/>
          </w:tcPr>
          <w:p w:rsidR="00BE663C" w:rsidRPr="00C6609E" w:rsidRDefault="00BE663C">
            <w:pPr>
              <w:jc w:val="center"/>
              <w:rPr>
                <w:b/>
                <w:color w:val="000000"/>
                <w:sz w:val="16"/>
                <w:szCs w:val="16"/>
              </w:rPr>
            </w:pPr>
            <w:r w:rsidRPr="00C6609E">
              <w:rPr>
                <w:b/>
                <w:color w:val="000000"/>
                <w:sz w:val="16"/>
                <w:szCs w:val="16"/>
              </w:rPr>
              <w:t>20ХХ</w:t>
            </w:r>
          </w:p>
        </w:tc>
        <w:tc>
          <w:tcPr>
            <w:tcW w:w="91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943"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78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94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942"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1000" w:type="dxa"/>
            <w:gridSpan w:val="2"/>
            <w:tcBorders>
              <w:top w:val="single" w:sz="4" w:space="0" w:color="auto"/>
              <w:left w:val="dashed" w:sz="4" w:space="0" w:color="auto"/>
              <w:bottom w:val="single" w:sz="4" w:space="0" w:color="auto"/>
              <w:right w:val="dashed" w:sz="4" w:space="0" w:color="auto"/>
            </w:tcBorders>
            <w:shd w:val="clear" w:color="auto" w:fill="FFFFFF"/>
          </w:tcPr>
          <w:p w:rsidR="00BE663C" w:rsidRPr="00C6609E" w:rsidRDefault="00BE663C">
            <w:pPr>
              <w:jc w:val="right"/>
              <w:rPr>
                <w:sz w:val="16"/>
                <w:szCs w:val="16"/>
              </w:rPr>
            </w:pPr>
          </w:p>
        </w:tc>
        <w:tc>
          <w:tcPr>
            <w:tcW w:w="884"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r>
      <w:tr w:rsidR="00BE663C" w:rsidRPr="00C6609E" w:rsidTr="00E051F5">
        <w:trPr>
          <w:gridAfter w:val="1"/>
          <w:wAfter w:w="16" w:type="dxa"/>
          <w:trHeight w:val="340"/>
        </w:trPr>
        <w:tc>
          <w:tcPr>
            <w:tcW w:w="1630" w:type="dxa"/>
            <w:tcBorders>
              <w:top w:val="single" w:sz="4" w:space="0" w:color="auto"/>
              <w:left w:val="dashed" w:sz="4" w:space="0" w:color="auto"/>
              <w:bottom w:val="single" w:sz="4" w:space="0" w:color="auto"/>
              <w:right w:val="dashed" w:sz="4" w:space="0" w:color="auto"/>
            </w:tcBorders>
            <w:noWrap/>
            <w:vAlign w:val="center"/>
            <w:hideMark/>
          </w:tcPr>
          <w:p w:rsidR="00BE663C" w:rsidRPr="00C6609E" w:rsidRDefault="00BE663C">
            <w:pPr>
              <w:rPr>
                <w:color w:val="000000"/>
                <w:sz w:val="16"/>
                <w:szCs w:val="16"/>
              </w:rPr>
            </w:pPr>
            <w:r w:rsidRPr="00C6609E">
              <w:rPr>
                <w:color w:val="000000"/>
                <w:sz w:val="16"/>
                <w:szCs w:val="16"/>
              </w:rPr>
              <w:t>в том числе:</w:t>
            </w:r>
          </w:p>
        </w:tc>
        <w:tc>
          <w:tcPr>
            <w:tcW w:w="968" w:type="dxa"/>
            <w:tcBorders>
              <w:top w:val="single" w:sz="4" w:space="0" w:color="auto"/>
              <w:left w:val="dashed" w:sz="4" w:space="0" w:color="auto"/>
              <w:bottom w:val="single" w:sz="4" w:space="0" w:color="auto"/>
              <w:right w:val="dashed" w:sz="4" w:space="0" w:color="auto"/>
            </w:tcBorders>
            <w:noWrap/>
            <w:vAlign w:val="center"/>
            <w:hideMark/>
          </w:tcPr>
          <w:p w:rsidR="00BE663C" w:rsidRPr="00C6609E" w:rsidRDefault="00BE663C">
            <w:pPr>
              <w:rPr>
                <w:color w:val="000000"/>
                <w:sz w:val="16"/>
                <w:szCs w:val="16"/>
              </w:rPr>
            </w:pPr>
            <w:r w:rsidRPr="00C6609E">
              <w:rPr>
                <w:color w:val="000000"/>
                <w:sz w:val="16"/>
                <w:szCs w:val="16"/>
              </w:rPr>
              <w:t> </w:t>
            </w:r>
          </w:p>
        </w:tc>
        <w:tc>
          <w:tcPr>
            <w:tcW w:w="91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rPr>
                <w:sz w:val="16"/>
                <w:szCs w:val="16"/>
              </w:rPr>
            </w:pPr>
          </w:p>
        </w:tc>
        <w:tc>
          <w:tcPr>
            <w:tcW w:w="943"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rPr>
                <w:sz w:val="16"/>
                <w:szCs w:val="16"/>
              </w:rPr>
            </w:pPr>
          </w:p>
        </w:tc>
        <w:tc>
          <w:tcPr>
            <w:tcW w:w="78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rPr>
                <w:sz w:val="16"/>
                <w:szCs w:val="16"/>
              </w:rPr>
            </w:pPr>
          </w:p>
        </w:tc>
        <w:tc>
          <w:tcPr>
            <w:tcW w:w="94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rPr>
                <w:sz w:val="16"/>
                <w:szCs w:val="16"/>
              </w:rPr>
            </w:pPr>
          </w:p>
        </w:tc>
        <w:tc>
          <w:tcPr>
            <w:tcW w:w="942"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rPr>
                <w:sz w:val="16"/>
                <w:szCs w:val="16"/>
              </w:rPr>
            </w:pPr>
          </w:p>
        </w:tc>
        <w:tc>
          <w:tcPr>
            <w:tcW w:w="1000" w:type="dxa"/>
            <w:gridSpan w:val="2"/>
            <w:tcBorders>
              <w:top w:val="single" w:sz="4" w:space="0" w:color="auto"/>
              <w:left w:val="dashed" w:sz="4" w:space="0" w:color="auto"/>
              <w:bottom w:val="single" w:sz="4" w:space="0" w:color="auto"/>
              <w:right w:val="dashed" w:sz="4" w:space="0" w:color="auto"/>
            </w:tcBorders>
            <w:shd w:val="clear" w:color="auto" w:fill="FFFFFF"/>
          </w:tcPr>
          <w:p w:rsidR="00BE663C" w:rsidRPr="00C6609E" w:rsidRDefault="00BE663C">
            <w:pPr>
              <w:rPr>
                <w:sz w:val="16"/>
                <w:szCs w:val="16"/>
              </w:rPr>
            </w:pPr>
          </w:p>
        </w:tc>
        <w:tc>
          <w:tcPr>
            <w:tcW w:w="884"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rPr>
                <w:sz w:val="16"/>
                <w:szCs w:val="16"/>
              </w:rPr>
            </w:pPr>
          </w:p>
        </w:tc>
      </w:tr>
      <w:tr w:rsidR="00BE663C" w:rsidRPr="00C6609E" w:rsidTr="00E051F5">
        <w:trPr>
          <w:gridAfter w:val="1"/>
          <w:wAfter w:w="16" w:type="dxa"/>
          <w:trHeight w:val="340"/>
        </w:trPr>
        <w:tc>
          <w:tcPr>
            <w:tcW w:w="1630" w:type="dxa"/>
            <w:vMerge w:val="restart"/>
            <w:tcBorders>
              <w:top w:val="single" w:sz="4" w:space="0" w:color="auto"/>
              <w:left w:val="dashed" w:sz="4" w:space="0" w:color="auto"/>
              <w:bottom w:val="single" w:sz="4" w:space="0" w:color="auto"/>
              <w:right w:val="dashed" w:sz="4" w:space="0" w:color="auto"/>
            </w:tcBorders>
            <w:noWrap/>
            <w:vAlign w:val="center"/>
            <w:hideMark/>
          </w:tcPr>
          <w:p w:rsidR="00BE663C" w:rsidRPr="00C6609E" w:rsidRDefault="00E50623" w:rsidP="00E50623">
            <w:pPr>
              <w:rPr>
                <w:sz w:val="16"/>
                <w:szCs w:val="16"/>
              </w:rPr>
            </w:pPr>
            <w:r w:rsidRPr="00C6609E">
              <w:rPr>
                <w:sz w:val="16"/>
                <w:szCs w:val="16"/>
              </w:rPr>
              <w:t>Земля и з</w:t>
            </w:r>
            <w:r w:rsidR="00BE663C" w:rsidRPr="00C6609E">
              <w:rPr>
                <w:sz w:val="16"/>
                <w:szCs w:val="16"/>
              </w:rPr>
              <w:t>дания</w:t>
            </w:r>
          </w:p>
        </w:tc>
        <w:tc>
          <w:tcPr>
            <w:tcW w:w="968" w:type="dxa"/>
            <w:tcBorders>
              <w:top w:val="single" w:sz="4" w:space="0" w:color="auto"/>
              <w:left w:val="dashed" w:sz="4" w:space="0" w:color="auto"/>
              <w:bottom w:val="single" w:sz="4" w:space="0" w:color="auto"/>
              <w:right w:val="dashed" w:sz="4" w:space="0" w:color="auto"/>
            </w:tcBorders>
            <w:noWrap/>
            <w:vAlign w:val="center"/>
            <w:hideMark/>
          </w:tcPr>
          <w:p w:rsidR="00BE663C" w:rsidRPr="00C6609E" w:rsidRDefault="00BE663C">
            <w:pPr>
              <w:jc w:val="center"/>
              <w:rPr>
                <w:color w:val="000000"/>
                <w:sz w:val="16"/>
                <w:szCs w:val="16"/>
              </w:rPr>
            </w:pPr>
            <w:r w:rsidRPr="00C6609E">
              <w:rPr>
                <w:color w:val="000000"/>
                <w:sz w:val="16"/>
                <w:szCs w:val="16"/>
              </w:rPr>
              <w:t>20ХХ</w:t>
            </w:r>
          </w:p>
        </w:tc>
        <w:tc>
          <w:tcPr>
            <w:tcW w:w="91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943"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78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94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942"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1000" w:type="dxa"/>
            <w:gridSpan w:val="2"/>
            <w:tcBorders>
              <w:top w:val="single" w:sz="4" w:space="0" w:color="auto"/>
              <w:left w:val="dashed" w:sz="4" w:space="0" w:color="auto"/>
              <w:bottom w:val="single" w:sz="4" w:space="0" w:color="auto"/>
              <w:right w:val="dashed" w:sz="4" w:space="0" w:color="auto"/>
            </w:tcBorders>
            <w:shd w:val="clear" w:color="auto" w:fill="FFFFFF"/>
          </w:tcPr>
          <w:p w:rsidR="00BE663C" w:rsidRPr="00C6609E" w:rsidRDefault="00BE663C">
            <w:pPr>
              <w:jc w:val="right"/>
              <w:rPr>
                <w:sz w:val="16"/>
                <w:szCs w:val="16"/>
              </w:rPr>
            </w:pPr>
          </w:p>
        </w:tc>
        <w:tc>
          <w:tcPr>
            <w:tcW w:w="884"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r>
      <w:tr w:rsidR="00BE663C" w:rsidRPr="00C6609E" w:rsidTr="00E051F5">
        <w:trPr>
          <w:gridAfter w:val="1"/>
          <w:wAfter w:w="16" w:type="dxa"/>
          <w:trHeight w:val="340"/>
        </w:trPr>
        <w:tc>
          <w:tcPr>
            <w:tcW w:w="1630" w:type="dxa"/>
            <w:vMerge/>
            <w:tcBorders>
              <w:top w:val="single" w:sz="4" w:space="0" w:color="auto"/>
              <w:left w:val="dashed" w:sz="4" w:space="0" w:color="auto"/>
              <w:bottom w:val="single" w:sz="4" w:space="0" w:color="auto"/>
              <w:right w:val="dashed" w:sz="4" w:space="0" w:color="auto"/>
            </w:tcBorders>
            <w:vAlign w:val="center"/>
            <w:hideMark/>
          </w:tcPr>
          <w:p w:rsidR="00BE663C" w:rsidRPr="00C6609E" w:rsidRDefault="00BE663C">
            <w:pPr>
              <w:rPr>
                <w:i/>
                <w:color w:val="0070C0"/>
                <w:sz w:val="16"/>
                <w:szCs w:val="16"/>
                <w:lang w:eastAsia="en-US"/>
              </w:rPr>
            </w:pPr>
          </w:p>
        </w:tc>
        <w:tc>
          <w:tcPr>
            <w:tcW w:w="968" w:type="dxa"/>
            <w:tcBorders>
              <w:top w:val="single" w:sz="4" w:space="0" w:color="auto"/>
              <w:left w:val="dashed" w:sz="4" w:space="0" w:color="auto"/>
              <w:bottom w:val="single" w:sz="4" w:space="0" w:color="auto"/>
              <w:right w:val="dashed" w:sz="4" w:space="0" w:color="auto"/>
            </w:tcBorders>
            <w:noWrap/>
            <w:vAlign w:val="center"/>
            <w:hideMark/>
          </w:tcPr>
          <w:p w:rsidR="00BE663C" w:rsidRPr="00C6609E" w:rsidRDefault="00BE663C">
            <w:pPr>
              <w:jc w:val="center"/>
              <w:rPr>
                <w:color w:val="000000"/>
                <w:sz w:val="16"/>
                <w:szCs w:val="16"/>
              </w:rPr>
            </w:pPr>
            <w:r w:rsidRPr="00C6609E">
              <w:rPr>
                <w:color w:val="000000"/>
                <w:sz w:val="16"/>
                <w:szCs w:val="16"/>
              </w:rPr>
              <w:t>20ХХ</w:t>
            </w:r>
          </w:p>
        </w:tc>
        <w:tc>
          <w:tcPr>
            <w:tcW w:w="91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943"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78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94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942"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1000" w:type="dxa"/>
            <w:gridSpan w:val="2"/>
            <w:tcBorders>
              <w:top w:val="single" w:sz="4" w:space="0" w:color="auto"/>
              <w:left w:val="dashed" w:sz="4" w:space="0" w:color="auto"/>
              <w:bottom w:val="single" w:sz="4" w:space="0" w:color="auto"/>
              <w:right w:val="dashed" w:sz="4" w:space="0" w:color="auto"/>
            </w:tcBorders>
            <w:shd w:val="clear" w:color="auto" w:fill="FFFFFF"/>
          </w:tcPr>
          <w:p w:rsidR="00BE663C" w:rsidRPr="00C6609E" w:rsidRDefault="00BE663C">
            <w:pPr>
              <w:jc w:val="right"/>
              <w:rPr>
                <w:sz w:val="16"/>
                <w:szCs w:val="16"/>
              </w:rPr>
            </w:pPr>
          </w:p>
        </w:tc>
        <w:tc>
          <w:tcPr>
            <w:tcW w:w="884"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C6609E" w:rsidRDefault="00BE663C">
            <w:pPr>
              <w:jc w:val="right"/>
              <w:rPr>
                <w:sz w:val="16"/>
                <w:szCs w:val="16"/>
              </w:rPr>
            </w:pPr>
          </w:p>
        </w:tc>
      </w:tr>
      <w:tr w:rsidR="00E50623" w:rsidRPr="00C6609E" w:rsidTr="00E051F5">
        <w:trPr>
          <w:gridAfter w:val="1"/>
          <w:wAfter w:w="16" w:type="dxa"/>
          <w:trHeight w:val="340"/>
        </w:trPr>
        <w:tc>
          <w:tcPr>
            <w:tcW w:w="1630" w:type="dxa"/>
            <w:vMerge w:val="restart"/>
            <w:tcBorders>
              <w:top w:val="single" w:sz="4" w:space="0" w:color="auto"/>
              <w:left w:val="dashed" w:sz="4" w:space="0" w:color="auto"/>
              <w:bottom w:val="single" w:sz="4" w:space="0" w:color="auto"/>
              <w:right w:val="dashed" w:sz="4" w:space="0" w:color="auto"/>
            </w:tcBorders>
            <w:noWrap/>
            <w:vAlign w:val="center"/>
            <w:hideMark/>
          </w:tcPr>
          <w:p w:rsidR="00E50623" w:rsidRPr="00C6609E" w:rsidRDefault="00E50623" w:rsidP="00E50623">
            <w:pPr>
              <w:rPr>
                <w:sz w:val="16"/>
                <w:szCs w:val="16"/>
              </w:rPr>
            </w:pPr>
            <w:r w:rsidRPr="00C6609E">
              <w:rPr>
                <w:sz w:val="16"/>
                <w:szCs w:val="16"/>
              </w:rPr>
              <w:t>Линии электропередач и устройства к ним</w:t>
            </w:r>
          </w:p>
        </w:tc>
        <w:tc>
          <w:tcPr>
            <w:tcW w:w="968" w:type="dxa"/>
            <w:tcBorders>
              <w:top w:val="single" w:sz="4" w:space="0" w:color="auto"/>
              <w:left w:val="dashed" w:sz="4" w:space="0" w:color="auto"/>
              <w:bottom w:val="single" w:sz="4" w:space="0" w:color="auto"/>
              <w:right w:val="dashed" w:sz="4" w:space="0" w:color="auto"/>
            </w:tcBorders>
            <w:noWrap/>
            <w:vAlign w:val="center"/>
            <w:hideMark/>
          </w:tcPr>
          <w:p w:rsidR="00E50623" w:rsidRPr="00C6609E" w:rsidRDefault="00E50623" w:rsidP="00E50623">
            <w:pPr>
              <w:jc w:val="center"/>
              <w:rPr>
                <w:color w:val="000000"/>
                <w:sz w:val="16"/>
                <w:szCs w:val="16"/>
              </w:rPr>
            </w:pPr>
            <w:r w:rsidRPr="00C6609E">
              <w:rPr>
                <w:color w:val="000000"/>
                <w:sz w:val="16"/>
                <w:szCs w:val="16"/>
              </w:rPr>
              <w:t>20ХХ</w:t>
            </w:r>
          </w:p>
        </w:tc>
        <w:tc>
          <w:tcPr>
            <w:tcW w:w="91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943"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78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94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942"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00" w:type="dxa"/>
            <w:gridSpan w:val="2"/>
            <w:tcBorders>
              <w:top w:val="single" w:sz="4" w:space="0" w:color="auto"/>
              <w:left w:val="dashed" w:sz="4" w:space="0" w:color="auto"/>
              <w:bottom w:val="single" w:sz="4" w:space="0" w:color="auto"/>
              <w:right w:val="dashed" w:sz="4" w:space="0" w:color="auto"/>
            </w:tcBorders>
            <w:shd w:val="clear" w:color="auto" w:fill="FFFFFF"/>
          </w:tcPr>
          <w:p w:rsidR="00E50623" w:rsidRPr="00C6609E" w:rsidRDefault="00E50623" w:rsidP="00E50623">
            <w:pPr>
              <w:jc w:val="right"/>
              <w:rPr>
                <w:sz w:val="16"/>
                <w:szCs w:val="16"/>
              </w:rPr>
            </w:pPr>
          </w:p>
        </w:tc>
        <w:tc>
          <w:tcPr>
            <w:tcW w:w="884"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r>
      <w:tr w:rsidR="00E50623" w:rsidRPr="00C6609E" w:rsidTr="00E051F5">
        <w:trPr>
          <w:gridAfter w:val="1"/>
          <w:wAfter w:w="16" w:type="dxa"/>
          <w:trHeight w:val="340"/>
        </w:trPr>
        <w:tc>
          <w:tcPr>
            <w:tcW w:w="1630" w:type="dxa"/>
            <w:vMerge/>
            <w:tcBorders>
              <w:top w:val="single" w:sz="4" w:space="0" w:color="auto"/>
              <w:left w:val="dashed" w:sz="4" w:space="0" w:color="auto"/>
              <w:bottom w:val="single" w:sz="4" w:space="0" w:color="auto"/>
              <w:right w:val="dashed" w:sz="4" w:space="0" w:color="auto"/>
            </w:tcBorders>
            <w:vAlign w:val="center"/>
            <w:hideMark/>
          </w:tcPr>
          <w:p w:rsidR="00E50623" w:rsidRPr="00C6609E" w:rsidRDefault="00E50623" w:rsidP="00E50623">
            <w:pPr>
              <w:rPr>
                <w:i/>
                <w:color w:val="0070C0"/>
                <w:sz w:val="16"/>
                <w:szCs w:val="16"/>
                <w:lang w:eastAsia="en-US"/>
              </w:rPr>
            </w:pPr>
          </w:p>
        </w:tc>
        <w:tc>
          <w:tcPr>
            <w:tcW w:w="968" w:type="dxa"/>
            <w:tcBorders>
              <w:top w:val="single" w:sz="4" w:space="0" w:color="auto"/>
              <w:left w:val="dashed" w:sz="4" w:space="0" w:color="auto"/>
              <w:bottom w:val="single" w:sz="4" w:space="0" w:color="auto"/>
              <w:right w:val="dashed" w:sz="4" w:space="0" w:color="auto"/>
            </w:tcBorders>
            <w:noWrap/>
            <w:vAlign w:val="center"/>
            <w:hideMark/>
          </w:tcPr>
          <w:p w:rsidR="00E50623" w:rsidRPr="00C6609E" w:rsidRDefault="00E50623" w:rsidP="00E50623">
            <w:pPr>
              <w:jc w:val="center"/>
              <w:rPr>
                <w:color w:val="000000"/>
                <w:sz w:val="16"/>
                <w:szCs w:val="16"/>
              </w:rPr>
            </w:pPr>
            <w:r w:rsidRPr="00C6609E">
              <w:rPr>
                <w:color w:val="000000"/>
                <w:sz w:val="16"/>
                <w:szCs w:val="16"/>
              </w:rPr>
              <w:t>20ХХ</w:t>
            </w:r>
          </w:p>
        </w:tc>
        <w:tc>
          <w:tcPr>
            <w:tcW w:w="91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943"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78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94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942"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00" w:type="dxa"/>
            <w:gridSpan w:val="2"/>
            <w:tcBorders>
              <w:top w:val="single" w:sz="4" w:space="0" w:color="auto"/>
              <w:left w:val="dashed" w:sz="4" w:space="0" w:color="auto"/>
              <w:bottom w:val="single" w:sz="4" w:space="0" w:color="auto"/>
              <w:right w:val="dashed" w:sz="4" w:space="0" w:color="auto"/>
            </w:tcBorders>
            <w:shd w:val="clear" w:color="auto" w:fill="FFFFFF"/>
          </w:tcPr>
          <w:p w:rsidR="00E50623" w:rsidRPr="00C6609E" w:rsidRDefault="00E50623" w:rsidP="00E50623">
            <w:pPr>
              <w:jc w:val="right"/>
              <w:rPr>
                <w:sz w:val="16"/>
                <w:szCs w:val="16"/>
              </w:rPr>
            </w:pPr>
          </w:p>
        </w:tc>
        <w:tc>
          <w:tcPr>
            <w:tcW w:w="884"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r>
      <w:tr w:rsidR="00E50623" w:rsidRPr="00C6609E" w:rsidTr="00E051F5">
        <w:trPr>
          <w:gridAfter w:val="1"/>
          <w:wAfter w:w="16" w:type="dxa"/>
          <w:trHeight w:val="340"/>
        </w:trPr>
        <w:tc>
          <w:tcPr>
            <w:tcW w:w="1630" w:type="dxa"/>
            <w:vMerge w:val="restart"/>
            <w:tcBorders>
              <w:top w:val="single" w:sz="4" w:space="0" w:color="auto"/>
              <w:left w:val="dashed" w:sz="4" w:space="0" w:color="auto"/>
              <w:bottom w:val="single" w:sz="4" w:space="0" w:color="auto"/>
              <w:right w:val="dashed" w:sz="4" w:space="0" w:color="auto"/>
            </w:tcBorders>
            <w:noWrap/>
            <w:vAlign w:val="center"/>
            <w:hideMark/>
          </w:tcPr>
          <w:p w:rsidR="00E50623" w:rsidRPr="00C6609E" w:rsidRDefault="00E50623" w:rsidP="00E50623">
            <w:pPr>
              <w:rPr>
                <w:color w:val="0070C0"/>
                <w:sz w:val="16"/>
                <w:szCs w:val="16"/>
              </w:rPr>
            </w:pPr>
            <w:r w:rsidRPr="00C6609E">
              <w:rPr>
                <w:sz w:val="16"/>
                <w:szCs w:val="16"/>
              </w:rPr>
              <w:t>Машины и оборудование</w:t>
            </w:r>
          </w:p>
        </w:tc>
        <w:tc>
          <w:tcPr>
            <w:tcW w:w="968" w:type="dxa"/>
            <w:tcBorders>
              <w:top w:val="single" w:sz="4" w:space="0" w:color="auto"/>
              <w:left w:val="dashed" w:sz="4" w:space="0" w:color="auto"/>
              <w:bottom w:val="single" w:sz="4" w:space="0" w:color="auto"/>
              <w:right w:val="dashed" w:sz="4" w:space="0" w:color="auto"/>
            </w:tcBorders>
            <w:noWrap/>
            <w:vAlign w:val="center"/>
            <w:hideMark/>
          </w:tcPr>
          <w:p w:rsidR="00E50623" w:rsidRPr="00C6609E" w:rsidRDefault="00E50623" w:rsidP="00E50623">
            <w:pPr>
              <w:jc w:val="center"/>
              <w:rPr>
                <w:color w:val="000000"/>
                <w:sz w:val="16"/>
                <w:szCs w:val="16"/>
              </w:rPr>
            </w:pPr>
            <w:r w:rsidRPr="00C6609E">
              <w:rPr>
                <w:color w:val="000000"/>
                <w:sz w:val="16"/>
                <w:szCs w:val="16"/>
              </w:rPr>
              <w:t>20ХХ</w:t>
            </w:r>
          </w:p>
        </w:tc>
        <w:tc>
          <w:tcPr>
            <w:tcW w:w="91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943"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78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94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942"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00" w:type="dxa"/>
            <w:gridSpan w:val="2"/>
            <w:tcBorders>
              <w:top w:val="single" w:sz="4" w:space="0" w:color="auto"/>
              <w:left w:val="dashed" w:sz="4" w:space="0" w:color="auto"/>
              <w:bottom w:val="single" w:sz="4" w:space="0" w:color="auto"/>
              <w:right w:val="dashed" w:sz="4" w:space="0" w:color="auto"/>
            </w:tcBorders>
            <w:shd w:val="clear" w:color="auto" w:fill="FFFFFF"/>
          </w:tcPr>
          <w:p w:rsidR="00E50623" w:rsidRPr="00C6609E" w:rsidRDefault="00E50623" w:rsidP="00E50623">
            <w:pPr>
              <w:jc w:val="right"/>
              <w:rPr>
                <w:sz w:val="16"/>
                <w:szCs w:val="16"/>
              </w:rPr>
            </w:pPr>
          </w:p>
        </w:tc>
        <w:tc>
          <w:tcPr>
            <w:tcW w:w="884"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r>
      <w:tr w:rsidR="00E50623" w:rsidRPr="00C6609E" w:rsidTr="00E051F5">
        <w:trPr>
          <w:gridAfter w:val="1"/>
          <w:wAfter w:w="16" w:type="dxa"/>
          <w:trHeight w:val="340"/>
        </w:trPr>
        <w:tc>
          <w:tcPr>
            <w:tcW w:w="1630" w:type="dxa"/>
            <w:vMerge/>
            <w:tcBorders>
              <w:top w:val="single" w:sz="4" w:space="0" w:color="auto"/>
              <w:left w:val="dashed" w:sz="4" w:space="0" w:color="auto"/>
              <w:bottom w:val="single" w:sz="4" w:space="0" w:color="auto"/>
              <w:right w:val="dashed" w:sz="4" w:space="0" w:color="auto"/>
            </w:tcBorders>
            <w:vAlign w:val="center"/>
            <w:hideMark/>
          </w:tcPr>
          <w:p w:rsidR="00E50623" w:rsidRPr="00C6609E" w:rsidRDefault="00E50623" w:rsidP="00E50623">
            <w:pPr>
              <w:rPr>
                <w:i/>
                <w:color w:val="0070C0"/>
                <w:sz w:val="16"/>
                <w:szCs w:val="16"/>
                <w:lang w:eastAsia="en-US"/>
              </w:rPr>
            </w:pPr>
          </w:p>
        </w:tc>
        <w:tc>
          <w:tcPr>
            <w:tcW w:w="968" w:type="dxa"/>
            <w:tcBorders>
              <w:top w:val="single" w:sz="4" w:space="0" w:color="auto"/>
              <w:left w:val="dashed" w:sz="4" w:space="0" w:color="auto"/>
              <w:bottom w:val="single" w:sz="4" w:space="0" w:color="auto"/>
              <w:right w:val="dashed" w:sz="4" w:space="0" w:color="auto"/>
            </w:tcBorders>
            <w:noWrap/>
            <w:vAlign w:val="center"/>
            <w:hideMark/>
          </w:tcPr>
          <w:p w:rsidR="00E50623" w:rsidRPr="00C6609E" w:rsidRDefault="00E50623" w:rsidP="00E50623">
            <w:pPr>
              <w:jc w:val="center"/>
              <w:rPr>
                <w:color w:val="000000"/>
                <w:sz w:val="16"/>
                <w:szCs w:val="16"/>
              </w:rPr>
            </w:pPr>
            <w:r w:rsidRPr="00C6609E">
              <w:rPr>
                <w:color w:val="000000"/>
                <w:sz w:val="16"/>
                <w:szCs w:val="16"/>
              </w:rPr>
              <w:t>20ХХ</w:t>
            </w:r>
          </w:p>
        </w:tc>
        <w:tc>
          <w:tcPr>
            <w:tcW w:w="91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943"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78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94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942"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00" w:type="dxa"/>
            <w:gridSpan w:val="2"/>
            <w:tcBorders>
              <w:top w:val="single" w:sz="4" w:space="0" w:color="auto"/>
              <w:left w:val="dashed" w:sz="4" w:space="0" w:color="auto"/>
              <w:bottom w:val="single" w:sz="4" w:space="0" w:color="auto"/>
              <w:right w:val="dashed" w:sz="4" w:space="0" w:color="auto"/>
            </w:tcBorders>
            <w:shd w:val="clear" w:color="auto" w:fill="FFFFFF"/>
          </w:tcPr>
          <w:p w:rsidR="00E50623" w:rsidRPr="00C6609E" w:rsidRDefault="00E50623" w:rsidP="00E50623">
            <w:pPr>
              <w:jc w:val="right"/>
              <w:rPr>
                <w:sz w:val="16"/>
                <w:szCs w:val="16"/>
              </w:rPr>
            </w:pPr>
          </w:p>
        </w:tc>
        <w:tc>
          <w:tcPr>
            <w:tcW w:w="884"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r>
      <w:tr w:rsidR="00E50623" w:rsidRPr="00C6609E" w:rsidTr="00E051F5">
        <w:trPr>
          <w:gridAfter w:val="1"/>
          <w:wAfter w:w="16" w:type="dxa"/>
          <w:trHeight w:val="340"/>
        </w:trPr>
        <w:tc>
          <w:tcPr>
            <w:tcW w:w="1630" w:type="dxa"/>
            <w:vMerge w:val="restart"/>
            <w:tcBorders>
              <w:top w:val="single" w:sz="4" w:space="0" w:color="auto"/>
              <w:left w:val="dashed" w:sz="4" w:space="0" w:color="auto"/>
              <w:bottom w:val="single" w:sz="4" w:space="0" w:color="auto"/>
              <w:right w:val="dashed" w:sz="4" w:space="0" w:color="auto"/>
            </w:tcBorders>
            <w:vAlign w:val="center"/>
          </w:tcPr>
          <w:p w:rsidR="00E50623" w:rsidRPr="00C6609E" w:rsidRDefault="00E50623" w:rsidP="00E50623">
            <w:pPr>
              <w:rPr>
                <w:color w:val="0070C0"/>
                <w:sz w:val="16"/>
                <w:szCs w:val="16"/>
              </w:rPr>
            </w:pPr>
            <w:r w:rsidRPr="00C6609E">
              <w:rPr>
                <w:sz w:val="16"/>
                <w:szCs w:val="16"/>
              </w:rPr>
              <w:t>Прочие</w:t>
            </w:r>
          </w:p>
        </w:tc>
        <w:tc>
          <w:tcPr>
            <w:tcW w:w="968" w:type="dxa"/>
            <w:tcBorders>
              <w:top w:val="single" w:sz="4" w:space="0" w:color="auto"/>
              <w:left w:val="dashed" w:sz="4" w:space="0" w:color="auto"/>
              <w:bottom w:val="single" w:sz="4" w:space="0" w:color="auto"/>
              <w:right w:val="dashed" w:sz="4" w:space="0" w:color="auto"/>
            </w:tcBorders>
            <w:noWrap/>
            <w:vAlign w:val="center"/>
            <w:hideMark/>
          </w:tcPr>
          <w:p w:rsidR="00E50623" w:rsidRPr="00C6609E" w:rsidRDefault="00E50623" w:rsidP="00E50623">
            <w:pPr>
              <w:jc w:val="center"/>
              <w:rPr>
                <w:color w:val="000000"/>
                <w:sz w:val="16"/>
                <w:szCs w:val="16"/>
              </w:rPr>
            </w:pPr>
            <w:r w:rsidRPr="00C6609E">
              <w:rPr>
                <w:color w:val="000000"/>
                <w:sz w:val="16"/>
                <w:szCs w:val="16"/>
              </w:rPr>
              <w:t>20ХХ</w:t>
            </w:r>
          </w:p>
        </w:tc>
        <w:tc>
          <w:tcPr>
            <w:tcW w:w="91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943"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78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94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942"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00" w:type="dxa"/>
            <w:gridSpan w:val="2"/>
            <w:tcBorders>
              <w:top w:val="single" w:sz="4" w:space="0" w:color="auto"/>
              <w:left w:val="dashed" w:sz="4" w:space="0" w:color="auto"/>
              <w:bottom w:val="single" w:sz="4" w:space="0" w:color="auto"/>
              <w:right w:val="dashed" w:sz="4" w:space="0" w:color="auto"/>
            </w:tcBorders>
            <w:shd w:val="clear" w:color="auto" w:fill="FFFFFF"/>
          </w:tcPr>
          <w:p w:rsidR="00E50623" w:rsidRPr="00C6609E" w:rsidRDefault="00E50623" w:rsidP="00E50623">
            <w:pPr>
              <w:jc w:val="right"/>
              <w:rPr>
                <w:sz w:val="16"/>
                <w:szCs w:val="16"/>
              </w:rPr>
            </w:pPr>
          </w:p>
        </w:tc>
        <w:tc>
          <w:tcPr>
            <w:tcW w:w="884"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r>
      <w:tr w:rsidR="00E50623" w:rsidRPr="00C6609E" w:rsidTr="00E051F5">
        <w:trPr>
          <w:gridAfter w:val="1"/>
          <w:wAfter w:w="16" w:type="dxa"/>
          <w:trHeight w:val="340"/>
        </w:trPr>
        <w:tc>
          <w:tcPr>
            <w:tcW w:w="1630" w:type="dxa"/>
            <w:vMerge/>
            <w:tcBorders>
              <w:top w:val="single" w:sz="4" w:space="0" w:color="auto"/>
              <w:left w:val="dashed" w:sz="4" w:space="0" w:color="auto"/>
              <w:bottom w:val="single" w:sz="4" w:space="0" w:color="auto"/>
              <w:right w:val="dashed" w:sz="4" w:space="0" w:color="auto"/>
            </w:tcBorders>
            <w:vAlign w:val="center"/>
            <w:hideMark/>
          </w:tcPr>
          <w:p w:rsidR="00E50623" w:rsidRPr="00C6609E" w:rsidRDefault="00E50623" w:rsidP="00E50623">
            <w:pPr>
              <w:rPr>
                <w:i/>
                <w:color w:val="0070C0"/>
                <w:sz w:val="16"/>
                <w:szCs w:val="16"/>
                <w:lang w:eastAsia="en-US"/>
              </w:rPr>
            </w:pPr>
          </w:p>
        </w:tc>
        <w:tc>
          <w:tcPr>
            <w:tcW w:w="968" w:type="dxa"/>
            <w:tcBorders>
              <w:top w:val="single" w:sz="4" w:space="0" w:color="auto"/>
              <w:left w:val="dashed" w:sz="4" w:space="0" w:color="auto"/>
              <w:bottom w:val="single" w:sz="4" w:space="0" w:color="auto"/>
              <w:right w:val="dashed" w:sz="4" w:space="0" w:color="auto"/>
            </w:tcBorders>
            <w:noWrap/>
            <w:vAlign w:val="center"/>
            <w:hideMark/>
          </w:tcPr>
          <w:p w:rsidR="00E50623" w:rsidRPr="00C6609E" w:rsidRDefault="00E50623" w:rsidP="00E50623">
            <w:pPr>
              <w:jc w:val="center"/>
              <w:rPr>
                <w:color w:val="000000"/>
                <w:sz w:val="16"/>
                <w:szCs w:val="16"/>
              </w:rPr>
            </w:pPr>
            <w:r w:rsidRPr="00C6609E">
              <w:rPr>
                <w:color w:val="000000"/>
                <w:sz w:val="16"/>
                <w:szCs w:val="16"/>
              </w:rPr>
              <w:t>20ХХ</w:t>
            </w:r>
          </w:p>
        </w:tc>
        <w:tc>
          <w:tcPr>
            <w:tcW w:w="91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943"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78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94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942"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00" w:type="dxa"/>
            <w:gridSpan w:val="2"/>
            <w:tcBorders>
              <w:top w:val="single" w:sz="4" w:space="0" w:color="auto"/>
              <w:left w:val="dashed" w:sz="4" w:space="0" w:color="auto"/>
              <w:bottom w:val="single" w:sz="4" w:space="0" w:color="auto"/>
              <w:right w:val="dashed" w:sz="4" w:space="0" w:color="auto"/>
            </w:tcBorders>
            <w:shd w:val="clear" w:color="auto" w:fill="FFFFFF"/>
          </w:tcPr>
          <w:p w:rsidR="00E50623" w:rsidRPr="00C6609E" w:rsidRDefault="00E50623" w:rsidP="00E50623">
            <w:pPr>
              <w:jc w:val="right"/>
              <w:rPr>
                <w:sz w:val="16"/>
                <w:szCs w:val="16"/>
              </w:rPr>
            </w:pPr>
          </w:p>
        </w:tc>
        <w:tc>
          <w:tcPr>
            <w:tcW w:w="884"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C6609E" w:rsidRDefault="00E50623" w:rsidP="00E50623">
            <w:pPr>
              <w:jc w:val="right"/>
              <w:rPr>
                <w:sz w:val="16"/>
                <w:szCs w:val="16"/>
              </w:rPr>
            </w:pPr>
          </w:p>
        </w:tc>
      </w:tr>
    </w:tbl>
    <w:p w:rsidR="00425CC7" w:rsidRPr="00C6609E" w:rsidRDefault="00425CC7" w:rsidP="00D35915"/>
    <w:p w:rsidR="00425CC7" w:rsidRPr="00C6609E" w:rsidRDefault="00425CC7" w:rsidP="00F67E8D">
      <w:pPr>
        <w:pStyle w:val="4"/>
        <w:rPr>
          <w:rFonts w:ascii="Times New Roman" w:hAnsi="Times New Roman"/>
          <w:b/>
          <w:i w:val="0"/>
          <w:sz w:val="24"/>
        </w:rPr>
        <w:sectPr w:rsidR="00425CC7" w:rsidRPr="00C6609E" w:rsidSect="00BE3D25">
          <w:pgSz w:w="16838" w:h="11906" w:orient="landscape" w:code="9"/>
          <w:pgMar w:top="1134" w:right="709" w:bottom="851" w:left="1134" w:header="737" w:footer="680" w:gutter="0"/>
          <w:cols w:space="708"/>
          <w:docGrid w:linePitch="360"/>
        </w:sectPr>
      </w:pPr>
    </w:p>
    <w:p w:rsidR="00F67E8D" w:rsidRPr="00C6609E" w:rsidRDefault="00F67E8D" w:rsidP="00C8192B">
      <w:pPr>
        <w:jc w:val="both"/>
      </w:pPr>
      <w:r w:rsidRPr="00C6609E">
        <w:lastRenderedPageBreak/>
        <w:t xml:space="preserve">Основными объектами аренды Общества являются объекты электросетевого хозяйства и земельные участки (расходные договоры). </w:t>
      </w:r>
    </w:p>
    <w:p w:rsidR="00C8192B" w:rsidRPr="00C6609E" w:rsidRDefault="00C8192B" w:rsidP="00C8192B">
      <w:pPr>
        <w:jc w:val="both"/>
      </w:pPr>
    </w:p>
    <w:p w:rsidR="00F67E8D" w:rsidRPr="00C6609E" w:rsidRDefault="00B76834" w:rsidP="00C8192B">
      <w:pPr>
        <w:jc w:val="both"/>
        <w:rPr>
          <w:b/>
        </w:rPr>
      </w:pPr>
      <w:r w:rsidRPr="00C6609E">
        <w:rPr>
          <w:b/>
        </w:rPr>
        <w:t xml:space="preserve">4.2. </w:t>
      </w:r>
      <w:r w:rsidR="00F67E8D" w:rsidRPr="00C6609E">
        <w:rPr>
          <w:b/>
        </w:rPr>
        <w:t xml:space="preserve">Информация об обязательствах по аренде: </w:t>
      </w:r>
    </w:p>
    <w:p w:rsidR="00521CA7" w:rsidRPr="00C6609E" w:rsidRDefault="00521CA7" w:rsidP="0046416B">
      <w:pPr>
        <w:jc w:val="right"/>
        <w:rPr>
          <w:sz w:val="18"/>
          <w:szCs w:val="18"/>
        </w:rPr>
      </w:pPr>
      <w:r w:rsidRPr="00C6609E">
        <w:rPr>
          <w:sz w:val="18"/>
          <w:szCs w:val="18"/>
        </w:rPr>
        <w:t>тыс.руб.</w:t>
      </w:r>
    </w:p>
    <w:tbl>
      <w:tblPr>
        <w:tblW w:w="9923" w:type="dxa"/>
        <w:tblBorders>
          <w:top w:val="single" w:sz="4" w:space="0" w:color="auto"/>
          <w:left w:val="dashed" w:sz="2" w:space="0" w:color="808080"/>
          <w:bottom w:val="single" w:sz="4" w:space="0" w:color="auto"/>
          <w:right w:val="dashed" w:sz="2" w:space="0" w:color="808080"/>
          <w:insideH w:val="single" w:sz="4" w:space="0" w:color="auto"/>
          <w:insideV w:val="dashed" w:sz="2" w:space="0" w:color="808080"/>
        </w:tblBorders>
        <w:tblLook w:val="04A0" w:firstRow="1" w:lastRow="0" w:firstColumn="1" w:lastColumn="0" w:noHBand="0" w:noVBand="1"/>
      </w:tblPr>
      <w:tblGrid>
        <w:gridCol w:w="3978"/>
        <w:gridCol w:w="1334"/>
        <w:gridCol w:w="1537"/>
        <w:gridCol w:w="1537"/>
        <w:gridCol w:w="1537"/>
      </w:tblGrid>
      <w:tr w:rsidR="00F67E8D" w:rsidRPr="00C6609E" w:rsidTr="00114374">
        <w:trPr>
          <w:trHeight w:hRule="exact" w:val="567"/>
        </w:trPr>
        <w:tc>
          <w:tcPr>
            <w:tcW w:w="3974" w:type="dxa"/>
            <w:tcBorders>
              <w:top w:val="single" w:sz="4" w:space="0" w:color="auto"/>
              <w:left w:val="dashed" w:sz="2" w:space="0" w:color="808080"/>
              <w:bottom w:val="single" w:sz="4" w:space="0" w:color="auto"/>
              <w:right w:val="dashed" w:sz="2" w:space="0" w:color="808080"/>
            </w:tcBorders>
            <w:vAlign w:val="center"/>
            <w:hideMark/>
          </w:tcPr>
          <w:p w:rsidR="00F67E8D" w:rsidRPr="00C6609E" w:rsidRDefault="00F67E8D">
            <w:pPr>
              <w:spacing w:before="120" w:after="120" w:line="256" w:lineRule="auto"/>
              <w:jc w:val="center"/>
              <w:rPr>
                <w:b/>
                <w:sz w:val="18"/>
                <w:szCs w:val="18"/>
                <w:lang w:eastAsia="en-US"/>
              </w:rPr>
            </w:pPr>
            <w:r w:rsidRPr="00C6609E">
              <w:rPr>
                <w:b/>
                <w:sz w:val="18"/>
                <w:szCs w:val="18"/>
                <w:lang w:eastAsia="en-US"/>
              </w:rPr>
              <w:t>Наименование показателя</w:t>
            </w:r>
          </w:p>
        </w:tc>
        <w:tc>
          <w:tcPr>
            <w:tcW w:w="1333" w:type="dxa"/>
            <w:tcBorders>
              <w:top w:val="single" w:sz="4" w:space="0" w:color="auto"/>
              <w:left w:val="dashed" w:sz="2" w:space="0" w:color="808080"/>
              <w:bottom w:val="single" w:sz="4" w:space="0" w:color="auto"/>
              <w:right w:val="dashed" w:sz="2" w:space="0" w:color="808080"/>
            </w:tcBorders>
            <w:vAlign w:val="center"/>
            <w:hideMark/>
          </w:tcPr>
          <w:p w:rsidR="00F67E8D" w:rsidRPr="00C6609E" w:rsidRDefault="00F67E8D">
            <w:pPr>
              <w:spacing w:line="256" w:lineRule="auto"/>
              <w:jc w:val="center"/>
              <w:rPr>
                <w:b/>
                <w:sz w:val="18"/>
                <w:szCs w:val="18"/>
                <w:lang w:eastAsia="en-US"/>
              </w:rPr>
            </w:pPr>
            <w:r w:rsidRPr="00C6609E">
              <w:rPr>
                <w:b/>
                <w:sz w:val="18"/>
                <w:szCs w:val="18"/>
                <w:lang w:eastAsia="en-US"/>
              </w:rPr>
              <w:t>Код показателя</w:t>
            </w:r>
          </w:p>
        </w:tc>
        <w:tc>
          <w:tcPr>
            <w:tcW w:w="1536" w:type="dxa"/>
            <w:tcBorders>
              <w:top w:val="single" w:sz="4" w:space="0" w:color="auto"/>
              <w:left w:val="dashed" w:sz="2" w:space="0" w:color="808080"/>
              <w:bottom w:val="single" w:sz="4" w:space="0" w:color="auto"/>
              <w:right w:val="dashed" w:sz="2" w:space="0" w:color="808080"/>
            </w:tcBorders>
            <w:vAlign w:val="center"/>
            <w:hideMark/>
          </w:tcPr>
          <w:p w:rsidR="00F67E8D" w:rsidRPr="00C6609E" w:rsidRDefault="00F67E8D" w:rsidP="00681D21">
            <w:pPr>
              <w:spacing w:before="120" w:after="120" w:line="256" w:lineRule="auto"/>
              <w:jc w:val="center"/>
              <w:rPr>
                <w:b/>
                <w:sz w:val="18"/>
                <w:szCs w:val="18"/>
                <w:lang w:eastAsia="en-US"/>
              </w:rPr>
            </w:pPr>
            <w:r w:rsidRPr="00C6609E">
              <w:rPr>
                <w:b/>
                <w:sz w:val="18"/>
                <w:szCs w:val="18"/>
                <w:lang w:eastAsia="en-US"/>
              </w:rPr>
              <w:t>31.12.20ХХ</w:t>
            </w:r>
          </w:p>
        </w:tc>
        <w:tc>
          <w:tcPr>
            <w:tcW w:w="1536" w:type="dxa"/>
            <w:tcBorders>
              <w:top w:val="single" w:sz="4" w:space="0" w:color="auto"/>
              <w:left w:val="dashed" w:sz="2" w:space="0" w:color="808080"/>
              <w:bottom w:val="single" w:sz="4" w:space="0" w:color="auto"/>
              <w:right w:val="dashed" w:sz="2" w:space="0" w:color="808080"/>
            </w:tcBorders>
            <w:vAlign w:val="center"/>
            <w:hideMark/>
          </w:tcPr>
          <w:p w:rsidR="00F67E8D" w:rsidRPr="00C6609E" w:rsidRDefault="00F67E8D" w:rsidP="00681D21">
            <w:pPr>
              <w:spacing w:before="120" w:after="120" w:line="256" w:lineRule="auto"/>
              <w:jc w:val="center"/>
              <w:rPr>
                <w:b/>
                <w:sz w:val="18"/>
                <w:szCs w:val="18"/>
                <w:lang w:eastAsia="en-US"/>
              </w:rPr>
            </w:pPr>
            <w:r w:rsidRPr="00C6609E">
              <w:rPr>
                <w:b/>
                <w:sz w:val="18"/>
                <w:szCs w:val="18"/>
                <w:lang w:eastAsia="en-US"/>
              </w:rPr>
              <w:t>31.12.20ХХ</w:t>
            </w:r>
          </w:p>
        </w:tc>
        <w:tc>
          <w:tcPr>
            <w:tcW w:w="1536" w:type="dxa"/>
            <w:tcBorders>
              <w:top w:val="single" w:sz="4" w:space="0" w:color="auto"/>
              <w:left w:val="dashed" w:sz="2" w:space="0" w:color="808080"/>
              <w:bottom w:val="single" w:sz="4" w:space="0" w:color="auto"/>
              <w:right w:val="dashed" w:sz="2" w:space="0" w:color="808080"/>
            </w:tcBorders>
            <w:vAlign w:val="center"/>
            <w:hideMark/>
          </w:tcPr>
          <w:p w:rsidR="00F67E8D" w:rsidRPr="00C6609E" w:rsidRDefault="00F67E8D" w:rsidP="00681D21">
            <w:pPr>
              <w:spacing w:before="120" w:after="120" w:line="256" w:lineRule="auto"/>
              <w:jc w:val="center"/>
              <w:rPr>
                <w:b/>
                <w:sz w:val="18"/>
                <w:szCs w:val="18"/>
                <w:lang w:val="en-US" w:eastAsia="en-US"/>
              </w:rPr>
            </w:pPr>
            <w:r w:rsidRPr="00C6609E">
              <w:rPr>
                <w:b/>
                <w:sz w:val="18"/>
                <w:szCs w:val="18"/>
                <w:lang w:eastAsia="en-US"/>
              </w:rPr>
              <w:t>31.12.20ХХ</w:t>
            </w:r>
          </w:p>
        </w:tc>
      </w:tr>
      <w:tr w:rsidR="00681D21" w:rsidRPr="00C6609E" w:rsidTr="00666CF6">
        <w:trPr>
          <w:trHeight w:hRule="exact" w:val="283"/>
        </w:trPr>
        <w:tc>
          <w:tcPr>
            <w:tcW w:w="3974" w:type="dxa"/>
            <w:tcBorders>
              <w:top w:val="single" w:sz="4" w:space="0" w:color="auto"/>
              <w:left w:val="dashed" w:sz="2" w:space="0" w:color="808080"/>
              <w:bottom w:val="single" w:sz="4" w:space="0" w:color="auto"/>
              <w:right w:val="dashed" w:sz="2" w:space="0" w:color="808080"/>
            </w:tcBorders>
            <w:vAlign w:val="center"/>
          </w:tcPr>
          <w:p w:rsidR="00681D21" w:rsidRPr="00C6609E" w:rsidRDefault="00681D21" w:rsidP="00681D21">
            <w:pPr>
              <w:jc w:val="center"/>
              <w:rPr>
                <w:sz w:val="18"/>
                <w:szCs w:val="18"/>
                <w:lang w:eastAsia="en-US"/>
              </w:rPr>
            </w:pPr>
            <w:r w:rsidRPr="00C6609E">
              <w:rPr>
                <w:sz w:val="18"/>
                <w:szCs w:val="18"/>
                <w:lang w:eastAsia="en-US"/>
              </w:rPr>
              <w:t>1</w:t>
            </w:r>
          </w:p>
        </w:tc>
        <w:tc>
          <w:tcPr>
            <w:tcW w:w="1333" w:type="dxa"/>
            <w:tcBorders>
              <w:top w:val="single" w:sz="4" w:space="0" w:color="auto"/>
              <w:left w:val="dashed" w:sz="2" w:space="0" w:color="808080"/>
              <w:bottom w:val="single" w:sz="4" w:space="0" w:color="auto"/>
              <w:right w:val="dashed" w:sz="2" w:space="0" w:color="808080"/>
            </w:tcBorders>
            <w:vAlign w:val="center"/>
          </w:tcPr>
          <w:p w:rsidR="00681D21" w:rsidRPr="00C6609E" w:rsidRDefault="00681D21" w:rsidP="00681D21">
            <w:pPr>
              <w:jc w:val="center"/>
              <w:rPr>
                <w:sz w:val="18"/>
                <w:szCs w:val="18"/>
                <w:lang w:eastAsia="en-US"/>
              </w:rPr>
            </w:pPr>
            <w:r w:rsidRPr="00C6609E">
              <w:rPr>
                <w:sz w:val="18"/>
                <w:szCs w:val="18"/>
                <w:lang w:eastAsia="en-US"/>
              </w:rPr>
              <w:t>2</w:t>
            </w:r>
          </w:p>
        </w:tc>
        <w:tc>
          <w:tcPr>
            <w:tcW w:w="1536" w:type="dxa"/>
            <w:tcBorders>
              <w:top w:val="single" w:sz="4" w:space="0" w:color="auto"/>
              <w:left w:val="dashed" w:sz="2" w:space="0" w:color="808080"/>
              <w:bottom w:val="single" w:sz="4" w:space="0" w:color="auto"/>
              <w:right w:val="dashed" w:sz="2" w:space="0" w:color="808080"/>
            </w:tcBorders>
            <w:vAlign w:val="center"/>
          </w:tcPr>
          <w:p w:rsidR="00681D21" w:rsidRPr="00C6609E" w:rsidRDefault="00681D21" w:rsidP="00681D21">
            <w:pPr>
              <w:jc w:val="center"/>
              <w:rPr>
                <w:sz w:val="18"/>
                <w:szCs w:val="18"/>
                <w:lang w:eastAsia="en-US"/>
              </w:rPr>
            </w:pPr>
            <w:r w:rsidRPr="00C6609E">
              <w:rPr>
                <w:sz w:val="18"/>
                <w:szCs w:val="18"/>
                <w:lang w:eastAsia="en-US"/>
              </w:rPr>
              <w:t>3</w:t>
            </w:r>
          </w:p>
        </w:tc>
        <w:tc>
          <w:tcPr>
            <w:tcW w:w="1536" w:type="dxa"/>
            <w:tcBorders>
              <w:top w:val="single" w:sz="4" w:space="0" w:color="auto"/>
              <w:left w:val="dashed" w:sz="2" w:space="0" w:color="808080"/>
              <w:bottom w:val="single" w:sz="4" w:space="0" w:color="auto"/>
              <w:right w:val="dashed" w:sz="2" w:space="0" w:color="808080"/>
            </w:tcBorders>
            <w:vAlign w:val="center"/>
          </w:tcPr>
          <w:p w:rsidR="00681D21" w:rsidRPr="00C6609E" w:rsidRDefault="00681D21" w:rsidP="00681D21">
            <w:pPr>
              <w:jc w:val="center"/>
              <w:rPr>
                <w:sz w:val="18"/>
                <w:szCs w:val="18"/>
                <w:lang w:eastAsia="en-US"/>
              </w:rPr>
            </w:pPr>
            <w:r w:rsidRPr="00C6609E">
              <w:rPr>
                <w:sz w:val="18"/>
                <w:szCs w:val="18"/>
                <w:lang w:eastAsia="en-US"/>
              </w:rPr>
              <w:t>4</w:t>
            </w:r>
          </w:p>
        </w:tc>
        <w:tc>
          <w:tcPr>
            <w:tcW w:w="1536" w:type="dxa"/>
            <w:tcBorders>
              <w:top w:val="single" w:sz="4" w:space="0" w:color="auto"/>
              <w:left w:val="dashed" w:sz="2" w:space="0" w:color="808080"/>
              <w:bottom w:val="single" w:sz="4" w:space="0" w:color="auto"/>
              <w:right w:val="dashed" w:sz="2" w:space="0" w:color="808080"/>
            </w:tcBorders>
            <w:vAlign w:val="center"/>
          </w:tcPr>
          <w:p w:rsidR="00681D21" w:rsidRPr="00C6609E" w:rsidRDefault="00681D21" w:rsidP="00681D21">
            <w:pPr>
              <w:jc w:val="center"/>
              <w:rPr>
                <w:sz w:val="18"/>
                <w:szCs w:val="18"/>
                <w:lang w:eastAsia="en-US"/>
              </w:rPr>
            </w:pPr>
            <w:r w:rsidRPr="00C6609E">
              <w:rPr>
                <w:sz w:val="18"/>
                <w:szCs w:val="18"/>
                <w:lang w:eastAsia="en-US"/>
              </w:rPr>
              <w:t>5</w:t>
            </w:r>
          </w:p>
        </w:tc>
      </w:tr>
      <w:tr w:rsidR="00F67E8D" w:rsidRPr="00C6609E" w:rsidTr="00666CF6">
        <w:trPr>
          <w:trHeight w:val="340"/>
        </w:trPr>
        <w:tc>
          <w:tcPr>
            <w:tcW w:w="3974" w:type="dxa"/>
            <w:tcBorders>
              <w:top w:val="single" w:sz="4" w:space="0" w:color="auto"/>
              <w:left w:val="dashed" w:sz="2" w:space="0" w:color="808080"/>
              <w:bottom w:val="single" w:sz="4" w:space="0" w:color="auto"/>
              <w:right w:val="dashed" w:sz="2" w:space="0" w:color="808080"/>
            </w:tcBorders>
            <w:vAlign w:val="center"/>
            <w:hideMark/>
          </w:tcPr>
          <w:p w:rsidR="00F67E8D" w:rsidRPr="00C6609E" w:rsidRDefault="00F67E8D">
            <w:pPr>
              <w:spacing w:line="256" w:lineRule="auto"/>
              <w:jc w:val="both"/>
              <w:rPr>
                <w:sz w:val="18"/>
                <w:szCs w:val="18"/>
                <w:lang w:eastAsia="en-US"/>
              </w:rPr>
            </w:pPr>
            <w:r w:rsidRPr="00C6609E">
              <w:rPr>
                <w:sz w:val="18"/>
                <w:szCs w:val="18"/>
                <w:lang w:eastAsia="en-US"/>
              </w:rPr>
              <w:t>Краткосрочные обязательства по аренде</w:t>
            </w:r>
          </w:p>
        </w:tc>
        <w:tc>
          <w:tcPr>
            <w:tcW w:w="1333" w:type="dxa"/>
            <w:tcBorders>
              <w:top w:val="single" w:sz="4" w:space="0" w:color="auto"/>
              <w:left w:val="dashed" w:sz="2" w:space="0" w:color="808080"/>
              <w:bottom w:val="single" w:sz="4" w:space="0" w:color="auto"/>
              <w:right w:val="dashed" w:sz="2" w:space="0" w:color="808080"/>
            </w:tcBorders>
            <w:vAlign w:val="center"/>
            <w:hideMark/>
          </w:tcPr>
          <w:p w:rsidR="00F67E8D" w:rsidRPr="00C6609E" w:rsidRDefault="00F67E8D">
            <w:pPr>
              <w:spacing w:line="256" w:lineRule="auto"/>
              <w:jc w:val="center"/>
              <w:rPr>
                <w:sz w:val="18"/>
                <w:szCs w:val="18"/>
                <w:lang w:eastAsia="en-US"/>
              </w:rPr>
            </w:pPr>
            <w:r w:rsidRPr="00C6609E">
              <w:rPr>
                <w:sz w:val="18"/>
                <w:szCs w:val="18"/>
                <w:lang w:eastAsia="en-US"/>
              </w:rPr>
              <w:t>1520</w:t>
            </w:r>
          </w:p>
        </w:tc>
        <w:tc>
          <w:tcPr>
            <w:tcW w:w="1536" w:type="dxa"/>
            <w:tcBorders>
              <w:top w:val="single" w:sz="4" w:space="0" w:color="auto"/>
              <w:left w:val="dashed" w:sz="2" w:space="0" w:color="808080"/>
              <w:bottom w:val="single" w:sz="4" w:space="0" w:color="auto"/>
              <w:right w:val="dashed" w:sz="2" w:space="0" w:color="808080"/>
            </w:tcBorders>
            <w:vAlign w:val="center"/>
          </w:tcPr>
          <w:p w:rsidR="00F67E8D" w:rsidRPr="00C6609E" w:rsidRDefault="00F67E8D">
            <w:pPr>
              <w:spacing w:line="256" w:lineRule="auto"/>
              <w:jc w:val="right"/>
              <w:rPr>
                <w:sz w:val="18"/>
                <w:szCs w:val="18"/>
                <w:lang w:eastAsia="en-US"/>
              </w:rPr>
            </w:pPr>
          </w:p>
        </w:tc>
        <w:tc>
          <w:tcPr>
            <w:tcW w:w="1536" w:type="dxa"/>
            <w:tcBorders>
              <w:top w:val="single" w:sz="4" w:space="0" w:color="auto"/>
              <w:left w:val="dashed" w:sz="2" w:space="0" w:color="808080"/>
              <w:bottom w:val="single" w:sz="4" w:space="0" w:color="auto"/>
              <w:right w:val="dashed" w:sz="2" w:space="0" w:color="808080"/>
            </w:tcBorders>
            <w:vAlign w:val="center"/>
          </w:tcPr>
          <w:p w:rsidR="00F67E8D" w:rsidRPr="00C6609E" w:rsidRDefault="00F67E8D">
            <w:pPr>
              <w:spacing w:line="256" w:lineRule="auto"/>
              <w:jc w:val="right"/>
              <w:rPr>
                <w:sz w:val="18"/>
                <w:szCs w:val="18"/>
                <w:lang w:eastAsia="en-US"/>
              </w:rPr>
            </w:pPr>
          </w:p>
        </w:tc>
        <w:tc>
          <w:tcPr>
            <w:tcW w:w="1536" w:type="dxa"/>
            <w:tcBorders>
              <w:top w:val="single" w:sz="4" w:space="0" w:color="auto"/>
              <w:left w:val="dashed" w:sz="2" w:space="0" w:color="808080"/>
              <w:bottom w:val="single" w:sz="4" w:space="0" w:color="auto"/>
              <w:right w:val="dashed" w:sz="2" w:space="0" w:color="808080"/>
            </w:tcBorders>
            <w:vAlign w:val="center"/>
          </w:tcPr>
          <w:p w:rsidR="00F67E8D" w:rsidRPr="00C6609E" w:rsidRDefault="00F67E8D">
            <w:pPr>
              <w:spacing w:line="256" w:lineRule="auto"/>
              <w:jc w:val="right"/>
              <w:rPr>
                <w:sz w:val="18"/>
                <w:szCs w:val="18"/>
                <w:lang w:eastAsia="en-US"/>
              </w:rPr>
            </w:pPr>
          </w:p>
        </w:tc>
      </w:tr>
      <w:tr w:rsidR="00F67E8D" w:rsidRPr="00C6609E" w:rsidTr="00666CF6">
        <w:trPr>
          <w:trHeight w:val="340"/>
        </w:trPr>
        <w:tc>
          <w:tcPr>
            <w:tcW w:w="3974" w:type="dxa"/>
            <w:tcBorders>
              <w:top w:val="single" w:sz="4" w:space="0" w:color="auto"/>
              <w:left w:val="dashed" w:sz="2" w:space="0" w:color="808080"/>
              <w:bottom w:val="single" w:sz="4" w:space="0" w:color="auto"/>
              <w:right w:val="dashed" w:sz="2" w:space="0" w:color="808080"/>
            </w:tcBorders>
            <w:vAlign w:val="center"/>
            <w:hideMark/>
          </w:tcPr>
          <w:p w:rsidR="00F67E8D" w:rsidRPr="00C6609E" w:rsidRDefault="00F67E8D">
            <w:pPr>
              <w:spacing w:line="256" w:lineRule="auto"/>
              <w:jc w:val="both"/>
              <w:rPr>
                <w:sz w:val="18"/>
                <w:szCs w:val="18"/>
                <w:lang w:eastAsia="en-US"/>
              </w:rPr>
            </w:pPr>
            <w:r w:rsidRPr="00C6609E">
              <w:rPr>
                <w:sz w:val="18"/>
                <w:szCs w:val="18"/>
                <w:lang w:eastAsia="en-US"/>
              </w:rPr>
              <w:t>Долгосрочные обязательства по аренде</w:t>
            </w:r>
          </w:p>
        </w:tc>
        <w:tc>
          <w:tcPr>
            <w:tcW w:w="1333" w:type="dxa"/>
            <w:tcBorders>
              <w:top w:val="single" w:sz="4" w:space="0" w:color="auto"/>
              <w:left w:val="dashed" w:sz="2" w:space="0" w:color="808080"/>
              <w:bottom w:val="single" w:sz="4" w:space="0" w:color="auto"/>
              <w:right w:val="dashed" w:sz="2" w:space="0" w:color="808080"/>
            </w:tcBorders>
            <w:vAlign w:val="center"/>
            <w:hideMark/>
          </w:tcPr>
          <w:p w:rsidR="00F67E8D" w:rsidRPr="00C6609E" w:rsidRDefault="00F67E8D">
            <w:pPr>
              <w:spacing w:line="256" w:lineRule="auto"/>
              <w:jc w:val="center"/>
              <w:rPr>
                <w:sz w:val="18"/>
                <w:szCs w:val="18"/>
                <w:lang w:eastAsia="en-US"/>
              </w:rPr>
            </w:pPr>
            <w:r w:rsidRPr="00C6609E">
              <w:rPr>
                <w:sz w:val="18"/>
                <w:szCs w:val="18"/>
                <w:lang w:eastAsia="en-US"/>
              </w:rPr>
              <w:t>1450</w:t>
            </w:r>
          </w:p>
        </w:tc>
        <w:tc>
          <w:tcPr>
            <w:tcW w:w="1536" w:type="dxa"/>
            <w:tcBorders>
              <w:top w:val="single" w:sz="4" w:space="0" w:color="auto"/>
              <w:left w:val="dashed" w:sz="2" w:space="0" w:color="808080"/>
              <w:bottom w:val="single" w:sz="4" w:space="0" w:color="auto"/>
              <w:right w:val="dashed" w:sz="2" w:space="0" w:color="808080"/>
            </w:tcBorders>
            <w:vAlign w:val="center"/>
          </w:tcPr>
          <w:p w:rsidR="00F67E8D" w:rsidRPr="00C6609E" w:rsidRDefault="00F67E8D">
            <w:pPr>
              <w:spacing w:line="256" w:lineRule="auto"/>
              <w:jc w:val="right"/>
              <w:rPr>
                <w:sz w:val="18"/>
                <w:szCs w:val="18"/>
                <w:lang w:eastAsia="en-US"/>
              </w:rPr>
            </w:pPr>
          </w:p>
        </w:tc>
        <w:tc>
          <w:tcPr>
            <w:tcW w:w="1536" w:type="dxa"/>
            <w:tcBorders>
              <w:top w:val="single" w:sz="4" w:space="0" w:color="auto"/>
              <w:left w:val="dashed" w:sz="2" w:space="0" w:color="808080"/>
              <w:bottom w:val="single" w:sz="4" w:space="0" w:color="auto"/>
              <w:right w:val="dashed" w:sz="2" w:space="0" w:color="808080"/>
            </w:tcBorders>
            <w:vAlign w:val="center"/>
          </w:tcPr>
          <w:p w:rsidR="00F67E8D" w:rsidRPr="00C6609E" w:rsidRDefault="00F67E8D">
            <w:pPr>
              <w:spacing w:line="256" w:lineRule="auto"/>
              <w:jc w:val="right"/>
              <w:rPr>
                <w:sz w:val="18"/>
                <w:szCs w:val="18"/>
                <w:lang w:eastAsia="en-US"/>
              </w:rPr>
            </w:pPr>
          </w:p>
        </w:tc>
        <w:tc>
          <w:tcPr>
            <w:tcW w:w="1536" w:type="dxa"/>
            <w:tcBorders>
              <w:top w:val="single" w:sz="4" w:space="0" w:color="auto"/>
              <w:left w:val="dashed" w:sz="2" w:space="0" w:color="808080"/>
              <w:bottom w:val="single" w:sz="4" w:space="0" w:color="auto"/>
              <w:right w:val="dashed" w:sz="2" w:space="0" w:color="808080"/>
            </w:tcBorders>
            <w:vAlign w:val="center"/>
          </w:tcPr>
          <w:p w:rsidR="00F67E8D" w:rsidRPr="00C6609E" w:rsidRDefault="00F67E8D">
            <w:pPr>
              <w:spacing w:line="256" w:lineRule="auto"/>
              <w:jc w:val="right"/>
              <w:rPr>
                <w:sz w:val="18"/>
                <w:szCs w:val="18"/>
                <w:lang w:eastAsia="en-US"/>
              </w:rPr>
            </w:pPr>
          </w:p>
        </w:tc>
      </w:tr>
      <w:tr w:rsidR="00F67E8D" w:rsidRPr="00C6609E" w:rsidTr="00666CF6">
        <w:trPr>
          <w:trHeight w:val="257"/>
        </w:trPr>
        <w:tc>
          <w:tcPr>
            <w:tcW w:w="3974" w:type="dxa"/>
            <w:tcBorders>
              <w:top w:val="single" w:sz="4" w:space="0" w:color="auto"/>
              <w:left w:val="dashed" w:sz="2" w:space="0" w:color="808080"/>
              <w:bottom w:val="single" w:sz="4" w:space="0" w:color="auto"/>
              <w:right w:val="dashed" w:sz="2" w:space="0" w:color="808080"/>
            </w:tcBorders>
            <w:vAlign w:val="center"/>
            <w:hideMark/>
          </w:tcPr>
          <w:p w:rsidR="00F67E8D" w:rsidRPr="00C6609E" w:rsidRDefault="00F67E8D">
            <w:pPr>
              <w:spacing w:before="120" w:after="120" w:line="256" w:lineRule="auto"/>
              <w:jc w:val="both"/>
              <w:rPr>
                <w:b/>
                <w:sz w:val="18"/>
                <w:szCs w:val="18"/>
                <w:lang w:eastAsia="en-US"/>
              </w:rPr>
            </w:pPr>
            <w:r w:rsidRPr="00C6609E">
              <w:rPr>
                <w:b/>
                <w:sz w:val="18"/>
                <w:szCs w:val="18"/>
                <w:lang w:eastAsia="en-US"/>
              </w:rPr>
              <w:t>Итого обязательства по аренде</w:t>
            </w:r>
          </w:p>
        </w:tc>
        <w:tc>
          <w:tcPr>
            <w:tcW w:w="1333" w:type="dxa"/>
            <w:tcBorders>
              <w:top w:val="single" w:sz="4" w:space="0" w:color="auto"/>
              <w:left w:val="dashed" w:sz="2" w:space="0" w:color="808080"/>
              <w:bottom w:val="single" w:sz="4" w:space="0" w:color="auto"/>
              <w:right w:val="dashed" w:sz="2" w:space="0" w:color="808080"/>
            </w:tcBorders>
          </w:tcPr>
          <w:p w:rsidR="00F67E8D" w:rsidRPr="00C6609E" w:rsidRDefault="00F67E8D">
            <w:pPr>
              <w:spacing w:before="120" w:after="120" w:line="256" w:lineRule="auto"/>
              <w:jc w:val="right"/>
              <w:rPr>
                <w:b/>
                <w:sz w:val="18"/>
                <w:szCs w:val="18"/>
                <w:lang w:eastAsia="en-US"/>
              </w:rPr>
            </w:pPr>
          </w:p>
        </w:tc>
        <w:tc>
          <w:tcPr>
            <w:tcW w:w="1536" w:type="dxa"/>
            <w:tcBorders>
              <w:top w:val="single" w:sz="4" w:space="0" w:color="auto"/>
              <w:left w:val="dashed" w:sz="2" w:space="0" w:color="808080"/>
              <w:bottom w:val="single" w:sz="4" w:space="0" w:color="auto"/>
              <w:right w:val="dashed" w:sz="2" w:space="0" w:color="808080"/>
            </w:tcBorders>
            <w:vAlign w:val="center"/>
          </w:tcPr>
          <w:p w:rsidR="00F67E8D" w:rsidRPr="00C6609E" w:rsidRDefault="00F67E8D">
            <w:pPr>
              <w:spacing w:before="120" w:after="120" w:line="256" w:lineRule="auto"/>
              <w:jc w:val="right"/>
              <w:rPr>
                <w:b/>
                <w:sz w:val="18"/>
                <w:szCs w:val="18"/>
                <w:lang w:eastAsia="en-US"/>
              </w:rPr>
            </w:pPr>
          </w:p>
        </w:tc>
        <w:tc>
          <w:tcPr>
            <w:tcW w:w="1536" w:type="dxa"/>
            <w:tcBorders>
              <w:top w:val="single" w:sz="4" w:space="0" w:color="auto"/>
              <w:left w:val="dashed" w:sz="2" w:space="0" w:color="808080"/>
              <w:bottom w:val="single" w:sz="4" w:space="0" w:color="auto"/>
              <w:right w:val="dashed" w:sz="2" w:space="0" w:color="808080"/>
            </w:tcBorders>
            <w:vAlign w:val="center"/>
          </w:tcPr>
          <w:p w:rsidR="00F67E8D" w:rsidRPr="00C6609E" w:rsidRDefault="00F67E8D">
            <w:pPr>
              <w:spacing w:before="120" w:after="120" w:line="256" w:lineRule="auto"/>
              <w:jc w:val="right"/>
              <w:rPr>
                <w:b/>
                <w:sz w:val="18"/>
                <w:szCs w:val="18"/>
                <w:lang w:eastAsia="en-US"/>
              </w:rPr>
            </w:pPr>
          </w:p>
        </w:tc>
        <w:tc>
          <w:tcPr>
            <w:tcW w:w="1536" w:type="dxa"/>
            <w:tcBorders>
              <w:top w:val="single" w:sz="4" w:space="0" w:color="auto"/>
              <w:left w:val="dashed" w:sz="2" w:space="0" w:color="808080"/>
              <w:bottom w:val="single" w:sz="4" w:space="0" w:color="auto"/>
              <w:right w:val="dashed" w:sz="2" w:space="0" w:color="808080"/>
            </w:tcBorders>
            <w:vAlign w:val="center"/>
          </w:tcPr>
          <w:p w:rsidR="00F67E8D" w:rsidRPr="00C6609E" w:rsidRDefault="00F67E8D">
            <w:pPr>
              <w:spacing w:before="120" w:after="120" w:line="256" w:lineRule="auto"/>
              <w:jc w:val="right"/>
              <w:rPr>
                <w:b/>
                <w:sz w:val="18"/>
                <w:szCs w:val="18"/>
                <w:lang w:eastAsia="en-US"/>
              </w:rPr>
            </w:pPr>
          </w:p>
        </w:tc>
      </w:tr>
    </w:tbl>
    <w:p w:rsidR="00C8192B" w:rsidRPr="00C6609E" w:rsidRDefault="00C8192B" w:rsidP="00D35915">
      <w:bookmarkStart w:id="132" w:name="_Toc155635888"/>
    </w:p>
    <w:p w:rsidR="00063AE1" w:rsidRPr="00C6609E" w:rsidRDefault="00063AE1" w:rsidP="000864B4">
      <w:r w:rsidRPr="00C6609E">
        <w:rPr>
          <w:color w:val="000000"/>
        </w:rPr>
        <w:t>Проценты по обязательствам по аренде в сумме _____ тыс. руб. включены в состав показателя «</w:t>
      </w:r>
      <w:r w:rsidRPr="00C6609E">
        <w:t>Проценты к уплате» строки 2330 Отчета о финансовых результатах за год, закончившийся 31 декабря 2023 года (</w:t>
      </w:r>
      <w:r w:rsidR="00D96B78" w:rsidRPr="00C6609E">
        <w:rPr>
          <w:color w:val="000000"/>
        </w:rPr>
        <w:t xml:space="preserve">в сумме ____ тыс. руб.. </w:t>
      </w:r>
      <w:r w:rsidRPr="00C6609E">
        <w:t>за год, закончившийся 31 декабря 2022 года).</w:t>
      </w:r>
      <w:bookmarkEnd w:id="132"/>
    </w:p>
    <w:p w:rsidR="00C8192B" w:rsidRPr="00C6609E" w:rsidRDefault="00C8192B" w:rsidP="00C8192B">
      <w:pPr>
        <w:rPr>
          <w:color w:val="000000"/>
        </w:rPr>
      </w:pPr>
    </w:p>
    <w:p w:rsidR="00063AE1" w:rsidRPr="00C6609E" w:rsidRDefault="00063AE1" w:rsidP="000864B4">
      <w:pPr>
        <w:rPr>
          <w:color w:val="000000"/>
        </w:rPr>
      </w:pPr>
      <w:r w:rsidRPr="00C6609E">
        <w:rPr>
          <w:color w:val="000000"/>
        </w:rPr>
        <w:t xml:space="preserve">Расходы, относящиеся к краткосрочной аренде, включены в состав расходов по обычным видам деятельности в сумме </w:t>
      </w:r>
      <w:r w:rsidR="00D96B78" w:rsidRPr="00C6609E">
        <w:rPr>
          <w:color w:val="000000"/>
        </w:rPr>
        <w:t xml:space="preserve">_____ тыс. руб. </w:t>
      </w:r>
      <w:r w:rsidRPr="00C6609E">
        <w:rPr>
          <w:color w:val="000000"/>
        </w:rPr>
        <w:t xml:space="preserve">за год, закончившийся 31 декабря 20ХХ года (в сумме </w:t>
      </w:r>
      <w:r w:rsidR="00D96B78" w:rsidRPr="00C6609E">
        <w:rPr>
          <w:color w:val="000000"/>
        </w:rPr>
        <w:t xml:space="preserve">_____ тыс. руб. </w:t>
      </w:r>
      <w:r w:rsidRPr="00C6609E">
        <w:rPr>
          <w:color w:val="000000"/>
        </w:rPr>
        <w:t xml:space="preserve">за год, закончившийся 31 декабря 20ХХ года). </w:t>
      </w:r>
    </w:p>
    <w:p w:rsidR="00C8192B" w:rsidRPr="00C6609E" w:rsidRDefault="00C8192B" w:rsidP="00C8192B">
      <w:pPr>
        <w:jc w:val="both"/>
      </w:pPr>
    </w:p>
    <w:p w:rsidR="00063AE1" w:rsidRPr="00C6609E" w:rsidRDefault="00063AE1" w:rsidP="008F30D2">
      <w:pPr>
        <w:pStyle w:val="21"/>
        <w:keepNext w:val="0"/>
        <w:keepLines/>
        <w:widowControl w:val="0"/>
        <w:numPr>
          <w:ilvl w:val="0"/>
          <w:numId w:val="55"/>
        </w:numPr>
        <w:spacing w:before="0" w:after="0"/>
        <w:ind w:left="0" w:firstLine="0"/>
        <w:rPr>
          <w:szCs w:val="24"/>
        </w:rPr>
      </w:pPr>
      <w:bookmarkStart w:id="133" w:name="_Toc155635889"/>
      <w:bookmarkStart w:id="134" w:name="_Toc185594691"/>
      <w:bookmarkStart w:id="135" w:name="_Toc149668188"/>
      <w:bookmarkStart w:id="136" w:name="_Toc117864045"/>
      <w:r w:rsidRPr="00C6609E">
        <w:rPr>
          <w:szCs w:val="24"/>
        </w:rPr>
        <w:t>Проверка внеоборотных активов на обесценение в соответствии с МСФО (IAS) 36 «Обесценение активов»</w:t>
      </w:r>
      <w:bookmarkEnd w:id="133"/>
      <w:bookmarkEnd w:id="134"/>
    </w:p>
    <w:p w:rsidR="00D0488F" w:rsidRPr="00C6609E" w:rsidRDefault="00D0488F" w:rsidP="00D0488F"/>
    <w:p w:rsidR="009C29DB" w:rsidRPr="00C6609E" w:rsidRDefault="009C29DB" w:rsidP="009C29DB">
      <w:pPr>
        <w:widowControl w:val="0"/>
        <w:autoSpaceDE w:val="0"/>
        <w:autoSpaceDN w:val="0"/>
        <w:adjustRightInd w:val="0"/>
        <w:contextualSpacing/>
        <w:jc w:val="both"/>
        <w:rPr>
          <w:i/>
          <w:color w:val="0070C0"/>
        </w:rPr>
      </w:pPr>
      <w:r w:rsidRPr="00C6609E">
        <w:rPr>
          <w:color w:val="0070C0"/>
        </w:rPr>
        <w:t>[</w:t>
      </w:r>
      <w:r w:rsidRPr="00C6609E">
        <w:rPr>
          <w:i/>
          <w:color w:val="0070C0"/>
        </w:rPr>
        <w:t>Раскрытие в отчетности информации о тестировании на обесценение для ЕГДС, в балансовую стоимость которых не входят гудвилл или нематериальные активы с неопределенным сроком полезного использования, выполняется в соответствии с требованиями п. 126-131 МСФО (</w:t>
      </w:r>
      <w:r w:rsidRPr="00C6609E">
        <w:rPr>
          <w:i/>
          <w:color w:val="0070C0"/>
          <w:lang w:val="en-US"/>
        </w:rPr>
        <w:t>IAS</w:t>
      </w:r>
      <w:r w:rsidRPr="00C6609E">
        <w:rPr>
          <w:i/>
          <w:color w:val="0070C0"/>
        </w:rPr>
        <w:t xml:space="preserve">) 36 «Обесценение активов».  </w:t>
      </w:r>
    </w:p>
    <w:p w:rsidR="009C29DB" w:rsidRPr="00C6609E" w:rsidRDefault="009C29DB" w:rsidP="009C29DB">
      <w:pPr>
        <w:widowControl w:val="0"/>
        <w:autoSpaceDE w:val="0"/>
        <w:autoSpaceDN w:val="0"/>
        <w:adjustRightInd w:val="0"/>
        <w:contextualSpacing/>
        <w:jc w:val="both"/>
        <w:rPr>
          <w:i/>
          <w:color w:val="0070C0"/>
        </w:rPr>
      </w:pPr>
    </w:p>
    <w:p w:rsidR="009C29DB" w:rsidRPr="00C6609E" w:rsidRDefault="009C29DB" w:rsidP="009C29DB">
      <w:pPr>
        <w:widowControl w:val="0"/>
        <w:autoSpaceDE w:val="0"/>
        <w:autoSpaceDN w:val="0"/>
        <w:adjustRightInd w:val="0"/>
        <w:contextualSpacing/>
        <w:jc w:val="both"/>
        <w:rPr>
          <w:i/>
          <w:color w:val="0070C0"/>
        </w:rPr>
      </w:pPr>
      <w:r w:rsidRPr="00C6609E">
        <w:rPr>
          <w:i/>
          <w:color w:val="0070C0"/>
        </w:rPr>
        <w:t>Подлежит раскрытию:</w:t>
      </w:r>
    </w:p>
    <w:p w:rsidR="009C29DB" w:rsidRPr="00C6609E" w:rsidRDefault="009C29DB" w:rsidP="00B724F1">
      <w:pPr>
        <w:pStyle w:val="afc"/>
        <w:widowControl w:val="0"/>
        <w:numPr>
          <w:ilvl w:val="0"/>
          <w:numId w:val="24"/>
        </w:numPr>
        <w:tabs>
          <w:tab w:val="left" w:pos="993"/>
          <w:tab w:val="left" w:pos="1260"/>
        </w:tabs>
        <w:autoSpaceDE w:val="0"/>
        <w:autoSpaceDN w:val="0"/>
        <w:adjustRightInd w:val="0"/>
        <w:ind w:left="0" w:firstLine="709"/>
        <w:contextualSpacing/>
        <w:jc w:val="both"/>
        <w:rPr>
          <w:i/>
          <w:color w:val="0070C0"/>
        </w:rPr>
      </w:pPr>
      <w:r w:rsidRPr="00C6609E">
        <w:rPr>
          <w:i/>
          <w:color w:val="0070C0"/>
        </w:rPr>
        <w:t>сумма признанного или восстановленного убытка от обесценения за отчетный период;</w:t>
      </w:r>
    </w:p>
    <w:p w:rsidR="009C29DB" w:rsidRPr="00C6609E" w:rsidRDefault="009C29DB" w:rsidP="00B724F1">
      <w:pPr>
        <w:pStyle w:val="afc"/>
        <w:widowControl w:val="0"/>
        <w:numPr>
          <w:ilvl w:val="0"/>
          <w:numId w:val="24"/>
        </w:numPr>
        <w:tabs>
          <w:tab w:val="left" w:pos="993"/>
          <w:tab w:val="left" w:pos="1260"/>
        </w:tabs>
        <w:autoSpaceDE w:val="0"/>
        <w:autoSpaceDN w:val="0"/>
        <w:adjustRightInd w:val="0"/>
        <w:ind w:left="0" w:firstLine="709"/>
        <w:contextualSpacing/>
        <w:jc w:val="both"/>
        <w:rPr>
          <w:i/>
          <w:color w:val="0070C0"/>
        </w:rPr>
      </w:pPr>
      <w:r w:rsidRPr="00C6609E">
        <w:rPr>
          <w:i/>
          <w:color w:val="0070C0"/>
        </w:rPr>
        <w:t>способ расчета возмещаемой стоимости как ценности использования;</w:t>
      </w:r>
    </w:p>
    <w:p w:rsidR="009C29DB" w:rsidRPr="00C6609E" w:rsidRDefault="009C29DB" w:rsidP="00B724F1">
      <w:pPr>
        <w:pStyle w:val="afc"/>
        <w:widowControl w:val="0"/>
        <w:numPr>
          <w:ilvl w:val="0"/>
          <w:numId w:val="24"/>
        </w:numPr>
        <w:tabs>
          <w:tab w:val="left" w:pos="993"/>
          <w:tab w:val="left" w:pos="1260"/>
        </w:tabs>
        <w:autoSpaceDE w:val="0"/>
        <w:autoSpaceDN w:val="0"/>
        <w:adjustRightInd w:val="0"/>
        <w:ind w:left="0" w:firstLine="709"/>
        <w:contextualSpacing/>
        <w:jc w:val="both"/>
        <w:rPr>
          <w:i/>
          <w:color w:val="0070C0"/>
        </w:rPr>
      </w:pPr>
      <w:r w:rsidRPr="00C6609E">
        <w:rPr>
          <w:i/>
          <w:color w:val="0070C0"/>
        </w:rPr>
        <w:t>информация о событиях и обстоятельствах, которые привели к признанию или восстановлению убытков от обесценения;</w:t>
      </w:r>
    </w:p>
    <w:p w:rsidR="009C29DB" w:rsidRPr="00C6609E" w:rsidRDefault="009C29DB" w:rsidP="00B724F1">
      <w:pPr>
        <w:pStyle w:val="afc"/>
        <w:widowControl w:val="0"/>
        <w:numPr>
          <w:ilvl w:val="0"/>
          <w:numId w:val="23"/>
        </w:numPr>
        <w:tabs>
          <w:tab w:val="left" w:pos="993"/>
          <w:tab w:val="left" w:pos="1260"/>
        </w:tabs>
        <w:autoSpaceDE w:val="0"/>
        <w:autoSpaceDN w:val="0"/>
        <w:adjustRightInd w:val="0"/>
        <w:ind w:left="0" w:firstLine="709"/>
        <w:contextualSpacing/>
        <w:jc w:val="both"/>
        <w:rPr>
          <w:i/>
          <w:color w:val="0070C0"/>
        </w:rPr>
      </w:pPr>
      <w:r w:rsidRPr="00C6609E">
        <w:rPr>
          <w:i/>
          <w:color w:val="0070C0"/>
        </w:rPr>
        <w:t>ставка дисконтирования, использованная для расчета возмещаемой стоимости;</w:t>
      </w:r>
    </w:p>
    <w:p w:rsidR="009C29DB" w:rsidRPr="00C6609E" w:rsidRDefault="009C29DB" w:rsidP="00B724F1">
      <w:pPr>
        <w:pStyle w:val="afc"/>
        <w:widowControl w:val="0"/>
        <w:numPr>
          <w:ilvl w:val="0"/>
          <w:numId w:val="23"/>
        </w:numPr>
        <w:tabs>
          <w:tab w:val="left" w:pos="993"/>
          <w:tab w:val="left" w:pos="1260"/>
        </w:tabs>
        <w:autoSpaceDE w:val="0"/>
        <w:autoSpaceDN w:val="0"/>
        <w:adjustRightInd w:val="0"/>
        <w:ind w:left="0" w:firstLine="709"/>
        <w:contextualSpacing/>
        <w:jc w:val="both"/>
        <w:rPr>
          <w:i/>
          <w:color w:val="0070C0"/>
        </w:rPr>
      </w:pPr>
      <w:r w:rsidRPr="00C6609E">
        <w:rPr>
          <w:i/>
          <w:color w:val="0070C0"/>
        </w:rPr>
        <w:t>возмещаемая стоимость активов на отчетную дату.</w:t>
      </w:r>
    </w:p>
    <w:p w:rsidR="009C29DB" w:rsidRPr="00C6609E" w:rsidRDefault="009C29DB" w:rsidP="009C29DB">
      <w:pPr>
        <w:pStyle w:val="afc"/>
        <w:widowControl w:val="0"/>
        <w:tabs>
          <w:tab w:val="left" w:pos="993"/>
          <w:tab w:val="left" w:pos="1260"/>
        </w:tabs>
        <w:autoSpaceDE w:val="0"/>
        <w:autoSpaceDN w:val="0"/>
        <w:adjustRightInd w:val="0"/>
        <w:ind w:left="709"/>
        <w:contextualSpacing/>
        <w:jc w:val="both"/>
        <w:rPr>
          <w:i/>
          <w:color w:val="0070C0"/>
        </w:rPr>
      </w:pPr>
    </w:p>
    <w:p w:rsidR="00D0488F" w:rsidRPr="00C6609E" w:rsidRDefault="009C29DB" w:rsidP="00E41F24">
      <w:pPr>
        <w:widowControl w:val="0"/>
        <w:autoSpaceDE w:val="0"/>
        <w:autoSpaceDN w:val="0"/>
        <w:adjustRightInd w:val="0"/>
        <w:jc w:val="both"/>
        <w:rPr>
          <w:color w:val="0070C0"/>
        </w:rPr>
      </w:pPr>
      <w:r w:rsidRPr="00C6609E">
        <w:rPr>
          <w:rFonts w:eastAsiaTheme="minorHAnsi"/>
          <w:i/>
          <w:color w:val="0070C0"/>
          <w:lang w:eastAsia="en-US"/>
        </w:rPr>
        <w:t>Информация о допущениях, использованных для определения возмещаемой суммы (п.132 МСФО (</w:t>
      </w:r>
      <w:r w:rsidRPr="00C6609E">
        <w:rPr>
          <w:rFonts w:eastAsiaTheme="minorHAnsi"/>
          <w:i/>
          <w:color w:val="0070C0"/>
          <w:lang w:val="en-US" w:eastAsia="en-US"/>
        </w:rPr>
        <w:t>IAS</w:t>
      </w:r>
      <w:r w:rsidRPr="00C6609E">
        <w:rPr>
          <w:rFonts w:eastAsiaTheme="minorHAnsi"/>
          <w:i/>
          <w:color w:val="0070C0"/>
          <w:lang w:eastAsia="en-US"/>
        </w:rPr>
        <w:t>) 36 «Обесценение активов») раскрывается в отчетности с учетом того, что при раскрытии информации о допущениях не требуется раскрытия бюджетной информации или прогнозов. (п. 130 МСФО (</w:t>
      </w:r>
      <w:r w:rsidRPr="00C6609E">
        <w:rPr>
          <w:rFonts w:eastAsiaTheme="minorHAnsi"/>
          <w:i/>
          <w:color w:val="0070C0"/>
          <w:lang w:val="en-US" w:eastAsia="en-US"/>
        </w:rPr>
        <w:t>IAS</w:t>
      </w:r>
      <w:r w:rsidRPr="00C6609E">
        <w:rPr>
          <w:rFonts w:eastAsiaTheme="minorHAnsi"/>
          <w:i/>
          <w:color w:val="0070C0"/>
          <w:lang w:eastAsia="en-US"/>
        </w:rPr>
        <w:t>) 1 «Представление финансовой отчетности»)</w:t>
      </w:r>
      <w:r w:rsidRPr="00C6609E">
        <w:rPr>
          <w:color w:val="0070C0"/>
        </w:rPr>
        <w:t>].</w:t>
      </w:r>
    </w:p>
    <w:p w:rsidR="00D0488F" w:rsidRPr="00C6609E" w:rsidRDefault="00D0488F" w:rsidP="00AC50B9">
      <w:pPr>
        <w:keepLines/>
        <w:widowControl w:val="0"/>
        <w:spacing w:before="240" w:after="240"/>
        <w:rPr>
          <w:b/>
        </w:rPr>
      </w:pPr>
      <w:r w:rsidRPr="00C6609E">
        <w:rPr>
          <w:color w:val="0070C0"/>
        </w:rPr>
        <w:t>[</w:t>
      </w:r>
      <w:r w:rsidRPr="00C6609E">
        <w:rPr>
          <w:i/>
          <w:color w:val="0070C0"/>
        </w:rPr>
        <w:t>Актуализация с учетом фактических обстоятельств ДО</w:t>
      </w:r>
      <w:r w:rsidRPr="00C6609E">
        <w:rPr>
          <w:color w:val="0070C0"/>
        </w:rPr>
        <w:t>]</w:t>
      </w:r>
    </w:p>
    <w:p w:rsidR="00F435BF" w:rsidRPr="00C6609E" w:rsidRDefault="00D0488F" w:rsidP="00AC50B9">
      <w:pPr>
        <w:pStyle w:val="146"/>
        <w:jc w:val="left"/>
      </w:pPr>
      <w:r w:rsidRPr="00C6609E">
        <w:t xml:space="preserve">Общество рассмотрело текущие экономические условия </w:t>
      </w:r>
      <w:r w:rsidRPr="00C6609E">
        <w:rPr>
          <w:color w:val="0070C0"/>
        </w:rPr>
        <w:t>[</w:t>
      </w:r>
      <w:r w:rsidRPr="00C6609E">
        <w:rPr>
          <w:i/>
          <w:color w:val="0070C0"/>
        </w:rPr>
        <w:t>в [отдельных] регионах</w:t>
      </w:r>
      <w:r w:rsidR="00191612" w:rsidRPr="00C6609E">
        <w:rPr>
          <w:color w:val="0070C0"/>
        </w:rPr>
        <w:t>]</w:t>
      </w:r>
      <w:r w:rsidRPr="00C6609E">
        <w:rPr>
          <w:color w:val="0070C0"/>
        </w:rPr>
        <w:t xml:space="preserve"> </w:t>
      </w:r>
      <w:r w:rsidRPr="00C6609E">
        <w:t xml:space="preserve">ведения деятельности Общества как индикатор (признак) возможного обесценения основных средств. </w:t>
      </w:r>
      <w:r w:rsidRPr="00C6609E">
        <w:rPr>
          <w:color w:val="0070C0"/>
        </w:rPr>
        <w:t>[</w:t>
      </w:r>
      <w:r w:rsidRPr="00C6609E">
        <w:rPr>
          <w:i/>
          <w:color w:val="0070C0"/>
        </w:rPr>
        <w:t>пример_ МСФО (</w:t>
      </w:r>
      <w:r w:rsidRPr="00C6609E">
        <w:rPr>
          <w:i/>
          <w:color w:val="0070C0"/>
          <w:lang w:val="en-US"/>
        </w:rPr>
        <w:t>IAS</w:t>
      </w:r>
      <w:r w:rsidRPr="00C6609E">
        <w:rPr>
          <w:i/>
          <w:color w:val="0070C0"/>
        </w:rPr>
        <w:t>) 36 п. 130 (а)</w:t>
      </w:r>
      <w:r w:rsidRPr="00C6609E">
        <w:rPr>
          <w:color w:val="0070C0"/>
        </w:rPr>
        <w:t>]</w:t>
      </w:r>
      <w:r w:rsidR="00F435BF" w:rsidRPr="00C6609E">
        <w:t>.</w:t>
      </w:r>
    </w:p>
    <w:p w:rsidR="00D0488F" w:rsidRPr="00C6609E" w:rsidRDefault="00D0488F" w:rsidP="00AC50B9">
      <w:pPr>
        <w:pStyle w:val="146"/>
        <w:jc w:val="left"/>
      </w:pPr>
      <w:r w:rsidRPr="00C6609E">
        <w:t>Общество провело тестирование основных средств на обесценение по состоянию на 31 декабря 202Х года в отношении (генерирующих единиц ______).</w:t>
      </w:r>
      <w:r w:rsidR="00E524B2" w:rsidRPr="00C6609E">
        <w:t xml:space="preserve">  </w:t>
      </w:r>
      <w:r w:rsidRPr="00C6609E">
        <w:t xml:space="preserve">При оценке возмещаемой стоимости активов генерирующих единиц были использованы следующие </w:t>
      </w:r>
      <w:r w:rsidR="002C02D3" w:rsidRPr="00C6609E">
        <w:t>ключевые</w:t>
      </w:r>
      <w:r w:rsidRPr="00C6609E">
        <w:t xml:space="preserve"> допущения: </w:t>
      </w:r>
    </w:p>
    <w:p w:rsidR="00E524B2" w:rsidRPr="00C6609E" w:rsidRDefault="00E524B2" w:rsidP="00D914C1">
      <w:pPr>
        <w:pStyle w:val="146"/>
      </w:pPr>
    </w:p>
    <w:tbl>
      <w:tblPr>
        <w:tblStyle w:val="afff2"/>
        <w:tblW w:w="9923" w:type="dxa"/>
        <w:tblBorders>
          <w:left w:val="dashed" w:sz="4" w:space="0" w:color="auto"/>
          <w:right w:val="dashed"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2581"/>
        <w:gridCol w:w="3671"/>
        <w:gridCol w:w="3671"/>
      </w:tblGrid>
      <w:tr w:rsidR="000613F8" w:rsidRPr="00C6609E" w:rsidTr="00006D49">
        <w:trPr>
          <w:trHeight w:val="397"/>
        </w:trPr>
        <w:tc>
          <w:tcPr>
            <w:tcW w:w="2689" w:type="dxa"/>
            <w:vAlign w:val="center"/>
          </w:tcPr>
          <w:p w:rsidR="000613F8" w:rsidRPr="00C6609E" w:rsidRDefault="000613F8" w:rsidP="005909DA">
            <w:pPr>
              <w:pStyle w:val="146"/>
              <w:spacing w:before="0" w:line="240" w:lineRule="auto"/>
              <w:jc w:val="center"/>
              <w:rPr>
                <w:b/>
                <w:sz w:val="18"/>
                <w:szCs w:val="18"/>
              </w:rPr>
            </w:pPr>
            <w:r w:rsidRPr="00C6609E">
              <w:rPr>
                <w:b/>
                <w:sz w:val="18"/>
                <w:szCs w:val="18"/>
              </w:rPr>
              <w:lastRenderedPageBreak/>
              <w:t>Ключевое допущение</w:t>
            </w:r>
          </w:p>
        </w:tc>
        <w:tc>
          <w:tcPr>
            <w:tcW w:w="3827" w:type="dxa"/>
            <w:vAlign w:val="center"/>
          </w:tcPr>
          <w:p w:rsidR="000613F8" w:rsidRPr="00C6609E" w:rsidRDefault="00A72223" w:rsidP="005909DA">
            <w:pPr>
              <w:pStyle w:val="146"/>
              <w:spacing w:before="0" w:line="240" w:lineRule="auto"/>
              <w:jc w:val="center"/>
              <w:rPr>
                <w:b/>
                <w:sz w:val="18"/>
                <w:szCs w:val="18"/>
              </w:rPr>
            </w:pPr>
            <w:r w:rsidRPr="00C6609E">
              <w:rPr>
                <w:b/>
                <w:sz w:val="18"/>
                <w:szCs w:val="18"/>
              </w:rPr>
              <w:t>По состоянию на 31 декабря 20ХХ</w:t>
            </w:r>
          </w:p>
        </w:tc>
        <w:tc>
          <w:tcPr>
            <w:tcW w:w="3827" w:type="dxa"/>
            <w:vAlign w:val="center"/>
          </w:tcPr>
          <w:p w:rsidR="000613F8" w:rsidRPr="00C6609E" w:rsidRDefault="000613F8" w:rsidP="005909DA">
            <w:pPr>
              <w:pStyle w:val="146"/>
              <w:spacing w:before="0" w:line="240" w:lineRule="auto"/>
              <w:jc w:val="center"/>
              <w:rPr>
                <w:b/>
                <w:sz w:val="18"/>
                <w:szCs w:val="18"/>
              </w:rPr>
            </w:pPr>
            <w:r w:rsidRPr="00C6609E">
              <w:rPr>
                <w:b/>
                <w:sz w:val="18"/>
                <w:szCs w:val="18"/>
              </w:rPr>
              <w:t>По состоянию на 31 декабря 20ХХ</w:t>
            </w:r>
          </w:p>
        </w:tc>
      </w:tr>
      <w:tr w:rsidR="000613F8" w:rsidRPr="00C6609E" w:rsidTr="00174DDD">
        <w:tc>
          <w:tcPr>
            <w:tcW w:w="2689" w:type="dxa"/>
            <w:vAlign w:val="center"/>
          </w:tcPr>
          <w:p w:rsidR="000613F8" w:rsidRPr="00C6609E" w:rsidRDefault="000613F8" w:rsidP="00AC50B9">
            <w:pPr>
              <w:pStyle w:val="146"/>
              <w:jc w:val="left"/>
              <w:rPr>
                <w:sz w:val="18"/>
                <w:szCs w:val="18"/>
              </w:rPr>
            </w:pPr>
            <w:r w:rsidRPr="00C6609E">
              <w:rPr>
                <w:sz w:val="18"/>
                <w:szCs w:val="18"/>
              </w:rPr>
              <w:t>Период прогнозирования</w:t>
            </w:r>
          </w:p>
        </w:tc>
        <w:tc>
          <w:tcPr>
            <w:tcW w:w="3827" w:type="dxa"/>
          </w:tcPr>
          <w:p w:rsidR="00A72223" w:rsidRPr="00C6609E" w:rsidRDefault="00A72223" w:rsidP="00AC50B9">
            <w:pPr>
              <w:pStyle w:val="146"/>
              <w:jc w:val="left"/>
              <w:rPr>
                <w:sz w:val="18"/>
                <w:szCs w:val="18"/>
              </w:rPr>
            </w:pPr>
            <w:r w:rsidRPr="00C6609E">
              <w:rPr>
                <w:sz w:val="18"/>
                <w:szCs w:val="18"/>
              </w:rPr>
              <w:t xml:space="preserve">Вариант </w:t>
            </w:r>
          </w:p>
          <w:p w:rsidR="00A72223" w:rsidRPr="00C6609E" w:rsidRDefault="00A72223" w:rsidP="00B724F1">
            <w:pPr>
              <w:pStyle w:val="146"/>
              <w:numPr>
                <w:ilvl w:val="0"/>
                <w:numId w:val="36"/>
              </w:numPr>
              <w:jc w:val="left"/>
              <w:rPr>
                <w:color w:val="0070C0"/>
                <w:sz w:val="18"/>
                <w:szCs w:val="18"/>
              </w:rPr>
            </w:pPr>
            <w:r w:rsidRPr="00C6609E">
              <w:rPr>
                <w:sz w:val="18"/>
                <w:szCs w:val="18"/>
              </w:rPr>
              <w:t xml:space="preserve">Прогнозные потоки денежных средств были определены для периода </w:t>
            </w:r>
            <w:r w:rsidRPr="00C6609E">
              <w:rPr>
                <w:color w:val="0070C0"/>
                <w:sz w:val="18"/>
                <w:szCs w:val="18"/>
              </w:rPr>
              <w:t>[</w:t>
            </w:r>
            <w:r w:rsidRPr="00C6609E">
              <w:rPr>
                <w:i/>
                <w:color w:val="0070C0"/>
                <w:sz w:val="18"/>
                <w:szCs w:val="18"/>
              </w:rPr>
              <w:t>указывается период</w:t>
            </w:r>
            <w:r w:rsidRPr="00C6609E">
              <w:rPr>
                <w:color w:val="0070C0"/>
                <w:sz w:val="18"/>
                <w:szCs w:val="18"/>
              </w:rPr>
              <w:t xml:space="preserve">] </w:t>
            </w:r>
            <w:r w:rsidRPr="00C6609E">
              <w:rPr>
                <w:sz w:val="18"/>
                <w:szCs w:val="18"/>
              </w:rPr>
              <w:t>для всех генерирующих единиц на основании наилучшей оценки руководства объемов передачи электроэнергии, операционных и капитальных затрат, а также тарифов, одобренных регулирующими органами на 202Хгод.</w:t>
            </w:r>
          </w:p>
          <w:p w:rsidR="00A72223" w:rsidRPr="00C6609E" w:rsidRDefault="00A72223" w:rsidP="00AC50B9">
            <w:pPr>
              <w:pStyle w:val="146"/>
              <w:jc w:val="left"/>
              <w:rPr>
                <w:sz w:val="18"/>
                <w:szCs w:val="18"/>
              </w:rPr>
            </w:pPr>
            <w:r w:rsidRPr="00C6609E">
              <w:rPr>
                <w:sz w:val="18"/>
                <w:szCs w:val="18"/>
              </w:rPr>
              <w:t xml:space="preserve">Вариант </w:t>
            </w:r>
          </w:p>
          <w:p w:rsidR="000613F8" w:rsidRPr="00C6609E" w:rsidRDefault="00A72223" w:rsidP="00B724F1">
            <w:pPr>
              <w:pStyle w:val="146"/>
              <w:numPr>
                <w:ilvl w:val="0"/>
                <w:numId w:val="36"/>
              </w:numPr>
              <w:jc w:val="left"/>
              <w:rPr>
                <w:sz w:val="18"/>
                <w:szCs w:val="18"/>
              </w:rPr>
            </w:pPr>
            <w:r w:rsidRPr="00C6609E">
              <w:rPr>
                <w:sz w:val="18"/>
                <w:szCs w:val="18"/>
              </w:rPr>
              <w:t>Прогнозные потоки денежных средств были определены для периода 1</w:t>
            </w:r>
            <w:r w:rsidRPr="00C6609E">
              <w:rPr>
                <w:color w:val="0070C0"/>
                <w:sz w:val="18"/>
                <w:szCs w:val="18"/>
              </w:rPr>
              <w:t xml:space="preserve"> [</w:t>
            </w:r>
            <w:r w:rsidRPr="00C6609E">
              <w:rPr>
                <w:i/>
                <w:color w:val="0070C0"/>
                <w:sz w:val="18"/>
                <w:szCs w:val="18"/>
              </w:rPr>
              <w:t>указывается период</w:t>
            </w:r>
            <w:r w:rsidRPr="00C6609E">
              <w:rPr>
                <w:color w:val="0070C0"/>
                <w:sz w:val="18"/>
                <w:szCs w:val="18"/>
              </w:rPr>
              <w:t xml:space="preserve">] </w:t>
            </w:r>
            <w:r w:rsidRPr="00C6609E">
              <w:rPr>
                <w:sz w:val="18"/>
                <w:szCs w:val="18"/>
              </w:rPr>
              <w:t xml:space="preserve">(для генерирующих единиц ______), для периода 2 </w:t>
            </w:r>
            <w:r w:rsidRPr="00C6609E">
              <w:rPr>
                <w:color w:val="0070C0"/>
                <w:sz w:val="18"/>
                <w:szCs w:val="18"/>
              </w:rPr>
              <w:t>[</w:t>
            </w:r>
            <w:r w:rsidRPr="00C6609E">
              <w:rPr>
                <w:i/>
                <w:color w:val="0070C0"/>
                <w:sz w:val="18"/>
                <w:szCs w:val="18"/>
              </w:rPr>
              <w:t>указывается период</w:t>
            </w:r>
            <w:r w:rsidRPr="00C6609E">
              <w:rPr>
                <w:color w:val="0070C0"/>
                <w:sz w:val="18"/>
                <w:szCs w:val="18"/>
              </w:rPr>
              <w:t xml:space="preserve">] </w:t>
            </w:r>
            <w:r w:rsidRPr="00C6609E">
              <w:rPr>
                <w:sz w:val="18"/>
                <w:szCs w:val="18"/>
              </w:rPr>
              <w:t xml:space="preserve">(для генерирующих единиц _____) на основании наилучшей оценки руководства объемов передачи электроэнергии, операционных и капитальных затрат, а также тарифов, одобренных регулирующими органами на 202Х год. Для генерирующих единиц _____ более длительный прогнозный период связан с не достижением стабилизации денежного потока к </w:t>
            </w:r>
            <w:r w:rsidRPr="00C6609E">
              <w:rPr>
                <w:color w:val="0070C0"/>
                <w:sz w:val="18"/>
                <w:szCs w:val="18"/>
              </w:rPr>
              <w:t>[</w:t>
            </w:r>
            <w:r w:rsidRPr="00C6609E">
              <w:rPr>
                <w:i/>
                <w:color w:val="0070C0"/>
                <w:sz w:val="18"/>
                <w:szCs w:val="18"/>
              </w:rPr>
              <w:t>указывается период</w:t>
            </w:r>
            <w:r w:rsidRPr="00C6609E">
              <w:rPr>
                <w:color w:val="0070C0"/>
                <w:sz w:val="18"/>
                <w:szCs w:val="18"/>
              </w:rPr>
              <w:t>].</w:t>
            </w:r>
          </w:p>
        </w:tc>
        <w:tc>
          <w:tcPr>
            <w:tcW w:w="3827" w:type="dxa"/>
            <w:vAlign w:val="center"/>
          </w:tcPr>
          <w:p w:rsidR="00A72223" w:rsidRPr="00C6609E" w:rsidRDefault="000613F8" w:rsidP="00AC50B9">
            <w:pPr>
              <w:pStyle w:val="146"/>
              <w:jc w:val="left"/>
              <w:rPr>
                <w:sz w:val="18"/>
                <w:szCs w:val="18"/>
              </w:rPr>
            </w:pPr>
            <w:r w:rsidRPr="00C6609E">
              <w:rPr>
                <w:sz w:val="18"/>
                <w:szCs w:val="18"/>
              </w:rPr>
              <w:t xml:space="preserve">Вариант </w:t>
            </w:r>
          </w:p>
          <w:p w:rsidR="000613F8" w:rsidRPr="00C6609E" w:rsidRDefault="000613F8" w:rsidP="00B724F1">
            <w:pPr>
              <w:pStyle w:val="146"/>
              <w:numPr>
                <w:ilvl w:val="0"/>
                <w:numId w:val="36"/>
              </w:numPr>
              <w:jc w:val="left"/>
              <w:rPr>
                <w:sz w:val="18"/>
                <w:szCs w:val="18"/>
              </w:rPr>
            </w:pPr>
            <w:r w:rsidRPr="00C6609E">
              <w:rPr>
                <w:sz w:val="18"/>
                <w:szCs w:val="18"/>
              </w:rPr>
              <w:t xml:space="preserve">Прогнозные потоки денежных средств были определены для периода </w:t>
            </w:r>
            <w:r w:rsidRPr="00C6609E">
              <w:rPr>
                <w:color w:val="0070C0"/>
                <w:sz w:val="18"/>
                <w:szCs w:val="18"/>
              </w:rPr>
              <w:t>[</w:t>
            </w:r>
            <w:r w:rsidRPr="00C6609E">
              <w:rPr>
                <w:i/>
                <w:color w:val="0070C0"/>
                <w:sz w:val="18"/>
                <w:szCs w:val="18"/>
              </w:rPr>
              <w:t>указывается период</w:t>
            </w:r>
            <w:r w:rsidRPr="00C6609E">
              <w:rPr>
                <w:color w:val="0070C0"/>
                <w:sz w:val="18"/>
                <w:szCs w:val="18"/>
              </w:rPr>
              <w:t xml:space="preserve">] </w:t>
            </w:r>
            <w:r w:rsidRPr="00C6609E">
              <w:rPr>
                <w:sz w:val="18"/>
                <w:szCs w:val="18"/>
              </w:rPr>
              <w:t>для всех генерирующих единиц на основании наилучшей оценки руководства объемов передачи электроэнергии, операционных и капитальных затрат, а также тарифов, одобренных регулирующими органами на 202Хгод.</w:t>
            </w:r>
          </w:p>
          <w:p w:rsidR="00A72223" w:rsidRPr="00C6609E" w:rsidRDefault="000613F8" w:rsidP="00AC50B9">
            <w:pPr>
              <w:pStyle w:val="146"/>
              <w:jc w:val="left"/>
              <w:rPr>
                <w:sz w:val="18"/>
                <w:szCs w:val="18"/>
              </w:rPr>
            </w:pPr>
            <w:r w:rsidRPr="00C6609E">
              <w:rPr>
                <w:sz w:val="18"/>
                <w:szCs w:val="18"/>
              </w:rPr>
              <w:t xml:space="preserve">Вариант </w:t>
            </w:r>
          </w:p>
          <w:p w:rsidR="000613F8" w:rsidRPr="00C6609E" w:rsidRDefault="000613F8" w:rsidP="00B724F1">
            <w:pPr>
              <w:pStyle w:val="146"/>
              <w:numPr>
                <w:ilvl w:val="0"/>
                <w:numId w:val="36"/>
              </w:numPr>
              <w:jc w:val="left"/>
              <w:rPr>
                <w:sz w:val="18"/>
                <w:szCs w:val="18"/>
              </w:rPr>
            </w:pPr>
            <w:r w:rsidRPr="00C6609E">
              <w:rPr>
                <w:sz w:val="18"/>
                <w:szCs w:val="18"/>
              </w:rPr>
              <w:t>Прогнозные потоки денежных средств были определены для периода 1</w:t>
            </w:r>
            <w:r w:rsidRPr="00C6609E">
              <w:rPr>
                <w:color w:val="0070C0"/>
                <w:sz w:val="18"/>
                <w:szCs w:val="18"/>
              </w:rPr>
              <w:t xml:space="preserve"> [</w:t>
            </w:r>
            <w:r w:rsidRPr="00C6609E">
              <w:rPr>
                <w:i/>
                <w:color w:val="0070C0"/>
                <w:sz w:val="18"/>
                <w:szCs w:val="18"/>
              </w:rPr>
              <w:t>указывается период</w:t>
            </w:r>
            <w:r w:rsidRPr="00C6609E">
              <w:rPr>
                <w:color w:val="0070C0"/>
                <w:sz w:val="18"/>
                <w:szCs w:val="18"/>
              </w:rPr>
              <w:t xml:space="preserve">] </w:t>
            </w:r>
            <w:r w:rsidRPr="00C6609E">
              <w:rPr>
                <w:sz w:val="18"/>
                <w:szCs w:val="18"/>
              </w:rPr>
              <w:t xml:space="preserve">(для генерирующих единиц ______), для периода 2 </w:t>
            </w:r>
            <w:r w:rsidRPr="00C6609E">
              <w:rPr>
                <w:color w:val="0070C0"/>
                <w:sz w:val="18"/>
                <w:szCs w:val="18"/>
              </w:rPr>
              <w:t>[</w:t>
            </w:r>
            <w:r w:rsidRPr="00C6609E">
              <w:rPr>
                <w:i/>
                <w:color w:val="0070C0"/>
                <w:sz w:val="18"/>
                <w:szCs w:val="18"/>
              </w:rPr>
              <w:t>указывается период</w:t>
            </w:r>
            <w:r w:rsidRPr="00C6609E">
              <w:rPr>
                <w:color w:val="0070C0"/>
                <w:sz w:val="18"/>
                <w:szCs w:val="18"/>
              </w:rPr>
              <w:t xml:space="preserve">] </w:t>
            </w:r>
            <w:r w:rsidRPr="00C6609E">
              <w:rPr>
                <w:sz w:val="18"/>
                <w:szCs w:val="18"/>
              </w:rPr>
              <w:t xml:space="preserve">(для генерирующих единиц _____) на основании наилучшей оценки руководства объемов передачи электроэнергии, операционных и капитальных затрат, а также тарифов, одобренных регулирующими органами на 202Х год. Для генерирующих единиц _____ более длительный прогнозный период связан с не достижением стабилизации денежного потока к </w:t>
            </w:r>
            <w:r w:rsidRPr="00C6609E">
              <w:rPr>
                <w:color w:val="0070C0"/>
                <w:sz w:val="18"/>
                <w:szCs w:val="18"/>
              </w:rPr>
              <w:t>[</w:t>
            </w:r>
            <w:r w:rsidRPr="00C6609E">
              <w:rPr>
                <w:i/>
                <w:color w:val="0070C0"/>
                <w:sz w:val="18"/>
                <w:szCs w:val="18"/>
              </w:rPr>
              <w:t>указывается период</w:t>
            </w:r>
            <w:r w:rsidRPr="00C6609E">
              <w:rPr>
                <w:color w:val="0070C0"/>
                <w:sz w:val="18"/>
                <w:szCs w:val="18"/>
              </w:rPr>
              <w:t>].</w:t>
            </w:r>
          </w:p>
        </w:tc>
      </w:tr>
      <w:tr w:rsidR="000613F8" w:rsidRPr="00C6609E" w:rsidTr="0042627D">
        <w:trPr>
          <w:trHeight w:val="737"/>
        </w:trPr>
        <w:tc>
          <w:tcPr>
            <w:tcW w:w="2689" w:type="dxa"/>
            <w:vAlign w:val="center"/>
          </w:tcPr>
          <w:p w:rsidR="000613F8" w:rsidRPr="00C6609E" w:rsidRDefault="000613F8" w:rsidP="00AC50B9">
            <w:pPr>
              <w:pStyle w:val="146"/>
              <w:jc w:val="left"/>
              <w:rPr>
                <w:sz w:val="18"/>
                <w:szCs w:val="18"/>
              </w:rPr>
            </w:pPr>
            <w:r w:rsidRPr="00C6609E">
              <w:rPr>
                <w:sz w:val="18"/>
                <w:szCs w:val="18"/>
              </w:rPr>
              <w:t>Процентная ставка роста чистых денежных потоков в постпрогнозном периоде</w:t>
            </w:r>
          </w:p>
        </w:tc>
        <w:tc>
          <w:tcPr>
            <w:tcW w:w="3827" w:type="dxa"/>
            <w:vAlign w:val="center"/>
          </w:tcPr>
          <w:p w:rsidR="000613F8" w:rsidRPr="00C6609E" w:rsidRDefault="000613F8" w:rsidP="00AC50B9">
            <w:pPr>
              <w:pStyle w:val="146"/>
              <w:jc w:val="center"/>
              <w:rPr>
                <w:sz w:val="18"/>
                <w:szCs w:val="18"/>
              </w:rPr>
            </w:pPr>
            <w:r w:rsidRPr="00C6609E">
              <w:rPr>
                <w:sz w:val="18"/>
                <w:szCs w:val="18"/>
              </w:rPr>
              <w:t>___%</w:t>
            </w:r>
          </w:p>
        </w:tc>
        <w:tc>
          <w:tcPr>
            <w:tcW w:w="3827" w:type="dxa"/>
            <w:vAlign w:val="center"/>
          </w:tcPr>
          <w:p w:rsidR="000613F8" w:rsidRPr="00C6609E" w:rsidRDefault="000613F8" w:rsidP="00AC50B9">
            <w:pPr>
              <w:pStyle w:val="146"/>
              <w:jc w:val="center"/>
              <w:rPr>
                <w:sz w:val="18"/>
                <w:szCs w:val="18"/>
              </w:rPr>
            </w:pPr>
            <w:r w:rsidRPr="00C6609E">
              <w:rPr>
                <w:sz w:val="18"/>
                <w:szCs w:val="18"/>
              </w:rPr>
              <w:t>___%</w:t>
            </w:r>
          </w:p>
        </w:tc>
      </w:tr>
      <w:tr w:rsidR="000613F8" w:rsidRPr="00C6609E" w:rsidTr="0042627D">
        <w:trPr>
          <w:trHeight w:val="510"/>
        </w:trPr>
        <w:tc>
          <w:tcPr>
            <w:tcW w:w="2689" w:type="dxa"/>
            <w:vAlign w:val="center"/>
          </w:tcPr>
          <w:p w:rsidR="000613F8" w:rsidRPr="00C6609E" w:rsidRDefault="000613F8" w:rsidP="00AC50B9">
            <w:pPr>
              <w:pStyle w:val="146"/>
              <w:jc w:val="left"/>
              <w:rPr>
                <w:sz w:val="18"/>
                <w:szCs w:val="18"/>
              </w:rPr>
            </w:pPr>
            <w:r w:rsidRPr="00C6609E">
              <w:rPr>
                <w:sz w:val="18"/>
                <w:szCs w:val="18"/>
              </w:rPr>
              <w:t>Прогноз тарифов на передачу электроэнергии</w:t>
            </w:r>
          </w:p>
        </w:tc>
        <w:tc>
          <w:tcPr>
            <w:tcW w:w="3827" w:type="dxa"/>
            <w:vAlign w:val="center"/>
          </w:tcPr>
          <w:p w:rsidR="000613F8" w:rsidRPr="00C6609E" w:rsidRDefault="000613F8" w:rsidP="00AC50B9">
            <w:pPr>
              <w:pStyle w:val="146"/>
              <w:jc w:val="left"/>
              <w:rPr>
                <w:sz w:val="18"/>
                <w:szCs w:val="18"/>
              </w:rPr>
            </w:pPr>
            <w:r w:rsidRPr="00C6609E">
              <w:rPr>
                <w:sz w:val="18"/>
                <w:szCs w:val="18"/>
              </w:rPr>
              <w:t xml:space="preserve">На основе методологии расчета тарифов, принятой регулирующими органами. </w:t>
            </w:r>
          </w:p>
        </w:tc>
        <w:tc>
          <w:tcPr>
            <w:tcW w:w="3827" w:type="dxa"/>
            <w:vAlign w:val="center"/>
          </w:tcPr>
          <w:p w:rsidR="000613F8" w:rsidRPr="00C6609E" w:rsidRDefault="000613F8" w:rsidP="00AC50B9">
            <w:pPr>
              <w:pStyle w:val="146"/>
              <w:jc w:val="left"/>
              <w:rPr>
                <w:sz w:val="18"/>
                <w:szCs w:val="18"/>
              </w:rPr>
            </w:pPr>
            <w:r w:rsidRPr="00C6609E">
              <w:rPr>
                <w:sz w:val="18"/>
                <w:szCs w:val="18"/>
              </w:rPr>
              <w:t xml:space="preserve">На основе методологии расчета тарифов, принятой регулирующими органами. </w:t>
            </w:r>
          </w:p>
        </w:tc>
      </w:tr>
      <w:tr w:rsidR="000613F8" w:rsidRPr="00C6609E" w:rsidTr="0042627D">
        <w:trPr>
          <w:trHeight w:val="1134"/>
        </w:trPr>
        <w:tc>
          <w:tcPr>
            <w:tcW w:w="2689" w:type="dxa"/>
            <w:vAlign w:val="center"/>
          </w:tcPr>
          <w:p w:rsidR="000613F8" w:rsidRPr="00C6609E" w:rsidRDefault="000613F8" w:rsidP="00AC50B9">
            <w:pPr>
              <w:pStyle w:val="146"/>
              <w:jc w:val="left"/>
              <w:rPr>
                <w:sz w:val="18"/>
                <w:szCs w:val="18"/>
              </w:rPr>
            </w:pPr>
            <w:r w:rsidRPr="00C6609E">
              <w:rPr>
                <w:sz w:val="18"/>
                <w:szCs w:val="18"/>
              </w:rPr>
              <w:t>Прогноз объема реализации</w:t>
            </w:r>
          </w:p>
        </w:tc>
        <w:tc>
          <w:tcPr>
            <w:tcW w:w="3827" w:type="dxa"/>
            <w:vAlign w:val="center"/>
          </w:tcPr>
          <w:p w:rsidR="000613F8" w:rsidRPr="00C6609E" w:rsidRDefault="000613F8" w:rsidP="00AC50B9">
            <w:pPr>
              <w:pStyle w:val="146"/>
              <w:jc w:val="left"/>
              <w:rPr>
                <w:sz w:val="18"/>
                <w:szCs w:val="18"/>
              </w:rPr>
            </w:pPr>
            <w:r w:rsidRPr="00C6609E">
              <w:rPr>
                <w:sz w:val="18"/>
                <w:szCs w:val="18"/>
              </w:rPr>
              <w:t xml:space="preserve">В соответствии с утвержденным бизнес-планом. За пределами бизнес-планирования   - фиксированный объем (на уровне последнего года периода бизнес-планирования). </w:t>
            </w:r>
          </w:p>
        </w:tc>
        <w:tc>
          <w:tcPr>
            <w:tcW w:w="3827" w:type="dxa"/>
            <w:vAlign w:val="center"/>
          </w:tcPr>
          <w:p w:rsidR="000613F8" w:rsidRPr="00C6609E" w:rsidRDefault="000613F8" w:rsidP="00AC50B9">
            <w:pPr>
              <w:pStyle w:val="146"/>
              <w:jc w:val="left"/>
              <w:rPr>
                <w:sz w:val="18"/>
                <w:szCs w:val="18"/>
              </w:rPr>
            </w:pPr>
            <w:r w:rsidRPr="00C6609E">
              <w:rPr>
                <w:sz w:val="18"/>
                <w:szCs w:val="18"/>
              </w:rPr>
              <w:t xml:space="preserve">В соответствии с утвержденным бизнес-планом. За пределами бизнес-планирования   - фиксированный объем (на уровне последнего года периода бизнес-планирования). </w:t>
            </w:r>
          </w:p>
        </w:tc>
      </w:tr>
      <w:tr w:rsidR="000613F8" w:rsidRPr="00C6609E" w:rsidTr="0042627D">
        <w:trPr>
          <w:trHeight w:val="1884"/>
        </w:trPr>
        <w:tc>
          <w:tcPr>
            <w:tcW w:w="2689" w:type="dxa"/>
            <w:vAlign w:val="center"/>
          </w:tcPr>
          <w:p w:rsidR="000613F8" w:rsidRPr="00C6609E" w:rsidRDefault="000613F8" w:rsidP="00AC50B9">
            <w:pPr>
              <w:pStyle w:val="146"/>
              <w:jc w:val="left"/>
              <w:rPr>
                <w:sz w:val="18"/>
                <w:szCs w:val="18"/>
              </w:rPr>
            </w:pPr>
            <w:r w:rsidRPr="00C6609E">
              <w:rPr>
                <w:sz w:val="18"/>
                <w:szCs w:val="18"/>
              </w:rPr>
              <w:t xml:space="preserve">Ставка дисконтирования (Номинальная ставка дисконтирования, определенная  для целей теста на основе средневзвешенной стоимости капитала до налога на прибыль) </w:t>
            </w:r>
            <w:r w:rsidRPr="00C6609E">
              <w:rPr>
                <w:color w:val="0070C0"/>
                <w:sz w:val="18"/>
                <w:szCs w:val="18"/>
              </w:rPr>
              <w:t>[</w:t>
            </w:r>
            <w:r w:rsidRPr="00C6609E">
              <w:rPr>
                <w:i/>
                <w:color w:val="0070C0"/>
                <w:sz w:val="18"/>
                <w:szCs w:val="18"/>
              </w:rPr>
              <w:t>МСФО (</w:t>
            </w:r>
            <w:r w:rsidRPr="00C6609E">
              <w:rPr>
                <w:i/>
                <w:color w:val="0070C0"/>
                <w:sz w:val="18"/>
                <w:szCs w:val="18"/>
                <w:lang w:val="en-US"/>
              </w:rPr>
              <w:t>IAS</w:t>
            </w:r>
            <w:r w:rsidRPr="00C6609E">
              <w:rPr>
                <w:i/>
                <w:color w:val="0070C0"/>
                <w:sz w:val="18"/>
                <w:szCs w:val="18"/>
              </w:rPr>
              <w:t>) 36 п. 131 (</w:t>
            </w:r>
            <w:r w:rsidRPr="00C6609E">
              <w:rPr>
                <w:i/>
                <w:color w:val="0070C0"/>
                <w:sz w:val="18"/>
                <w:szCs w:val="18"/>
                <w:lang w:val="en-US"/>
              </w:rPr>
              <w:t>g</w:t>
            </w:r>
            <w:r w:rsidRPr="00C6609E">
              <w:rPr>
                <w:i/>
                <w:color w:val="0070C0"/>
                <w:sz w:val="18"/>
                <w:szCs w:val="18"/>
              </w:rPr>
              <w:t>)</w:t>
            </w:r>
            <w:r w:rsidRPr="00C6609E">
              <w:rPr>
                <w:color w:val="0070C0"/>
                <w:sz w:val="18"/>
                <w:szCs w:val="18"/>
              </w:rPr>
              <w:t>]</w:t>
            </w:r>
          </w:p>
        </w:tc>
        <w:tc>
          <w:tcPr>
            <w:tcW w:w="3827" w:type="dxa"/>
            <w:vAlign w:val="center"/>
          </w:tcPr>
          <w:p w:rsidR="000613F8" w:rsidRPr="00C6609E" w:rsidRDefault="000613F8" w:rsidP="00AC50B9">
            <w:pPr>
              <w:pStyle w:val="146"/>
              <w:jc w:val="center"/>
              <w:rPr>
                <w:sz w:val="18"/>
                <w:szCs w:val="18"/>
              </w:rPr>
            </w:pPr>
            <w:r w:rsidRPr="00C6609E">
              <w:rPr>
                <w:sz w:val="18"/>
                <w:szCs w:val="18"/>
              </w:rPr>
              <w:t>___%</w:t>
            </w:r>
          </w:p>
        </w:tc>
        <w:tc>
          <w:tcPr>
            <w:tcW w:w="3827" w:type="dxa"/>
            <w:vAlign w:val="center"/>
          </w:tcPr>
          <w:p w:rsidR="000613F8" w:rsidRPr="00C6609E" w:rsidRDefault="000613F8" w:rsidP="00AC50B9">
            <w:pPr>
              <w:pStyle w:val="146"/>
              <w:jc w:val="center"/>
              <w:rPr>
                <w:sz w:val="18"/>
                <w:szCs w:val="18"/>
              </w:rPr>
            </w:pPr>
            <w:r w:rsidRPr="00C6609E">
              <w:rPr>
                <w:sz w:val="18"/>
                <w:szCs w:val="18"/>
              </w:rPr>
              <w:t>___%</w:t>
            </w:r>
          </w:p>
        </w:tc>
      </w:tr>
    </w:tbl>
    <w:p w:rsidR="00D0488F" w:rsidRPr="00C6609E" w:rsidRDefault="00D0488F" w:rsidP="00D914C1">
      <w:pPr>
        <w:pStyle w:val="146"/>
      </w:pPr>
    </w:p>
    <w:p w:rsidR="00AC50B9" w:rsidRPr="00C6609E" w:rsidRDefault="00AC50B9" w:rsidP="00D914C1">
      <w:pPr>
        <w:pStyle w:val="146"/>
      </w:pPr>
    </w:p>
    <w:p w:rsidR="00093F64" w:rsidRPr="00C6609E" w:rsidRDefault="00093F64" w:rsidP="00D914C1">
      <w:pPr>
        <w:pStyle w:val="146"/>
      </w:pPr>
    </w:p>
    <w:p w:rsidR="00093F64" w:rsidRPr="00C6609E" w:rsidRDefault="00093F64" w:rsidP="00D914C1">
      <w:pPr>
        <w:pStyle w:val="146"/>
      </w:pPr>
    </w:p>
    <w:p w:rsidR="00093F64" w:rsidRPr="00C6609E" w:rsidRDefault="00093F64" w:rsidP="00D914C1">
      <w:pPr>
        <w:pStyle w:val="146"/>
      </w:pPr>
    </w:p>
    <w:p w:rsidR="00093F64" w:rsidRPr="00C6609E" w:rsidRDefault="00093F64" w:rsidP="00D914C1">
      <w:pPr>
        <w:pStyle w:val="146"/>
      </w:pPr>
    </w:p>
    <w:p w:rsidR="00093F64" w:rsidRPr="00C6609E" w:rsidRDefault="00093F64" w:rsidP="00D914C1">
      <w:pPr>
        <w:pStyle w:val="146"/>
      </w:pPr>
    </w:p>
    <w:p w:rsidR="00E524B2" w:rsidRPr="00C6609E" w:rsidRDefault="00E524B2" w:rsidP="00AC50B9">
      <w:pPr>
        <w:pStyle w:val="146"/>
        <w:jc w:val="left"/>
        <w:rPr>
          <w:sz w:val="24"/>
          <w:szCs w:val="24"/>
        </w:rPr>
      </w:pPr>
      <w:r w:rsidRPr="00C6609E">
        <w:rPr>
          <w:sz w:val="24"/>
          <w:szCs w:val="24"/>
        </w:rPr>
        <w:lastRenderedPageBreak/>
        <w:t>По результатам проверки на обесценение, возмещаемая стоимость активов</w:t>
      </w:r>
      <w:r w:rsidR="00257D4E" w:rsidRPr="00C6609E">
        <w:rPr>
          <w:sz w:val="24"/>
          <w:szCs w:val="24"/>
        </w:rPr>
        <w:t xml:space="preserve"> по состоянию на 31 декабря 202Х</w:t>
      </w:r>
      <w:r w:rsidRPr="00C6609E">
        <w:rPr>
          <w:sz w:val="24"/>
          <w:szCs w:val="24"/>
        </w:rPr>
        <w:t xml:space="preserve"> года составила: ЕГДС 1 ____ тыс. руб., ЕГДС 2____ тыс. руб., …ЕГДС </w:t>
      </w:r>
      <w:r w:rsidRPr="00C6609E">
        <w:rPr>
          <w:sz w:val="24"/>
          <w:szCs w:val="24"/>
          <w:lang w:val="en-US"/>
        </w:rPr>
        <w:t>n</w:t>
      </w:r>
      <w:r w:rsidRPr="00C6609E">
        <w:rPr>
          <w:sz w:val="24"/>
          <w:szCs w:val="24"/>
        </w:rPr>
        <w:t xml:space="preserve"> ____ тыс. руб. </w:t>
      </w:r>
      <w:r w:rsidRPr="00C6609E">
        <w:rPr>
          <w:color w:val="0070C0"/>
          <w:sz w:val="24"/>
          <w:szCs w:val="24"/>
        </w:rPr>
        <w:t>[</w:t>
      </w:r>
      <w:r w:rsidRPr="00C6609E">
        <w:rPr>
          <w:i/>
          <w:color w:val="0070C0"/>
          <w:sz w:val="24"/>
          <w:szCs w:val="24"/>
        </w:rPr>
        <w:t>МСФО (</w:t>
      </w:r>
      <w:r w:rsidRPr="00C6609E">
        <w:rPr>
          <w:i/>
          <w:color w:val="0070C0"/>
          <w:sz w:val="24"/>
          <w:szCs w:val="24"/>
          <w:lang w:val="en-US"/>
        </w:rPr>
        <w:t>IAS</w:t>
      </w:r>
      <w:r w:rsidRPr="00C6609E">
        <w:rPr>
          <w:i/>
          <w:color w:val="0070C0"/>
          <w:sz w:val="24"/>
          <w:szCs w:val="24"/>
        </w:rPr>
        <w:t>) 36 п. 130 (е)</w:t>
      </w:r>
      <w:r w:rsidRPr="00C6609E">
        <w:rPr>
          <w:color w:val="0070C0"/>
          <w:sz w:val="24"/>
          <w:szCs w:val="24"/>
        </w:rPr>
        <w:t>]</w:t>
      </w:r>
    </w:p>
    <w:p w:rsidR="00E87C28" w:rsidRPr="00C6609E" w:rsidRDefault="00E87C28" w:rsidP="00AC50B9">
      <w:pPr>
        <w:pStyle w:val="146"/>
        <w:jc w:val="left"/>
        <w:rPr>
          <w:sz w:val="24"/>
          <w:szCs w:val="24"/>
        </w:rPr>
      </w:pPr>
    </w:p>
    <w:p w:rsidR="00E524B2" w:rsidRPr="00C6609E" w:rsidRDefault="00E524B2" w:rsidP="00AC50B9">
      <w:pPr>
        <w:pStyle w:val="146"/>
        <w:jc w:val="left"/>
        <w:rPr>
          <w:i/>
          <w:color w:val="0070C0"/>
          <w:sz w:val="24"/>
          <w:szCs w:val="24"/>
        </w:rPr>
      </w:pPr>
      <w:r w:rsidRPr="00C6609E">
        <w:rPr>
          <w:i/>
          <w:color w:val="0070C0"/>
          <w:sz w:val="24"/>
          <w:szCs w:val="24"/>
        </w:rPr>
        <w:t>Вариант</w:t>
      </w:r>
    </w:p>
    <w:p w:rsidR="00E524B2" w:rsidRPr="00C6609E" w:rsidRDefault="00E524B2" w:rsidP="00AC50B9">
      <w:pPr>
        <w:pStyle w:val="146"/>
        <w:jc w:val="left"/>
        <w:rPr>
          <w:sz w:val="24"/>
          <w:szCs w:val="24"/>
        </w:rPr>
      </w:pPr>
      <w:r w:rsidRPr="00C6609E">
        <w:rPr>
          <w:sz w:val="24"/>
          <w:szCs w:val="24"/>
        </w:rPr>
        <w:t xml:space="preserve">По результатам проверки на обесценение по состоянию на 31 декабря 2022 года, не было выявлено обесценения к признанию либо к восстановлению. </w:t>
      </w:r>
    </w:p>
    <w:p w:rsidR="00E87C28" w:rsidRPr="00C6609E" w:rsidRDefault="00E87C28" w:rsidP="00AC50B9">
      <w:pPr>
        <w:pStyle w:val="146"/>
        <w:jc w:val="left"/>
        <w:rPr>
          <w:sz w:val="24"/>
          <w:szCs w:val="24"/>
        </w:rPr>
      </w:pPr>
    </w:p>
    <w:p w:rsidR="00E524B2" w:rsidRPr="00C6609E" w:rsidRDefault="00E524B2" w:rsidP="00AC50B9">
      <w:pPr>
        <w:pStyle w:val="146"/>
        <w:jc w:val="left"/>
        <w:rPr>
          <w:i/>
          <w:color w:val="0070C0"/>
          <w:sz w:val="24"/>
          <w:szCs w:val="24"/>
        </w:rPr>
      </w:pPr>
      <w:r w:rsidRPr="00C6609E">
        <w:rPr>
          <w:i/>
          <w:color w:val="0070C0"/>
          <w:sz w:val="24"/>
          <w:szCs w:val="24"/>
        </w:rPr>
        <w:t>Вариант</w:t>
      </w:r>
    </w:p>
    <w:p w:rsidR="00E524B2" w:rsidRPr="00C6609E" w:rsidRDefault="00E524B2" w:rsidP="00AC50B9">
      <w:pPr>
        <w:autoSpaceDE w:val="0"/>
        <w:autoSpaceDN w:val="0"/>
        <w:adjustRightInd w:val="0"/>
      </w:pPr>
      <w:r w:rsidRPr="00C6609E">
        <w:t xml:space="preserve">Суммы убытков от обесценения, признанных или восстановленных в разрезе ЕГДС, приведены в примечании «Информация по сегментам». Признание убытка от обесценения </w:t>
      </w:r>
      <w:r w:rsidRPr="00C6609E">
        <w:rPr>
          <w:color w:val="0070C0"/>
        </w:rPr>
        <w:t>[</w:t>
      </w:r>
      <w:r w:rsidRPr="00C6609E">
        <w:rPr>
          <w:i/>
          <w:color w:val="0070C0"/>
        </w:rPr>
        <w:t>восстановление убытка от обесценения</w:t>
      </w:r>
      <w:r w:rsidRPr="00C6609E">
        <w:rPr>
          <w:color w:val="0070C0"/>
        </w:rPr>
        <w:t>]</w:t>
      </w:r>
      <w:r w:rsidRPr="00C6609E">
        <w:t xml:space="preserve"> связано в основном с ______ </w:t>
      </w:r>
      <w:r w:rsidRPr="00C6609E">
        <w:rPr>
          <w:color w:val="0070C0"/>
        </w:rPr>
        <w:t>[</w:t>
      </w:r>
      <w:r w:rsidRPr="00C6609E">
        <w:rPr>
          <w:i/>
          <w:color w:val="0070C0"/>
        </w:rPr>
        <w:t>Актуализация с учетом фактических обстоятельств _МСФО (</w:t>
      </w:r>
      <w:r w:rsidRPr="00C6609E">
        <w:rPr>
          <w:i/>
          <w:color w:val="0070C0"/>
          <w:lang w:val="en-US"/>
        </w:rPr>
        <w:t>IAS</w:t>
      </w:r>
      <w:r w:rsidRPr="00C6609E">
        <w:rPr>
          <w:i/>
          <w:color w:val="0070C0"/>
        </w:rPr>
        <w:t>) 36 п. 130 (а)</w:t>
      </w:r>
      <w:r w:rsidRPr="00C6609E">
        <w:rPr>
          <w:color w:val="0070C0"/>
        </w:rPr>
        <w:t>]</w:t>
      </w:r>
      <w:r w:rsidRPr="00C6609E">
        <w:t xml:space="preserve">.  </w:t>
      </w:r>
    </w:p>
    <w:p w:rsidR="00313AB4" w:rsidRPr="00C6609E" w:rsidRDefault="00313AB4" w:rsidP="00E87C28">
      <w:pPr>
        <w:autoSpaceDE w:val="0"/>
        <w:autoSpaceDN w:val="0"/>
        <w:adjustRightInd w:val="0"/>
        <w:jc w:val="both"/>
      </w:pPr>
    </w:p>
    <w:p w:rsidR="00DF5B2E" w:rsidRPr="00C6609E" w:rsidRDefault="007D46F6" w:rsidP="00E87C28">
      <w:pPr>
        <w:autoSpaceDE w:val="0"/>
        <w:autoSpaceDN w:val="0"/>
        <w:adjustRightInd w:val="0"/>
        <w:jc w:val="both"/>
        <w:rPr>
          <w:i/>
          <w:color w:val="0070C0"/>
        </w:rPr>
      </w:pPr>
      <w:r w:rsidRPr="00C6609E">
        <w:rPr>
          <w:i/>
          <w:color w:val="0070C0"/>
        </w:rPr>
        <w:t xml:space="preserve">Варианты раскрытия </w:t>
      </w:r>
      <w:r w:rsidR="00DF5B2E" w:rsidRPr="00C6609E">
        <w:rPr>
          <w:i/>
          <w:color w:val="0070C0"/>
        </w:rPr>
        <w:t xml:space="preserve">чувствительности изменения возмещаемой стоимости активов к изменению </w:t>
      </w:r>
      <w:r w:rsidR="00CE5F0A" w:rsidRPr="00C6609E">
        <w:rPr>
          <w:i/>
          <w:color w:val="0070C0"/>
        </w:rPr>
        <w:t>ставки дисконтирования</w:t>
      </w:r>
      <w:r w:rsidRPr="00C6609E">
        <w:rPr>
          <w:i/>
          <w:color w:val="0070C0"/>
        </w:rPr>
        <w:t xml:space="preserve"> (системного ключевого допущения):  </w:t>
      </w:r>
    </w:p>
    <w:p w:rsidR="00CE5F0A" w:rsidRPr="00C6609E" w:rsidRDefault="00CE5F0A" w:rsidP="00DF5B2E">
      <w:pPr>
        <w:rPr>
          <w:color w:val="0070C0"/>
        </w:rPr>
      </w:pPr>
    </w:p>
    <w:p w:rsidR="00CE5F0A" w:rsidRPr="00C6609E" w:rsidRDefault="00DF5B2E" w:rsidP="00DF5B2E">
      <w:pPr>
        <w:pStyle w:val="afc"/>
        <w:numPr>
          <w:ilvl w:val="1"/>
          <w:numId w:val="4"/>
        </w:numPr>
        <w:ind w:left="142"/>
        <w:rPr>
          <w:color w:val="0070C0"/>
        </w:rPr>
      </w:pPr>
      <w:r w:rsidRPr="00C6609E">
        <w:rPr>
          <w:color w:val="0070C0"/>
        </w:rPr>
        <w:t xml:space="preserve">Увеличение ставки дисконтирования на 1% приведет к увеличению убытков от обесценения в сумме _______тыс. руб. (в том числе по ЕГДС 1 ____ тыс. руб., ЕГДС 2____ тыс. руб., …ЕГДС </w:t>
      </w:r>
      <w:r w:rsidRPr="00C6609E">
        <w:rPr>
          <w:color w:val="0070C0"/>
          <w:lang w:val="en-US"/>
        </w:rPr>
        <w:t>n</w:t>
      </w:r>
      <w:r w:rsidRPr="00C6609E">
        <w:rPr>
          <w:color w:val="0070C0"/>
        </w:rPr>
        <w:t xml:space="preserve"> ____ тыс. руб.)</w:t>
      </w:r>
    </w:p>
    <w:p w:rsidR="00CE5F0A" w:rsidRPr="00C6609E" w:rsidRDefault="00DF5B2E" w:rsidP="00DF5B2E">
      <w:pPr>
        <w:pStyle w:val="afc"/>
        <w:numPr>
          <w:ilvl w:val="1"/>
          <w:numId w:val="4"/>
        </w:numPr>
        <w:ind w:left="142"/>
        <w:rPr>
          <w:color w:val="0070C0"/>
        </w:rPr>
      </w:pPr>
      <w:r w:rsidRPr="00C6609E">
        <w:rPr>
          <w:color w:val="0070C0"/>
        </w:rPr>
        <w:t xml:space="preserve">Увеличение ставки дисконтирования на 1% приведет к возникновению убытков от обесценения в сумме _______тыс. руб. (в том числе по ЕГДС 1 ____ тыс. руб., ЕГДС 2____ тыс. руб., …ЕГДС </w:t>
      </w:r>
      <w:r w:rsidRPr="00C6609E">
        <w:rPr>
          <w:color w:val="0070C0"/>
          <w:lang w:val="en-US"/>
        </w:rPr>
        <w:t>n</w:t>
      </w:r>
      <w:r w:rsidRPr="00C6609E">
        <w:rPr>
          <w:color w:val="0070C0"/>
        </w:rPr>
        <w:t xml:space="preserve"> ____ тыс. руб.)</w:t>
      </w:r>
    </w:p>
    <w:p w:rsidR="00CE5F0A" w:rsidRPr="00C6609E" w:rsidRDefault="00DF5B2E" w:rsidP="00DF5B2E">
      <w:pPr>
        <w:pStyle w:val="afc"/>
        <w:numPr>
          <w:ilvl w:val="1"/>
          <w:numId w:val="4"/>
        </w:numPr>
        <w:ind w:left="142"/>
        <w:rPr>
          <w:color w:val="0070C0"/>
        </w:rPr>
      </w:pPr>
      <w:r w:rsidRPr="00C6609E">
        <w:rPr>
          <w:color w:val="0070C0"/>
        </w:rPr>
        <w:t xml:space="preserve">Снижение ставки дисконтирования на 1% приведет к снижению убытков от обесценения в сумме _______тыс. руб. (в том числе по ЕГДС 1 ____ тыс. руб., ЕГДС 2____ тыс. руб., …ЕГДС </w:t>
      </w:r>
      <w:r w:rsidRPr="00C6609E">
        <w:rPr>
          <w:color w:val="0070C0"/>
          <w:lang w:val="en-US"/>
        </w:rPr>
        <w:t>n</w:t>
      </w:r>
      <w:r w:rsidRPr="00C6609E">
        <w:rPr>
          <w:color w:val="0070C0"/>
        </w:rPr>
        <w:t xml:space="preserve"> ____ тыс. руб.)</w:t>
      </w:r>
    </w:p>
    <w:p w:rsidR="00DF5B2E" w:rsidRPr="00C6609E" w:rsidRDefault="00DF5B2E" w:rsidP="00DF5B2E">
      <w:pPr>
        <w:pStyle w:val="afc"/>
        <w:numPr>
          <w:ilvl w:val="1"/>
          <w:numId w:val="4"/>
        </w:numPr>
        <w:ind w:left="142"/>
        <w:rPr>
          <w:color w:val="0070C0"/>
        </w:rPr>
      </w:pPr>
      <w:r w:rsidRPr="00C6609E">
        <w:rPr>
          <w:color w:val="0070C0"/>
        </w:rPr>
        <w:t xml:space="preserve">Снижение ставки дисконтирования на 1% приведет к восстановлению убытков от обесценения в сумме ______тыс. руб. (в том числе по ЕГДС 1 ____ тыс. руб., ЕГДС 2____ тыс. руб., …ЕГДС </w:t>
      </w:r>
      <w:r w:rsidRPr="00C6609E">
        <w:rPr>
          <w:color w:val="0070C0"/>
          <w:lang w:val="en-US"/>
        </w:rPr>
        <w:t>n</w:t>
      </w:r>
      <w:r w:rsidRPr="00C6609E">
        <w:rPr>
          <w:color w:val="0070C0"/>
        </w:rPr>
        <w:t xml:space="preserve"> ____ тыс. руб.)</w:t>
      </w:r>
    </w:p>
    <w:p w:rsidR="00DF5B2E" w:rsidRPr="00C6609E" w:rsidRDefault="00DF5B2E" w:rsidP="00E87C28">
      <w:pPr>
        <w:autoSpaceDE w:val="0"/>
        <w:autoSpaceDN w:val="0"/>
        <w:adjustRightInd w:val="0"/>
        <w:jc w:val="both"/>
      </w:pPr>
    </w:p>
    <w:p w:rsidR="00234FDF" w:rsidRPr="00C6609E" w:rsidRDefault="00234FDF" w:rsidP="00E87C28">
      <w:pPr>
        <w:autoSpaceDE w:val="0"/>
        <w:autoSpaceDN w:val="0"/>
        <w:adjustRightInd w:val="0"/>
        <w:jc w:val="both"/>
        <w:rPr>
          <w:b/>
          <w:bCs/>
          <w:iCs/>
          <w:lang w:val="x-none" w:eastAsia="x-none"/>
        </w:rPr>
      </w:pPr>
    </w:p>
    <w:p w:rsidR="00F67E8D" w:rsidRPr="00C6609E" w:rsidRDefault="00F67E8D" w:rsidP="008F30D2">
      <w:pPr>
        <w:pStyle w:val="21"/>
        <w:keepNext w:val="0"/>
        <w:keepLines/>
        <w:widowControl w:val="0"/>
        <w:numPr>
          <w:ilvl w:val="0"/>
          <w:numId w:val="55"/>
        </w:numPr>
        <w:spacing w:before="0" w:after="0"/>
        <w:ind w:left="0" w:firstLine="0"/>
        <w:rPr>
          <w:szCs w:val="24"/>
        </w:rPr>
      </w:pPr>
      <w:bookmarkStart w:id="137" w:name="_Toc185594692"/>
      <w:r w:rsidRPr="00C6609E">
        <w:rPr>
          <w:szCs w:val="24"/>
        </w:rPr>
        <w:t>Прочие внеоборотные активы</w:t>
      </w:r>
      <w:bookmarkEnd w:id="135"/>
      <w:bookmarkEnd w:id="136"/>
      <w:bookmarkEnd w:id="137"/>
    </w:p>
    <w:p w:rsidR="00C8192B" w:rsidRPr="00C6609E" w:rsidRDefault="00C8192B" w:rsidP="00C8192B"/>
    <w:p w:rsidR="00C8192B" w:rsidRPr="00C6609E" w:rsidRDefault="00F67E8D" w:rsidP="00C8192B">
      <w:pPr>
        <w:keepLines/>
        <w:widowControl w:val="0"/>
        <w:jc w:val="both"/>
        <w:rPr>
          <w:color w:val="000000" w:themeColor="text1"/>
        </w:rPr>
      </w:pPr>
      <w:r w:rsidRPr="00C6609E">
        <w:rPr>
          <w:color w:val="000000" w:themeColor="text1"/>
        </w:rPr>
        <w:t>В строке 1190 «Прочие внеоборотные активы» бухгалтерского баланса отражены:</w:t>
      </w:r>
    </w:p>
    <w:p w:rsidR="009A2F70" w:rsidRPr="00C6609E" w:rsidRDefault="009A2F70" w:rsidP="0046416B">
      <w:pPr>
        <w:jc w:val="right"/>
        <w:rPr>
          <w:sz w:val="18"/>
          <w:szCs w:val="18"/>
        </w:rPr>
      </w:pPr>
      <w:r w:rsidRPr="00C6609E">
        <w:rPr>
          <w:sz w:val="18"/>
          <w:szCs w:val="18"/>
        </w:rPr>
        <w:t>тыс.руб.</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85" w:type="dxa"/>
          <w:right w:w="85" w:type="dxa"/>
        </w:tblCellMar>
        <w:tblLook w:val="04A0" w:firstRow="1" w:lastRow="0" w:firstColumn="1" w:lastColumn="0" w:noHBand="0" w:noVBand="1"/>
      </w:tblPr>
      <w:tblGrid>
        <w:gridCol w:w="4928"/>
        <w:gridCol w:w="1665"/>
        <w:gridCol w:w="1665"/>
        <w:gridCol w:w="1665"/>
      </w:tblGrid>
      <w:tr w:rsidR="00F67E8D" w:rsidRPr="00C6609E" w:rsidTr="000C2810">
        <w:trPr>
          <w:cantSplit/>
          <w:trHeight w:val="397"/>
          <w:tblHeader/>
        </w:trPr>
        <w:tc>
          <w:tcPr>
            <w:tcW w:w="4922" w:type="dxa"/>
            <w:vAlign w:val="center"/>
            <w:hideMark/>
          </w:tcPr>
          <w:p w:rsidR="00086AC9" w:rsidRPr="00C6609E" w:rsidRDefault="00681D21" w:rsidP="000C2810">
            <w:pPr>
              <w:widowControl w:val="0"/>
              <w:jc w:val="center"/>
              <w:rPr>
                <w:b/>
                <w:bCs/>
                <w:sz w:val="18"/>
                <w:szCs w:val="18"/>
                <w:lang w:eastAsia="en-US"/>
              </w:rPr>
            </w:pPr>
            <w:r w:rsidRPr="00C6609E">
              <w:rPr>
                <w:b/>
                <w:sz w:val="18"/>
                <w:szCs w:val="18"/>
                <w:lang w:eastAsia="en-US"/>
              </w:rPr>
              <w:t>Наименование показателя</w:t>
            </w:r>
          </w:p>
        </w:tc>
        <w:tc>
          <w:tcPr>
            <w:tcW w:w="1663" w:type="dxa"/>
            <w:vAlign w:val="center"/>
            <w:hideMark/>
          </w:tcPr>
          <w:p w:rsidR="00F67E8D" w:rsidRPr="00C6609E" w:rsidRDefault="00F67E8D" w:rsidP="000C2810">
            <w:pPr>
              <w:widowControl w:val="0"/>
              <w:jc w:val="center"/>
              <w:rPr>
                <w:b/>
                <w:bCs/>
                <w:sz w:val="18"/>
                <w:szCs w:val="18"/>
                <w:lang w:eastAsia="en-US"/>
              </w:rPr>
            </w:pPr>
            <w:r w:rsidRPr="00C6609E">
              <w:rPr>
                <w:b/>
                <w:bCs/>
                <w:spacing w:val="-2"/>
                <w:sz w:val="18"/>
                <w:szCs w:val="18"/>
                <w:lang w:eastAsia="en-US"/>
              </w:rPr>
              <w:t>31.12.20ХХ</w:t>
            </w:r>
          </w:p>
        </w:tc>
        <w:tc>
          <w:tcPr>
            <w:tcW w:w="1663" w:type="dxa"/>
            <w:vAlign w:val="center"/>
            <w:hideMark/>
          </w:tcPr>
          <w:p w:rsidR="00F67E8D" w:rsidRPr="00C6609E" w:rsidRDefault="00F67E8D" w:rsidP="000C2810">
            <w:pPr>
              <w:widowControl w:val="0"/>
              <w:jc w:val="center"/>
              <w:rPr>
                <w:b/>
                <w:bCs/>
                <w:sz w:val="18"/>
                <w:szCs w:val="18"/>
                <w:lang w:eastAsia="en-US"/>
              </w:rPr>
            </w:pPr>
            <w:r w:rsidRPr="00C6609E">
              <w:rPr>
                <w:b/>
                <w:bCs/>
                <w:spacing w:val="-2"/>
                <w:sz w:val="18"/>
                <w:szCs w:val="18"/>
                <w:lang w:eastAsia="en-US"/>
              </w:rPr>
              <w:t>31.12.20ХХ</w:t>
            </w:r>
          </w:p>
        </w:tc>
        <w:tc>
          <w:tcPr>
            <w:tcW w:w="1663" w:type="dxa"/>
            <w:vAlign w:val="center"/>
            <w:hideMark/>
          </w:tcPr>
          <w:p w:rsidR="00F67E8D" w:rsidRPr="00C6609E" w:rsidRDefault="00F67E8D" w:rsidP="000C2810">
            <w:pPr>
              <w:widowControl w:val="0"/>
              <w:jc w:val="center"/>
              <w:rPr>
                <w:b/>
                <w:bCs/>
                <w:sz w:val="18"/>
                <w:szCs w:val="18"/>
                <w:lang w:eastAsia="en-US"/>
              </w:rPr>
            </w:pPr>
            <w:r w:rsidRPr="00C6609E">
              <w:rPr>
                <w:b/>
                <w:bCs/>
                <w:spacing w:val="-2"/>
                <w:sz w:val="18"/>
                <w:szCs w:val="18"/>
                <w:lang w:eastAsia="en-US"/>
              </w:rPr>
              <w:t>31.12.20ХХ</w:t>
            </w:r>
          </w:p>
        </w:tc>
      </w:tr>
      <w:tr w:rsidR="00681D21" w:rsidRPr="00C6609E" w:rsidTr="00736CAF">
        <w:trPr>
          <w:cantSplit/>
          <w:trHeight w:val="283"/>
          <w:tblHeader/>
        </w:trPr>
        <w:tc>
          <w:tcPr>
            <w:tcW w:w="4922" w:type="dxa"/>
            <w:vAlign w:val="bottom"/>
          </w:tcPr>
          <w:p w:rsidR="00681D21" w:rsidRPr="00C6609E" w:rsidRDefault="00681D21" w:rsidP="00681D21">
            <w:pPr>
              <w:widowControl w:val="0"/>
              <w:spacing w:line="256" w:lineRule="auto"/>
              <w:jc w:val="center"/>
              <w:rPr>
                <w:sz w:val="18"/>
                <w:szCs w:val="18"/>
                <w:lang w:eastAsia="en-US"/>
              </w:rPr>
            </w:pPr>
            <w:r w:rsidRPr="00C6609E">
              <w:rPr>
                <w:sz w:val="18"/>
                <w:szCs w:val="18"/>
                <w:lang w:eastAsia="en-US"/>
              </w:rPr>
              <w:t>1</w:t>
            </w:r>
          </w:p>
        </w:tc>
        <w:tc>
          <w:tcPr>
            <w:tcW w:w="1663" w:type="dxa"/>
            <w:vAlign w:val="bottom"/>
          </w:tcPr>
          <w:p w:rsidR="00681D21" w:rsidRPr="00C6609E" w:rsidRDefault="00681D21" w:rsidP="00681D21">
            <w:pPr>
              <w:widowControl w:val="0"/>
              <w:spacing w:line="256" w:lineRule="auto"/>
              <w:jc w:val="center"/>
              <w:rPr>
                <w:bCs/>
                <w:spacing w:val="-2"/>
                <w:sz w:val="18"/>
                <w:szCs w:val="18"/>
                <w:lang w:eastAsia="en-US"/>
              </w:rPr>
            </w:pPr>
            <w:r w:rsidRPr="00C6609E">
              <w:rPr>
                <w:bCs/>
                <w:spacing w:val="-2"/>
                <w:sz w:val="18"/>
                <w:szCs w:val="18"/>
                <w:lang w:eastAsia="en-US"/>
              </w:rPr>
              <w:t>2</w:t>
            </w:r>
          </w:p>
        </w:tc>
        <w:tc>
          <w:tcPr>
            <w:tcW w:w="1663" w:type="dxa"/>
            <w:vAlign w:val="bottom"/>
          </w:tcPr>
          <w:p w:rsidR="00681D21" w:rsidRPr="00C6609E" w:rsidRDefault="00681D21" w:rsidP="00681D21">
            <w:pPr>
              <w:widowControl w:val="0"/>
              <w:spacing w:line="256" w:lineRule="auto"/>
              <w:jc w:val="center"/>
              <w:rPr>
                <w:bCs/>
                <w:spacing w:val="-2"/>
                <w:sz w:val="18"/>
                <w:szCs w:val="18"/>
                <w:lang w:eastAsia="en-US"/>
              </w:rPr>
            </w:pPr>
            <w:r w:rsidRPr="00C6609E">
              <w:rPr>
                <w:bCs/>
                <w:spacing w:val="-2"/>
                <w:sz w:val="18"/>
                <w:szCs w:val="18"/>
                <w:lang w:eastAsia="en-US"/>
              </w:rPr>
              <w:t>3</w:t>
            </w:r>
          </w:p>
        </w:tc>
        <w:tc>
          <w:tcPr>
            <w:tcW w:w="1663" w:type="dxa"/>
            <w:vAlign w:val="bottom"/>
          </w:tcPr>
          <w:p w:rsidR="00681D21" w:rsidRPr="00C6609E" w:rsidRDefault="00681D21" w:rsidP="00681D21">
            <w:pPr>
              <w:widowControl w:val="0"/>
              <w:spacing w:line="256" w:lineRule="auto"/>
              <w:jc w:val="center"/>
              <w:rPr>
                <w:bCs/>
                <w:spacing w:val="-2"/>
                <w:sz w:val="18"/>
                <w:szCs w:val="18"/>
                <w:lang w:eastAsia="en-US"/>
              </w:rPr>
            </w:pPr>
            <w:r w:rsidRPr="00C6609E">
              <w:rPr>
                <w:bCs/>
                <w:spacing w:val="-2"/>
                <w:sz w:val="18"/>
                <w:szCs w:val="18"/>
                <w:lang w:eastAsia="en-US"/>
              </w:rPr>
              <w:t>4</w:t>
            </w:r>
          </w:p>
        </w:tc>
      </w:tr>
      <w:tr w:rsidR="00F67E8D" w:rsidRPr="00C6609E" w:rsidTr="00736CAF">
        <w:trPr>
          <w:cantSplit/>
          <w:trHeight w:val="454"/>
        </w:trPr>
        <w:tc>
          <w:tcPr>
            <w:tcW w:w="4922" w:type="dxa"/>
            <w:vAlign w:val="center"/>
            <w:hideMark/>
          </w:tcPr>
          <w:p w:rsidR="00F67E8D" w:rsidRPr="00C6609E" w:rsidRDefault="00F67E8D" w:rsidP="00736CAF">
            <w:pPr>
              <w:rPr>
                <w:color w:val="0070C0"/>
                <w:sz w:val="18"/>
                <w:szCs w:val="18"/>
                <w:lang w:eastAsia="en-US"/>
              </w:rPr>
            </w:pPr>
            <w:r w:rsidRPr="00C6609E">
              <w:rPr>
                <w:color w:val="0070C0"/>
                <w:spacing w:val="-2"/>
                <w:sz w:val="18"/>
                <w:szCs w:val="18"/>
                <w:lang w:eastAsia="en-US"/>
              </w:rPr>
              <w:t>Расходы на страхование имущества</w:t>
            </w:r>
            <w:r w:rsidR="003829D6" w:rsidRPr="00C6609E">
              <w:rPr>
                <w:color w:val="0070C0"/>
                <w:spacing w:val="-2"/>
                <w:sz w:val="18"/>
                <w:szCs w:val="18"/>
                <w:lang w:eastAsia="en-US"/>
              </w:rPr>
              <w:t xml:space="preserve"> </w:t>
            </w:r>
            <w:r w:rsidR="003829D6" w:rsidRPr="00C6609E">
              <w:rPr>
                <w:color w:val="0070C0"/>
                <w:sz w:val="18"/>
                <w:szCs w:val="18"/>
              </w:rPr>
              <w:t>[для периодов до 01.01.2024]</w:t>
            </w:r>
          </w:p>
        </w:tc>
        <w:tc>
          <w:tcPr>
            <w:tcW w:w="1663" w:type="dxa"/>
            <w:vAlign w:val="bottom"/>
          </w:tcPr>
          <w:p w:rsidR="00F67E8D" w:rsidRPr="00C6609E" w:rsidRDefault="003829D6" w:rsidP="003829D6">
            <w:pPr>
              <w:widowControl w:val="0"/>
              <w:spacing w:line="256" w:lineRule="auto"/>
              <w:jc w:val="center"/>
              <w:rPr>
                <w:sz w:val="18"/>
                <w:szCs w:val="18"/>
                <w:lang w:eastAsia="en-US"/>
              </w:rPr>
            </w:pPr>
            <w:r w:rsidRPr="00C6609E">
              <w:rPr>
                <w:sz w:val="18"/>
                <w:szCs w:val="18"/>
                <w:lang w:eastAsia="en-US"/>
              </w:rPr>
              <w:t>Х</w:t>
            </w:r>
          </w:p>
        </w:tc>
        <w:tc>
          <w:tcPr>
            <w:tcW w:w="1663" w:type="dxa"/>
            <w:vAlign w:val="bottom"/>
          </w:tcPr>
          <w:p w:rsidR="00F67E8D" w:rsidRPr="00C6609E" w:rsidRDefault="00F67E8D">
            <w:pPr>
              <w:widowControl w:val="0"/>
              <w:spacing w:line="256" w:lineRule="auto"/>
              <w:jc w:val="right"/>
              <w:rPr>
                <w:sz w:val="18"/>
                <w:szCs w:val="18"/>
                <w:lang w:eastAsia="en-US"/>
              </w:rPr>
            </w:pPr>
          </w:p>
        </w:tc>
        <w:tc>
          <w:tcPr>
            <w:tcW w:w="1663" w:type="dxa"/>
            <w:vAlign w:val="bottom"/>
          </w:tcPr>
          <w:p w:rsidR="00F67E8D" w:rsidRPr="00C6609E" w:rsidRDefault="00F67E8D">
            <w:pPr>
              <w:widowControl w:val="0"/>
              <w:spacing w:line="256" w:lineRule="auto"/>
              <w:jc w:val="right"/>
              <w:rPr>
                <w:sz w:val="18"/>
                <w:szCs w:val="18"/>
                <w:lang w:eastAsia="en-US"/>
              </w:rPr>
            </w:pPr>
          </w:p>
        </w:tc>
      </w:tr>
      <w:tr w:rsidR="00F67E8D" w:rsidRPr="00C6609E" w:rsidTr="00736CAF">
        <w:trPr>
          <w:cantSplit/>
          <w:trHeight w:val="454"/>
        </w:trPr>
        <w:tc>
          <w:tcPr>
            <w:tcW w:w="4922" w:type="dxa"/>
            <w:vAlign w:val="center"/>
            <w:hideMark/>
          </w:tcPr>
          <w:p w:rsidR="00F67E8D" w:rsidRPr="00C6609E" w:rsidRDefault="00F67E8D" w:rsidP="00736CAF">
            <w:pPr>
              <w:rPr>
                <w:color w:val="0070C0"/>
                <w:sz w:val="18"/>
                <w:szCs w:val="18"/>
                <w:lang w:eastAsia="en-US"/>
              </w:rPr>
            </w:pPr>
            <w:r w:rsidRPr="00C6609E">
              <w:rPr>
                <w:color w:val="0070C0"/>
                <w:spacing w:val="-2"/>
                <w:sz w:val="18"/>
                <w:szCs w:val="18"/>
                <w:lang w:eastAsia="en-US"/>
              </w:rPr>
              <w:t>Лицензии на программное обеспечение</w:t>
            </w:r>
            <w:r w:rsidR="003829D6" w:rsidRPr="00C6609E">
              <w:rPr>
                <w:color w:val="0070C0"/>
                <w:spacing w:val="-2"/>
                <w:sz w:val="18"/>
                <w:szCs w:val="18"/>
                <w:lang w:eastAsia="en-US"/>
              </w:rPr>
              <w:t xml:space="preserve"> </w:t>
            </w:r>
            <w:r w:rsidR="003829D6" w:rsidRPr="00C6609E">
              <w:rPr>
                <w:color w:val="0070C0"/>
                <w:sz w:val="18"/>
                <w:szCs w:val="18"/>
              </w:rPr>
              <w:t>[для периодов до 01.01.2024]</w:t>
            </w:r>
          </w:p>
        </w:tc>
        <w:tc>
          <w:tcPr>
            <w:tcW w:w="1663" w:type="dxa"/>
            <w:vAlign w:val="bottom"/>
          </w:tcPr>
          <w:p w:rsidR="00F67E8D" w:rsidRPr="00C6609E" w:rsidRDefault="003829D6" w:rsidP="003829D6">
            <w:pPr>
              <w:widowControl w:val="0"/>
              <w:spacing w:line="256" w:lineRule="auto"/>
              <w:jc w:val="center"/>
              <w:rPr>
                <w:sz w:val="18"/>
                <w:szCs w:val="18"/>
                <w:lang w:eastAsia="en-US"/>
              </w:rPr>
            </w:pPr>
            <w:r w:rsidRPr="00C6609E">
              <w:rPr>
                <w:sz w:val="18"/>
                <w:szCs w:val="18"/>
                <w:lang w:eastAsia="en-US"/>
              </w:rPr>
              <w:t>Х</w:t>
            </w:r>
          </w:p>
        </w:tc>
        <w:tc>
          <w:tcPr>
            <w:tcW w:w="1663" w:type="dxa"/>
            <w:vAlign w:val="bottom"/>
          </w:tcPr>
          <w:p w:rsidR="00F67E8D" w:rsidRPr="00C6609E" w:rsidRDefault="00F67E8D">
            <w:pPr>
              <w:widowControl w:val="0"/>
              <w:spacing w:line="256" w:lineRule="auto"/>
              <w:jc w:val="right"/>
              <w:rPr>
                <w:sz w:val="18"/>
                <w:szCs w:val="18"/>
                <w:lang w:eastAsia="en-US"/>
              </w:rPr>
            </w:pPr>
          </w:p>
        </w:tc>
        <w:tc>
          <w:tcPr>
            <w:tcW w:w="1663" w:type="dxa"/>
            <w:vAlign w:val="bottom"/>
          </w:tcPr>
          <w:p w:rsidR="00F67E8D" w:rsidRPr="00C6609E" w:rsidRDefault="00F67E8D">
            <w:pPr>
              <w:widowControl w:val="0"/>
              <w:spacing w:line="256" w:lineRule="auto"/>
              <w:jc w:val="right"/>
              <w:rPr>
                <w:sz w:val="18"/>
                <w:szCs w:val="18"/>
                <w:lang w:eastAsia="en-US"/>
              </w:rPr>
            </w:pPr>
          </w:p>
        </w:tc>
      </w:tr>
      <w:tr w:rsidR="00F67E8D" w:rsidRPr="00C6609E" w:rsidTr="00736CAF">
        <w:trPr>
          <w:cantSplit/>
          <w:trHeight w:val="340"/>
        </w:trPr>
        <w:tc>
          <w:tcPr>
            <w:tcW w:w="4922" w:type="dxa"/>
            <w:vAlign w:val="center"/>
            <w:hideMark/>
          </w:tcPr>
          <w:p w:rsidR="00F67E8D" w:rsidRPr="00C6609E" w:rsidRDefault="00F67E8D">
            <w:pPr>
              <w:widowControl w:val="0"/>
              <w:spacing w:line="256" w:lineRule="auto"/>
              <w:rPr>
                <w:color w:val="0070C0"/>
                <w:sz w:val="18"/>
                <w:szCs w:val="18"/>
                <w:lang w:eastAsia="en-US"/>
              </w:rPr>
            </w:pPr>
            <w:r w:rsidRPr="00C6609E">
              <w:rPr>
                <w:color w:val="0070C0"/>
                <w:spacing w:val="-2"/>
                <w:sz w:val="18"/>
                <w:szCs w:val="18"/>
                <w:lang w:eastAsia="en-US"/>
              </w:rPr>
              <w:t>Дополнительные расходы по заемным средствам</w:t>
            </w:r>
          </w:p>
        </w:tc>
        <w:tc>
          <w:tcPr>
            <w:tcW w:w="1663" w:type="dxa"/>
            <w:vAlign w:val="bottom"/>
          </w:tcPr>
          <w:p w:rsidR="00F67E8D" w:rsidRPr="00C6609E" w:rsidRDefault="00F67E8D">
            <w:pPr>
              <w:widowControl w:val="0"/>
              <w:spacing w:line="256" w:lineRule="auto"/>
              <w:jc w:val="right"/>
              <w:rPr>
                <w:sz w:val="18"/>
                <w:szCs w:val="18"/>
                <w:lang w:eastAsia="en-US"/>
              </w:rPr>
            </w:pPr>
          </w:p>
        </w:tc>
        <w:tc>
          <w:tcPr>
            <w:tcW w:w="1663" w:type="dxa"/>
            <w:vAlign w:val="bottom"/>
          </w:tcPr>
          <w:p w:rsidR="00F67E8D" w:rsidRPr="00C6609E" w:rsidRDefault="00F67E8D">
            <w:pPr>
              <w:widowControl w:val="0"/>
              <w:spacing w:line="256" w:lineRule="auto"/>
              <w:jc w:val="right"/>
              <w:rPr>
                <w:sz w:val="18"/>
                <w:szCs w:val="18"/>
                <w:lang w:eastAsia="en-US"/>
              </w:rPr>
            </w:pPr>
          </w:p>
        </w:tc>
        <w:tc>
          <w:tcPr>
            <w:tcW w:w="1663" w:type="dxa"/>
            <w:vAlign w:val="bottom"/>
          </w:tcPr>
          <w:p w:rsidR="00F67E8D" w:rsidRPr="00C6609E" w:rsidRDefault="00F67E8D">
            <w:pPr>
              <w:widowControl w:val="0"/>
              <w:spacing w:line="256" w:lineRule="auto"/>
              <w:jc w:val="right"/>
              <w:rPr>
                <w:sz w:val="18"/>
                <w:szCs w:val="18"/>
                <w:lang w:eastAsia="en-US"/>
              </w:rPr>
            </w:pPr>
          </w:p>
        </w:tc>
      </w:tr>
      <w:tr w:rsidR="00F67E8D" w:rsidRPr="00C6609E" w:rsidTr="00736CAF">
        <w:trPr>
          <w:cantSplit/>
          <w:trHeight w:val="340"/>
        </w:trPr>
        <w:tc>
          <w:tcPr>
            <w:tcW w:w="4922" w:type="dxa"/>
            <w:vAlign w:val="center"/>
            <w:hideMark/>
          </w:tcPr>
          <w:p w:rsidR="00F67E8D" w:rsidRPr="00C6609E" w:rsidRDefault="00F67E8D">
            <w:pPr>
              <w:widowControl w:val="0"/>
              <w:spacing w:line="256" w:lineRule="auto"/>
              <w:rPr>
                <w:b/>
                <w:bCs/>
                <w:sz w:val="18"/>
                <w:szCs w:val="18"/>
                <w:lang w:eastAsia="en-US"/>
              </w:rPr>
            </w:pPr>
            <w:r w:rsidRPr="00C6609E">
              <w:rPr>
                <w:b/>
                <w:bCs/>
                <w:spacing w:val="-2"/>
                <w:sz w:val="18"/>
                <w:szCs w:val="18"/>
                <w:lang w:eastAsia="en-US"/>
              </w:rPr>
              <w:t>Итого прочие внеоборотные активы</w:t>
            </w:r>
          </w:p>
        </w:tc>
        <w:tc>
          <w:tcPr>
            <w:tcW w:w="1663" w:type="dxa"/>
            <w:vAlign w:val="bottom"/>
          </w:tcPr>
          <w:p w:rsidR="00F67E8D" w:rsidRPr="00C6609E" w:rsidRDefault="00F67E8D">
            <w:pPr>
              <w:widowControl w:val="0"/>
              <w:spacing w:line="256" w:lineRule="auto"/>
              <w:jc w:val="right"/>
              <w:rPr>
                <w:b/>
                <w:bCs/>
                <w:sz w:val="18"/>
                <w:szCs w:val="18"/>
                <w:lang w:eastAsia="en-US"/>
              </w:rPr>
            </w:pPr>
          </w:p>
        </w:tc>
        <w:tc>
          <w:tcPr>
            <w:tcW w:w="1663" w:type="dxa"/>
            <w:vAlign w:val="bottom"/>
          </w:tcPr>
          <w:p w:rsidR="00F67E8D" w:rsidRPr="00C6609E" w:rsidRDefault="00F67E8D">
            <w:pPr>
              <w:widowControl w:val="0"/>
              <w:spacing w:line="256" w:lineRule="auto"/>
              <w:jc w:val="right"/>
              <w:rPr>
                <w:b/>
                <w:bCs/>
                <w:sz w:val="18"/>
                <w:szCs w:val="18"/>
                <w:lang w:eastAsia="en-US"/>
              </w:rPr>
            </w:pPr>
          </w:p>
        </w:tc>
        <w:tc>
          <w:tcPr>
            <w:tcW w:w="1663" w:type="dxa"/>
            <w:vAlign w:val="bottom"/>
          </w:tcPr>
          <w:p w:rsidR="00F67E8D" w:rsidRPr="00C6609E" w:rsidRDefault="00F67E8D">
            <w:pPr>
              <w:widowControl w:val="0"/>
              <w:spacing w:line="256" w:lineRule="auto"/>
              <w:jc w:val="right"/>
              <w:rPr>
                <w:b/>
                <w:bCs/>
                <w:sz w:val="18"/>
                <w:szCs w:val="18"/>
                <w:lang w:eastAsia="en-US"/>
              </w:rPr>
            </w:pPr>
          </w:p>
        </w:tc>
      </w:tr>
    </w:tbl>
    <w:p w:rsidR="00FB08B7" w:rsidRPr="00C6609E" w:rsidRDefault="00FB08B7" w:rsidP="00D35915">
      <w:bookmarkStart w:id="138" w:name="_Toc149668190"/>
      <w:bookmarkStart w:id="139" w:name="_Toc117864047"/>
      <w:bookmarkStart w:id="140" w:name="_Toc149668189"/>
      <w:bookmarkStart w:id="141" w:name="_Toc117864046"/>
    </w:p>
    <w:p w:rsidR="00FB08B7" w:rsidRPr="00C6609E" w:rsidRDefault="00FB08B7" w:rsidP="00FB08B7"/>
    <w:p w:rsidR="00832B97" w:rsidRPr="00C6609E" w:rsidRDefault="00832B97" w:rsidP="00FB08B7"/>
    <w:p w:rsidR="00B76834" w:rsidRPr="00C6609E" w:rsidRDefault="00B76834" w:rsidP="00FB08B7"/>
    <w:p w:rsidR="00093F64" w:rsidRPr="00C6609E" w:rsidRDefault="00093F64" w:rsidP="00FB08B7"/>
    <w:p w:rsidR="00B97534" w:rsidRPr="00C6609E" w:rsidRDefault="00B97534" w:rsidP="00B97534">
      <w:pPr>
        <w:pStyle w:val="21"/>
        <w:keepNext w:val="0"/>
        <w:keepLines/>
        <w:widowControl w:val="0"/>
        <w:spacing w:before="0" w:after="0"/>
        <w:rPr>
          <w:szCs w:val="24"/>
        </w:rPr>
      </w:pPr>
    </w:p>
    <w:p w:rsidR="00F67E8D" w:rsidRPr="00C6609E" w:rsidRDefault="00F67E8D" w:rsidP="008F30D2">
      <w:pPr>
        <w:pStyle w:val="21"/>
        <w:keepNext w:val="0"/>
        <w:keepLines/>
        <w:widowControl w:val="0"/>
        <w:numPr>
          <w:ilvl w:val="0"/>
          <w:numId w:val="55"/>
        </w:numPr>
        <w:spacing w:before="0" w:after="0"/>
        <w:ind w:left="0" w:firstLine="0"/>
        <w:rPr>
          <w:szCs w:val="24"/>
        </w:rPr>
      </w:pPr>
      <w:bookmarkStart w:id="142" w:name="_Toc185594693"/>
      <w:r w:rsidRPr="00C6609E">
        <w:rPr>
          <w:szCs w:val="24"/>
        </w:rPr>
        <w:lastRenderedPageBreak/>
        <w:t>Запасы</w:t>
      </w:r>
      <w:bookmarkEnd w:id="138"/>
      <w:bookmarkEnd w:id="139"/>
      <w:bookmarkEnd w:id="142"/>
    </w:p>
    <w:p w:rsidR="00F128A8" w:rsidRPr="00C6609E" w:rsidRDefault="00F128A8" w:rsidP="004C0BC3">
      <w:pPr>
        <w:keepLines/>
        <w:widowControl w:val="0"/>
        <w:jc w:val="both"/>
      </w:pPr>
    </w:p>
    <w:p w:rsidR="00F67E8D" w:rsidRPr="00C6609E" w:rsidRDefault="00F67E8D" w:rsidP="004C0BC3">
      <w:pPr>
        <w:keepLines/>
        <w:widowControl w:val="0"/>
        <w:jc w:val="both"/>
      </w:pPr>
      <w:r w:rsidRPr="00C6609E">
        <w:t>Запасы в отчетности отражены за минусом созданного в отношении данных запасов резерва под снижение стоимости по строке 1210 «Запасы».</w:t>
      </w:r>
    </w:p>
    <w:p w:rsidR="002C6819" w:rsidRPr="00C6609E" w:rsidRDefault="002C6819" w:rsidP="004C0BC3">
      <w:pPr>
        <w:keepLines/>
        <w:widowControl w:val="0"/>
        <w:jc w:val="both"/>
      </w:pPr>
    </w:p>
    <w:p w:rsidR="002C6819" w:rsidRPr="00C6609E" w:rsidRDefault="002C6819" w:rsidP="004C0BC3">
      <w:pPr>
        <w:keepLines/>
        <w:widowControl w:val="0"/>
        <w:jc w:val="both"/>
      </w:pPr>
      <w:r w:rsidRPr="00C6609E">
        <w:t xml:space="preserve">Авансы поставщикам материалов по состоянию на 31 декабря 202Х года составили </w:t>
      </w:r>
      <w:r w:rsidR="00FD3EFB" w:rsidRPr="00C6609E">
        <w:t xml:space="preserve">_______тыс. руб., </w:t>
      </w:r>
      <w:r w:rsidRPr="00C6609E">
        <w:t>(на 31 декабря 202Х года _______тыс. руб.</w:t>
      </w:r>
      <w:r w:rsidR="00FD3EFB" w:rsidRPr="00C6609E">
        <w:t>, на 31 декабря 202Х года _______тыс. руб.)</w:t>
      </w:r>
    </w:p>
    <w:p w:rsidR="00964812" w:rsidRPr="00C6609E" w:rsidRDefault="00964812" w:rsidP="004C0BC3">
      <w:pPr>
        <w:keepLines/>
        <w:widowControl w:val="0"/>
        <w:jc w:val="both"/>
      </w:pPr>
    </w:p>
    <w:p w:rsidR="00964812" w:rsidRPr="00C6609E" w:rsidRDefault="00964812" w:rsidP="00964812">
      <w:pPr>
        <w:keepLines/>
        <w:widowControl w:val="0"/>
        <w:jc w:val="both"/>
        <w:rPr>
          <w:iCs/>
          <w:color w:val="0070C0"/>
        </w:rPr>
      </w:pPr>
      <w:r w:rsidRPr="00C6609E">
        <w:rPr>
          <w:iCs/>
          <w:color w:val="0070C0"/>
        </w:rPr>
        <w:t>[</w:t>
      </w:r>
      <w:r w:rsidRPr="00C6609E">
        <w:rPr>
          <w:color w:val="0070C0"/>
        </w:rPr>
        <w:t>У Общества отсутствуют запасы</w:t>
      </w:r>
      <w:r w:rsidRPr="00C6609E">
        <w:rPr>
          <w:iCs/>
          <w:color w:val="0070C0"/>
        </w:rPr>
        <w:t>, в отношении которых имеются ограничения имущественных прав.]</w:t>
      </w:r>
    </w:p>
    <w:p w:rsidR="00964812" w:rsidRPr="00C6609E" w:rsidRDefault="00964812" w:rsidP="004C0BC3">
      <w:pPr>
        <w:keepLines/>
        <w:widowControl w:val="0"/>
        <w:jc w:val="both"/>
      </w:pPr>
    </w:p>
    <w:p w:rsidR="009A2F70" w:rsidRPr="00C6609E" w:rsidRDefault="00425CC7" w:rsidP="00AA2959">
      <w:pPr>
        <w:spacing w:after="160" w:line="259" w:lineRule="auto"/>
      </w:pPr>
      <w:r w:rsidRPr="00C6609E">
        <w:br w:type="page"/>
      </w:r>
    </w:p>
    <w:p w:rsidR="00053F86" w:rsidRPr="00C6609E" w:rsidRDefault="00053F86" w:rsidP="009A2F70">
      <w:pPr>
        <w:rPr>
          <w:lang w:eastAsia="x-none"/>
        </w:rPr>
        <w:sectPr w:rsidR="00053F86" w:rsidRPr="00C6609E" w:rsidSect="00425CC7">
          <w:pgSz w:w="11906" w:h="16838" w:code="9"/>
          <w:pgMar w:top="1440" w:right="851" w:bottom="851" w:left="1134" w:header="737" w:footer="680" w:gutter="0"/>
          <w:cols w:space="708"/>
          <w:docGrid w:linePitch="360"/>
        </w:sectPr>
      </w:pPr>
    </w:p>
    <w:p w:rsidR="00C80ED4" w:rsidRPr="00C6609E" w:rsidRDefault="00C80ED4" w:rsidP="00C80ED4">
      <w:pPr>
        <w:keepLines/>
        <w:widowControl w:val="0"/>
        <w:jc w:val="both"/>
      </w:pPr>
      <w:r w:rsidRPr="00C6609E">
        <w:lastRenderedPageBreak/>
        <w:t>Информация о наличии и движении запасов в разрезе групп:</w:t>
      </w:r>
    </w:p>
    <w:p w:rsidR="00053F86" w:rsidRPr="00C6609E" w:rsidRDefault="00E87C28" w:rsidP="000E1BE9">
      <w:pPr>
        <w:jc w:val="right"/>
        <w:rPr>
          <w:sz w:val="18"/>
          <w:szCs w:val="18"/>
        </w:rPr>
      </w:pPr>
      <w:r w:rsidRPr="00C6609E">
        <w:rPr>
          <w:sz w:val="18"/>
          <w:szCs w:val="18"/>
        </w:rPr>
        <w:t>тыс.</w:t>
      </w:r>
      <w:r w:rsidR="00053F86" w:rsidRPr="00C6609E">
        <w:rPr>
          <w:sz w:val="18"/>
          <w:szCs w:val="18"/>
        </w:rPr>
        <w:t>руб.</w:t>
      </w:r>
    </w:p>
    <w:tbl>
      <w:tblPr>
        <w:tblW w:w="14997" w:type="dxa"/>
        <w:jc w:val="center"/>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2194"/>
        <w:gridCol w:w="964"/>
        <w:gridCol w:w="1298"/>
        <w:gridCol w:w="1230"/>
        <w:gridCol w:w="1159"/>
        <w:gridCol w:w="1611"/>
        <w:gridCol w:w="1231"/>
        <w:gridCol w:w="1231"/>
        <w:gridCol w:w="1378"/>
        <w:gridCol w:w="1298"/>
        <w:gridCol w:w="1403"/>
      </w:tblGrid>
      <w:tr w:rsidR="00053F86" w:rsidRPr="00C6609E" w:rsidTr="005F1DB6">
        <w:trPr>
          <w:trHeight w:val="283"/>
          <w:tblHeader/>
          <w:jc w:val="center"/>
        </w:trPr>
        <w:tc>
          <w:tcPr>
            <w:tcW w:w="2263" w:type="dxa"/>
            <w:vMerge w:val="restart"/>
            <w:shd w:val="clear" w:color="auto" w:fill="auto"/>
            <w:vAlign w:val="center"/>
            <w:hideMark/>
          </w:tcPr>
          <w:p w:rsidR="00053F86" w:rsidRPr="00C6609E" w:rsidRDefault="00053F86" w:rsidP="00515D31">
            <w:pPr>
              <w:jc w:val="center"/>
              <w:rPr>
                <w:b/>
                <w:sz w:val="18"/>
                <w:szCs w:val="18"/>
              </w:rPr>
            </w:pPr>
            <w:r w:rsidRPr="00C6609E">
              <w:rPr>
                <w:b/>
                <w:sz w:val="18"/>
                <w:szCs w:val="18"/>
              </w:rPr>
              <w:t>Наименование показателя</w:t>
            </w:r>
          </w:p>
        </w:tc>
        <w:tc>
          <w:tcPr>
            <w:tcW w:w="992" w:type="dxa"/>
            <w:vMerge w:val="restart"/>
            <w:shd w:val="clear" w:color="auto" w:fill="auto"/>
            <w:vAlign w:val="center"/>
            <w:hideMark/>
          </w:tcPr>
          <w:p w:rsidR="00053F86" w:rsidRPr="00C6609E" w:rsidRDefault="00053F86" w:rsidP="00515D31">
            <w:pPr>
              <w:jc w:val="center"/>
              <w:rPr>
                <w:b/>
                <w:sz w:val="18"/>
                <w:szCs w:val="18"/>
              </w:rPr>
            </w:pPr>
            <w:r w:rsidRPr="00C6609E">
              <w:rPr>
                <w:b/>
                <w:sz w:val="18"/>
                <w:szCs w:val="18"/>
              </w:rPr>
              <w:t>Период</w:t>
            </w:r>
          </w:p>
        </w:tc>
        <w:tc>
          <w:tcPr>
            <w:tcW w:w="2603" w:type="dxa"/>
            <w:gridSpan w:val="2"/>
            <w:shd w:val="clear" w:color="auto" w:fill="auto"/>
            <w:vAlign w:val="center"/>
            <w:hideMark/>
          </w:tcPr>
          <w:p w:rsidR="00053F86" w:rsidRPr="00C6609E" w:rsidRDefault="007275A0" w:rsidP="00515D31">
            <w:pPr>
              <w:jc w:val="center"/>
              <w:rPr>
                <w:b/>
                <w:sz w:val="18"/>
                <w:szCs w:val="18"/>
              </w:rPr>
            </w:pPr>
            <w:r w:rsidRPr="00C6609E">
              <w:rPr>
                <w:b/>
                <w:sz w:val="18"/>
                <w:szCs w:val="18"/>
              </w:rPr>
              <w:t xml:space="preserve">На начало периода </w:t>
            </w:r>
          </w:p>
        </w:tc>
        <w:tc>
          <w:tcPr>
            <w:tcW w:w="6806" w:type="dxa"/>
            <w:gridSpan w:val="5"/>
          </w:tcPr>
          <w:p w:rsidR="00053F86" w:rsidRPr="00C6609E" w:rsidRDefault="00053F86" w:rsidP="00515D31">
            <w:pPr>
              <w:jc w:val="center"/>
              <w:rPr>
                <w:b/>
                <w:sz w:val="18"/>
                <w:szCs w:val="18"/>
              </w:rPr>
            </w:pPr>
            <w:r w:rsidRPr="00C6609E">
              <w:rPr>
                <w:b/>
                <w:sz w:val="18"/>
                <w:szCs w:val="18"/>
              </w:rPr>
              <w:t>Изменения за период</w:t>
            </w:r>
          </w:p>
        </w:tc>
        <w:tc>
          <w:tcPr>
            <w:tcW w:w="2782" w:type="dxa"/>
            <w:gridSpan w:val="2"/>
            <w:shd w:val="clear" w:color="auto" w:fill="auto"/>
            <w:vAlign w:val="center"/>
            <w:hideMark/>
          </w:tcPr>
          <w:p w:rsidR="00053F86" w:rsidRPr="00C6609E" w:rsidRDefault="00053F86" w:rsidP="00515D31">
            <w:pPr>
              <w:jc w:val="center"/>
              <w:rPr>
                <w:b/>
                <w:sz w:val="18"/>
                <w:szCs w:val="18"/>
              </w:rPr>
            </w:pPr>
            <w:r w:rsidRPr="00C6609E">
              <w:rPr>
                <w:b/>
                <w:sz w:val="18"/>
                <w:szCs w:val="18"/>
              </w:rPr>
              <w:t>На конец периода</w:t>
            </w:r>
          </w:p>
        </w:tc>
      </w:tr>
      <w:tr w:rsidR="00053F86" w:rsidRPr="00C6609E" w:rsidTr="005F1DB6">
        <w:trPr>
          <w:trHeight w:val="227"/>
          <w:tblHeader/>
          <w:jc w:val="center"/>
        </w:trPr>
        <w:tc>
          <w:tcPr>
            <w:tcW w:w="2263" w:type="dxa"/>
            <w:vMerge/>
            <w:vAlign w:val="center"/>
            <w:hideMark/>
          </w:tcPr>
          <w:p w:rsidR="00053F86" w:rsidRPr="00C6609E" w:rsidRDefault="00053F86" w:rsidP="00515D31">
            <w:pPr>
              <w:jc w:val="center"/>
              <w:rPr>
                <w:b/>
                <w:sz w:val="18"/>
                <w:szCs w:val="18"/>
              </w:rPr>
            </w:pPr>
          </w:p>
        </w:tc>
        <w:tc>
          <w:tcPr>
            <w:tcW w:w="992" w:type="dxa"/>
            <w:vMerge/>
            <w:vAlign w:val="center"/>
            <w:hideMark/>
          </w:tcPr>
          <w:p w:rsidR="00053F86" w:rsidRPr="00C6609E" w:rsidRDefault="00053F86" w:rsidP="00515D31">
            <w:pPr>
              <w:jc w:val="center"/>
              <w:rPr>
                <w:b/>
                <w:sz w:val="18"/>
                <w:szCs w:val="18"/>
              </w:rPr>
            </w:pPr>
          </w:p>
        </w:tc>
        <w:tc>
          <w:tcPr>
            <w:tcW w:w="1337" w:type="dxa"/>
            <w:vMerge w:val="restart"/>
            <w:shd w:val="clear" w:color="auto" w:fill="auto"/>
            <w:vAlign w:val="center"/>
            <w:hideMark/>
          </w:tcPr>
          <w:p w:rsidR="00053F86" w:rsidRPr="00C6609E" w:rsidRDefault="00053F86" w:rsidP="00515D31">
            <w:pPr>
              <w:jc w:val="center"/>
              <w:rPr>
                <w:b/>
                <w:color w:val="000000"/>
                <w:sz w:val="18"/>
                <w:szCs w:val="18"/>
              </w:rPr>
            </w:pPr>
            <w:r w:rsidRPr="00C6609E">
              <w:rPr>
                <w:b/>
                <w:color w:val="000000"/>
                <w:sz w:val="18"/>
                <w:szCs w:val="18"/>
              </w:rPr>
              <w:t>себестоимость</w:t>
            </w:r>
          </w:p>
        </w:tc>
        <w:tc>
          <w:tcPr>
            <w:tcW w:w="1266" w:type="dxa"/>
            <w:vMerge w:val="restart"/>
            <w:shd w:val="clear" w:color="auto" w:fill="auto"/>
            <w:vAlign w:val="center"/>
            <w:hideMark/>
          </w:tcPr>
          <w:p w:rsidR="00053F86" w:rsidRPr="00C6609E" w:rsidRDefault="00053F86" w:rsidP="00515D31">
            <w:pPr>
              <w:jc w:val="center"/>
              <w:rPr>
                <w:b/>
                <w:color w:val="000000"/>
                <w:sz w:val="18"/>
                <w:szCs w:val="18"/>
              </w:rPr>
            </w:pPr>
            <w:r w:rsidRPr="00C6609E">
              <w:rPr>
                <w:b/>
                <w:color w:val="000000"/>
                <w:sz w:val="18"/>
                <w:szCs w:val="18"/>
              </w:rPr>
              <w:t>величина резерва</w:t>
            </w:r>
            <w:r w:rsidRPr="00C6609E">
              <w:rPr>
                <w:b/>
                <w:color w:val="000000"/>
                <w:sz w:val="18"/>
                <w:szCs w:val="18"/>
              </w:rPr>
              <w:br/>
              <w:t>под обесценение</w:t>
            </w:r>
          </w:p>
        </w:tc>
        <w:tc>
          <w:tcPr>
            <w:tcW w:w="1193" w:type="dxa"/>
            <w:vMerge w:val="restart"/>
          </w:tcPr>
          <w:p w:rsidR="00053F86" w:rsidRPr="00C6609E" w:rsidRDefault="00053F86" w:rsidP="00515D31">
            <w:pPr>
              <w:jc w:val="center"/>
              <w:rPr>
                <w:b/>
                <w:color w:val="000000"/>
                <w:sz w:val="18"/>
                <w:szCs w:val="18"/>
              </w:rPr>
            </w:pPr>
            <w:r w:rsidRPr="00C6609E">
              <w:rPr>
                <w:b/>
                <w:color w:val="000000"/>
                <w:sz w:val="18"/>
                <w:szCs w:val="18"/>
              </w:rPr>
              <w:t>поступления</w:t>
            </w:r>
          </w:p>
          <w:p w:rsidR="00053F86" w:rsidRPr="00C6609E" w:rsidRDefault="00053F86" w:rsidP="00515D31">
            <w:pPr>
              <w:jc w:val="center"/>
              <w:rPr>
                <w:b/>
                <w:color w:val="000000"/>
                <w:sz w:val="18"/>
                <w:szCs w:val="18"/>
              </w:rPr>
            </w:pPr>
            <w:r w:rsidRPr="00C6609E">
              <w:rPr>
                <w:b/>
                <w:color w:val="000000"/>
                <w:sz w:val="18"/>
                <w:szCs w:val="18"/>
              </w:rPr>
              <w:t>и затраты</w:t>
            </w:r>
          </w:p>
        </w:tc>
        <w:tc>
          <w:tcPr>
            <w:tcW w:w="2927" w:type="dxa"/>
            <w:gridSpan w:val="2"/>
          </w:tcPr>
          <w:p w:rsidR="00053F86" w:rsidRPr="00C6609E" w:rsidRDefault="00053F86" w:rsidP="00515D31">
            <w:pPr>
              <w:jc w:val="center"/>
              <w:rPr>
                <w:b/>
                <w:color w:val="000000"/>
                <w:sz w:val="18"/>
                <w:szCs w:val="18"/>
              </w:rPr>
            </w:pPr>
            <w:r w:rsidRPr="00C6609E">
              <w:rPr>
                <w:b/>
                <w:color w:val="000000"/>
                <w:sz w:val="18"/>
                <w:szCs w:val="18"/>
              </w:rPr>
              <w:t>выбыло</w:t>
            </w:r>
          </w:p>
        </w:tc>
        <w:tc>
          <w:tcPr>
            <w:tcW w:w="1267" w:type="dxa"/>
            <w:vMerge w:val="restart"/>
          </w:tcPr>
          <w:p w:rsidR="00053F86" w:rsidRPr="00C6609E" w:rsidRDefault="00053F86" w:rsidP="00515D31">
            <w:pPr>
              <w:jc w:val="center"/>
              <w:rPr>
                <w:b/>
                <w:color w:val="000000"/>
                <w:sz w:val="18"/>
                <w:szCs w:val="18"/>
              </w:rPr>
            </w:pPr>
            <w:r w:rsidRPr="00C6609E">
              <w:rPr>
                <w:b/>
                <w:color w:val="000000"/>
                <w:sz w:val="18"/>
                <w:szCs w:val="18"/>
              </w:rPr>
              <w:t>убытков</w:t>
            </w:r>
          </w:p>
          <w:p w:rsidR="00053F86" w:rsidRPr="00C6609E" w:rsidRDefault="00053F86" w:rsidP="00515D31">
            <w:pPr>
              <w:jc w:val="center"/>
              <w:rPr>
                <w:b/>
                <w:color w:val="000000"/>
                <w:sz w:val="18"/>
                <w:szCs w:val="18"/>
              </w:rPr>
            </w:pPr>
            <w:r w:rsidRPr="00C6609E">
              <w:rPr>
                <w:b/>
                <w:color w:val="000000"/>
                <w:sz w:val="18"/>
                <w:szCs w:val="18"/>
              </w:rPr>
              <w:t xml:space="preserve">от обесценения </w:t>
            </w:r>
          </w:p>
        </w:tc>
        <w:tc>
          <w:tcPr>
            <w:tcW w:w="1419" w:type="dxa"/>
            <w:vMerge w:val="restart"/>
          </w:tcPr>
          <w:p w:rsidR="00053F86" w:rsidRPr="00C6609E" w:rsidRDefault="00053F86" w:rsidP="00515D31">
            <w:pPr>
              <w:jc w:val="center"/>
              <w:rPr>
                <w:b/>
                <w:color w:val="000000"/>
                <w:sz w:val="18"/>
                <w:szCs w:val="18"/>
              </w:rPr>
            </w:pPr>
            <w:r w:rsidRPr="00C6609E">
              <w:rPr>
                <w:b/>
                <w:color w:val="000000"/>
                <w:sz w:val="18"/>
                <w:szCs w:val="18"/>
              </w:rPr>
              <w:t>оборот запасов между их группами (видами)</w:t>
            </w:r>
          </w:p>
        </w:tc>
        <w:tc>
          <w:tcPr>
            <w:tcW w:w="1337" w:type="dxa"/>
            <w:vMerge w:val="restart"/>
            <w:shd w:val="clear" w:color="auto" w:fill="auto"/>
            <w:vAlign w:val="center"/>
            <w:hideMark/>
          </w:tcPr>
          <w:p w:rsidR="00053F86" w:rsidRPr="00C6609E" w:rsidRDefault="00053F86" w:rsidP="00515D31">
            <w:pPr>
              <w:jc w:val="center"/>
              <w:rPr>
                <w:b/>
                <w:color w:val="000000"/>
                <w:sz w:val="18"/>
                <w:szCs w:val="18"/>
              </w:rPr>
            </w:pPr>
            <w:r w:rsidRPr="00C6609E">
              <w:rPr>
                <w:b/>
                <w:color w:val="000000"/>
                <w:sz w:val="18"/>
                <w:szCs w:val="18"/>
              </w:rPr>
              <w:t>себестоимость</w:t>
            </w:r>
          </w:p>
        </w:tc>
        <w:tc>
          <w:tcPr>
            <w:tcW w:w="1445" w:type="dxa"/>
            <w:vMerge w:val="restart"/>
            <w:shd w:val="clear" w:color="auto" w:fill="auto"/>
            <w:vAlign w:val="center"/>
            <w:hideMark/>
          </w:tcPr>
          <w:p w:rsidR="00053F86" w:rsidRPr="00C6609E" w:rsidRDefault="00053F86" w:rsidP="00515D31">
            <w:pPr>
              <w:jc w:val="center"/>
              <w:rPr>
                <w:b/>
                <w:color w:val="000000"/>
                <w:sz w:val="18"/>
                <w:szCs w:val="18"/>
              </w:rPr>
            </w:pPr>
            <w:r w:rsidRPr="00C6609E">
              <w:rPr>
                <w:b/>
                <w:color w:val="000000"/>
                <w:sz w:val="18"/>
                <w:szCs w:val="18"/>
              </w:rPr>
              <w:t>величина резерва</w:t>
            </w:r>
            <w:r w:rsidRPr="00C6609E">
              <w:rPr>
                <w:b/>
                <w:color w:val="000000"/>
                <w:sz w:val="18"/>
                <w:szCs w:val="18"/>
              </w:rPr>
              <w:br/>
              <w:t>под обесценение</w:t>
            </w:r>
          </w:p>
        </w:tc>
      </w:tr>
      <w:tr w:rsidR="00053F86" w:rsidRPr="00C6609E" w:rsidTr="00825C5B">
        <w:trPr>
          <w:trHeight w:val="680"/>
          <w:tblHeader/>
          <w:jc w:val="center"/>
        </w:trPr>
        <w:tc>
          <w:tcPr>
            <w:tcW w:w="2263" w:type="dxa"/>
            <w:vMerge/>
            <w:vAlign w:val="center"/>
            <w:hideMark/>
          </w:tcPr>
          <w:p w:rsidR="00053F86" w:rsidRPr="00C6609E" w:rsidRDefault="00053F86" w:rsidP="00515D31">
            <w:pPr>
              <w:rPr>
                <w:sz w:val="18"/>
                <w:szCs w:val="18"/>
              </w:rPr>
            </w:pPr>
          </w:p>
        </w:tc>
        <w:tc>
          <w:tcPr>
            <w:tcW w:w="992" w:type="dxa"/>
            <w:vMerge/>
            <w:vAlign w:val="center"/>
            <w:hideMark/>
          </w:tcPr>
          <w:p w:rsidR="00053F86" w:rsidRPr="00C6609E" w:rsidRDefault="00053F86" w:rsidP="00515D31">
            <w:pPr>
              <w:rPr>
                <w:sz w:val="18"/>
                <w:szCs w:val="18"/>
              </w:rPr>
            </w:pPr>
          </w:p>
        </w:tc>
        <w:tc>
          <w:tcPr>
            <w:tcW w:w="1337" w:type="dxa"/>
            <w:vMerge/>
            <w:vAlign w:val="center"/>
            <w:hideMark/>
          </w:tcPr>
          <w:p w:rsidR="00053F86" w:rsidRPr="00C6609E" w:rsidRDefault="00053F86" w:rsidP="00515D31">
            <w:pPr>
              <w:rPr>
                <w:color w:val="000000"/>
                <w:sz w:val="18"/>
                <w:szCs w:val="18"/>
              </w:rPr>
            </w:pPr>
          </w:p>
        </w:tc>
        <w:tc>
          <w:tcPr>
            <w:tcW w:w="1266" w:type="dxa"/>
            <w:vMerge/>
            <w:vAlign w:val="center"/>
            <w:hideMark/>
          </w:tcPr>
          <w:p w:rsidR="00053F86" w:rsidRPr="00C6609E" w:rsidRDefault="00053F86" w:rsidP="00515D31">
            <w:pPr>
              <w:rPr>
                <w:color w:val="000000"/>
                <w:sz w:val="18"/>
                <w:szCs w:val="18"/>
              </w:rPr>
            </w:pPr>
          </w:p>
        </w:tc>
        <w:tc>
          <w:tcPr>
            <w:tcW w:w="1193" w:type="dxa"/>
            <w:vMerge/>
          </w:tcPr>
          <w:p w:rsidR="00053F86" w:rsidRPr="00C6609E" w:rsidRDefault="00053F86" w:rsidP="00515D31">
            <w:pPr>
              <w:rPr>
                <w:color w:val="000000"/>
                <w:sz w:val="18"/>
                <w:szCs w:val="18"/>
              </w:rPr>
            </w:pPr>
          </w:p>
        </w:tc>
        <w:tc>
          <w:tcPr>
            <w:tcW w:w="1660" w:type="dxa"/>
          </w:tcPr>
          <w:p w:rsidR="00053F86" w:rsidRPr="00C6609E" w:rsidRDefault="00053F86" w:rsidP="00515D31">
            <w:pPr>
              <w:jc w:val="center"/>
              <w:rPr>
                <w:b/>
                <w:color w:val="000000"/>
                <w:sz w:val="18"/>
                <w:szCs w:val="18"/>
              </w:rPr>
            </w:pPr>
            <w:r w:rsidRPr="00C6609E">
              <w:rPr>
                <w:b/>
                <w:color w:val="000000"/>
                <w:sz w:val="18"/>
                <w:szCs w:val="18"/>
              </w:rPr>
              <w:t>себестоимость</w:t>
            </w:r>
          </w:p>
        </w:tc>
        <w:tc>
          <w:tcPr>
            <w:tcW w:w="1267" w:type="dxa"/>
          </w:tcPr>
          <w:p w:rsidR="00053F86" w:rsidRPr="00C6609E" w:rsidRDefault="00053F86" w:rsidP="00515D31">
            <w:pPr>
              <w:jc w:val="center"/>
              <w:rPr>
                <w:b/>
                <w:color w:val="000000"/>
                <w:sz w:val="18"/>
                <w:szCs w:val="18"/>
              </w:rPr>
            </w:pPr>
            <w:r w:rsidRPr="00C6609E">
              <w:rPr>
                <w:b/>
                <w:color w:val="000000"/>
                <w:sz w:val="18"/>
                <w:szCs w:val="18"/>
              </w:rPr>
              <w:t>резерв</w:t>
            </w:r>
          </w:p>
          <w:p w:rsidR="00053F86" w:rsidRPr="00C6609E" w:rsidRDefault="00053F86" w:rsidP="00515D31">
            <w:pPr>
              <w:jc w:val="center"/>
              <w:rPr>
                <w:b/>
                <w:color w:val="000000"/>
                <w:sz w:val="18"/>
                <w:szCs w:val="18"/>
              </w:rPr>
            </w:pPr>
            <w:r w:rsidRPr="00C6609E">
              <w:rPr>
                <w:b/>
                <w:color w:val="000000"/>
                <w:sz w:val="18"/>
                <w:szCs w:val="18"/>
              </w:rPr>
              <w:t xml:space="preserve">под обесценение </w:t>
            </w:r>
          </w:p>
        </w:tc>
        <w:tc>
          <w:tcPr>
            <w:tcW w:w="1267" w:type="dxa"/>
            <w:vMerge/>
          </w:tcPr>
          <w:p w:rsidR="00053F86" w:rsidRPr="00C6609E" w:rsidRDefault="00053F86" w:rsidP="00515D31">
            <w:pPr>
              <w:rPr>
                <w:color w:val="000000"/>
                <w:sz w:val="18"/>
                <w:szCs w:val="18"/>
              </w:rPr>
            </w:pPr>
          </w:p>
        </w:tc>
        <w:tc>
          <w:tcPr>
            <w:tcW w:w="1419" w:type="dxa"/>
            <w:vMerge/>
          </w:tcPr>
          <w:p w:rsidR="00053F86" w:rsidRPr="00C6609E" w:rsidRDefault="00053F86" w:rsidP="00515D31">
            <w:pPr>
              <w:rPr>
                <w:color w:val="000000"/>
                <w:sz w:val="18"/>
                <w:szCs w:val="18"/>
              </w:rPr>
            </w:pPr>
          </w:p>
        </w:tc>
        <w:tc>
          <w:tcPr>
            <w:tcW w:w="1337" w:type="dxa"/>
            <w:vMerge/>
            <w:vAlign w:val="center"/>
            <w:hideMark/>
          </w:tcPr>
          <w:p w:rsidR="00053F86" w:rsidRPr="00C6609E" w:rsidRDefault="00053F86" w:rsidP="00515D31">
            <w:pPr>
              <w:rPr>
                <w:color w:val="000000"/>
                <w:sz w:val="18"/>
                <w:szCs w:val="18"/>
              </w:rPr>
            </w:pPr>
          </w:p>
        </w:tc>
        <w:tc>
          <w:tcPr>
            <w:tcW w:w="1445" w:type="dxa"/>
            <w:vMerge/>
            <w:vAlign w:val="center"/>
            <w:hideMark/>
          </w:tcPr>
          <w:p w:rsidR="00053F86" w:rsidRPr="00C6609E" w:rsidRDefault="00053F86" w:rsidP="00515D31">
            <w:pPr>
              <w:rPr>
                <w:color w:val="000000"/>
                <w:sz w:val="18"/>
                <w:szCs w:val="18"/>
              </w:rPr>
            </w:pPr>
          </w:p>
        </w:tc>
      </w:tr>
      <w:tr w:rsidR="00053F86" w:rsidRPr="00C6609E" w:rsidTr="005F1DB6">
        <w:trPr>
          <w:trHeight w:hRule="exact" w:val="283"/>
          <w:tblHeader/>
          <w:jc w:val="center"/>
        </w:trPr>
        <w:tc>
          <w:tcPr>
            <w:tcW w:w="2263" w:type="dxa"/>
            <w:shd w:val="clear" w:color="auto" w:fill="auto"/>
            <w:noWrap/>
            <w:vAlign w:val="center"/>
            <w:hideMark/>
          </w:tcPr>
          <w:p w:rsidR="00053F86" w:rsidRPr="00C6609E" w:rsidRDefault="00053F86" w:rsidP="00515D31">
            <w:pPr>
              <w:jc w:val="center"/>
              <w:rPr>
                <w:sz w:val="18"/>
                <w:szCs w:val="18"/>
              </w:rPr>
            </w:pPr>
            <w:r w:rsidRPr="00C6609E">
              <w:rPr>
                <w:sz w:val="18"/>
                <w:szCs w:val="18"/>
              </w:rPr>
              <w:t xml:space="preserve"> 1 </w:t>
            </w:r>
          </w:p>
        </w:tc>
        <w:tc>
          <w:tcPr>
            <w:tcW w:w="992" w:type="dxa"/>
            <w:shd w:val="clear" w:color="auto" w:fill="auto"/>
            <w:vAlign w:val="center"/>
            <w:hideMark/>
          </w:tcPr>
          <w:p w:rsidR="00053F86" w:rsidRPr="00C6609E" w:rsidRDefault="00053F86" w:rsidP="00515D31">
            <w:pPr>
              <w:jc w:val="center"/>
              <w:rPr>
                <w:sz w:val="18"/>
                <w:szCs w:val="18"/>
              </w:rPr>
            </w:pPr>
            <w:r w:rsidRPr="00C6609E">
              <w:rPr>
                <w:sz w:val="18"/>
                <w:szCs w:val="18"/>
              </w:rPr>
              <w:t xml:space="preserve"> 2</w:t>
            </w:r>
          </w:p>
        </w:tc>
        <w:tc>
          <w:tcPr>
            <w:tcW w:w="1337" w:type="dxa"/>
            <w:shd w:val="clear" w:color="auto" w:fill="auto"/>
            <w:vAlign w:val="center"/>
            <w:hideMark/>
          </w:tcPr>
          <w:p w:rsidR="00053F86" w:rsidRPr="00C6609E" w:rsidRDefault="00053F86" w:rsidP="00515D31">
            <w:pPr>
              <w:jc w:val="center"/>
              <w:rPr>
                <w:sz w:val="18"/>
                <w:szCs w:val="18"/>
              </w:rPr>
            </w:pPr>
            <w:r w:rsidRPr="00C6609E">
              <w:rPr>
                <w:sz w:val="18"/>
                <w:szCs w:val="18"/>
              </w:rPr>
              <w:t xml:space="preserve"> 3 </w:t>
            </w:r>
          </w:p>
        </w:tc>
        <w:tc>
          <w:tcPr>
            <w:tcW w:w="1266" w:type="dxa"/>
            <w:shd w:val="clear" w:color="auto" w:fill="auto"/>
            <w:vAlign w:val="center"/>
            <w:hideMark/>
          </w:tcPr>
          <w:p w:rsidR="00053F86" w:rsidRPr="00C6609E" w:rsidRDefault="00053F86" w:rsidP="00515D31">
            <w:pPr>
              <w:jc w:val="center"/>
              <w:rPr>
                <w:sz w:val="18"/>
                <w:szCs w:val="18"/>
              </w:rPr>
            </w:pPr>
            <w:r w:rsidRPr="00C6609E">
              <w:rPr>
                <w:sz w:val="18"/>
                <w:szCs w:val="18"/>
              </w:rPr>
              <w:t xml:space="preserve"> 4 </w:t>
            </w:r>
          </w:p>
        </w:tc>
        <w:tc>
          <w:tcPr>
            <w:tcW w:w="1193" w:type="dxa"/>
          </w:tcPr>
          <w:p w:rsidR="00053F86" w:rsidRPr="00C6609E" w:rsidRDefault="00053F86" w:rsidP="00515D31">
            <w:pPr>
              <w:jc w:val="center"/>
              <w:rPr>
                <w:sz w:val="18"/>
                <w:szCs w:val="18"/>
              </w:rPr>
            </w:pPr>
            <w:r w:rsidRPr="00C6609E">
              <w:rPr>
                <w:sz w:val="18"/>
                <w:szCs w:val="18"/>
              </w:rPr>
              <w:t>5</w:t>
            </w:r>
          </w:p>
        </w:tc>
        <w:tc>
          <w:tcPr>
            <w:tcW w:w="1660" w:type="dxa"/>
          </w:tcPr>
          <w:p w:rsidR="00053F86" w:rsidRPr="00C6609E" w:rsidRDefault="00053F86" w:rsidP="00515D31">
            <w:pPr>
              <w:jc w:val="center"/>
              <w:rPr>
                <w:sz w:val="18"/>
                <w:szCs w:val="18"/>
              </w:rPr>
            </w:pPr>
            <w:r w:rsidRPr="00C6609E">
              <w:rPr>
                <w:sz w:val="18"/>
                <w:szCs w:val="18"/>
              </w:rPr>
              <w:t>6</w:t>
            </w:r>
          </w:p>
        </w:tc>
        <w:tc>
          <w:tcPr>
            <w:tcW w:w="1267" w:type="dxa"/>
          </w:tcPr>
          <w:p w:rsidR="00053F86" w:rsidRPr="00C6609E" w:rsidRDefault="00053F86" w:rsidP="00515D31">
            <w:pPr>
              <w:jc w:val="center"/>
              <w:rPr>
                <w:sz w:val="18"/>
                <w:szCs w:val="18"/>
              </w:rPr>
            </w:pPr>
            <w:r w:rsidRPr="00C6609E">
              <w:rPr>
                <w:sz w:val="18"/>
                <w:szCs w:val="18"/>
              </w:rPr>
              <w:t>7</w:t>
            </w:r>
          </w:p>
        </w:tc>
        <w:tc>
          <w:tcPr>
            <w:tcW w:w="1267" w:type="dxa"/>
          </w:tcPr>
          <w:p w:rsidR="00053F86" w:rsidRPr="00C6609E" w:rsidRDefault="00053F86" w:rsidP="00515D31">
            <w:pPr>
              <w:jc w:val="center"/>
              <w:rPr>
                <w:sz w:val="18"/>
                <w:szCs w:val="18"/>
              </w:rPr>
            </w:pPr>
            <w:r w:rsidRPr="00C6609E">
              <w:rPr>
                <w:sz w:val="18"/>
                <w:szCs w:val="18"/>
              </w:rPr>
              <w:t>8</w:t>
            </w:r>
          </w:p>
        </w:tc>
        <w:tc>
          <w:tcPr>
            <w:tcW w:w="1419" w:type="dxa"/>
          </w:tcPr>
          <w:p w:rsidR="00053F86" w:rsidRPr="00C6609E" w:rsidRDefault="00053F86" w:rsidP="00515D31">
            <w:pPr>
              <w:jc w:val="center"/>
              <w:rPr>
                <w:sz w:val="18"/>
                <w:szCs w:val="18"/>
              </w:rPr>
            </w:pPr>
            <w:r w:rsidRPr="00C6609E">
              <w:rPr>
                <w:sz w:val="18"/>
                <w:szCs w:val="18"/>
              </w:rPr>
              <w:t>9</w:t>
            </w:r>
          </w:p>
        </w:tc>
        <w:tc>
          <w:tcPr>
            <w:tcW w:w="1337" w:type="dxa"/>
            <w:shd w:val="clear" w:color="auto" w:fill="auto"/>
            <w:vAlign w:val="center"/>
            <w:hideMark/>
          </w:tcPr>
          <w:p w:rsidR="00053F86" w:rsidRPr="00C6609E" w:rsidRDefault="00053F86" w:rsidP="00515D31">
            <w:pPr>
              <w:jc w:val="center"/>
              <w:rPr>
                <w:sz w:val="18"/>
                <w:szCs w:val="18"/>
              </w:rPr>
            </w:pPr>
            <w:r w:rsidRPr="00C6609E">
              <w:rPr>
                <w:sz w:val="18"/>
                <w:szCs w:val="18"/>
              </w:rPr>
              <w:t xml:space="preserve">10 </w:t>
            </w:r>
          </w:p>
        </w:tc>
        <w:tc>
          <w:tcPr>
            <w:tcW w:w="1445" w:type="dxa"/>
            <w:shd w:val="clear" w:color="auto" w:fill="auto"/>
            <w:vAlign w:val="center"/>
            <w:hideMark/>
          </w:tcPr>
          <w:p w:rsidR="00053F86" w:rsidRPr="00C6609E" w:rsidRDefault="00053F86" w:rsidP="00515D31">
            <w:pPr>
              <w:jc w:val="center"/>
              <w:rPr>
                <w:sz w:val="18"/>
                <w:szCs w:val="18"/>
              </w:rPr>
            </w:pPr>
            <w:r w:rsidRPr="00C6609E">
              <w:rPr>
                <w:sz w:val="18"/>
                <w:szCs w:val="18"/>
              </w:rPr>
              <w:t xml:space="preserve"> 11 </w:t>
            </w:r>
          </w:p>
        </w:tc>
      </w:tr>
      <w:tr w:rsidR="00053F86" w:rsidRPr="00C6609E" w:rsidTr="005F1DB6">
        <w:trPr>
          <w:trHeight w:val="340"/>
          <w:jc w:val="center"/>
        </w:trPr>
        <w:tc>
          <w:tcPr>
            <w:tcW w:w="2263" w:type="dxa"/>
            <w:vMerge w:val="restart"/>
            <w:shd w:val="clear" w:color="auto" w:fill="auto"/>
            <w:vAlign w:val="center"/>
            <w:hideMark/>
          </w:tcPr>
          <w:p w:rsidR="00053F86" w:rsidRPr="00C6609E" w:rsidRDefault="00053F86" w:rsidP="00053F86">
            <w:pPr>
              <w:rPr>
                <w:b/>
                <w:sz w:val="18"/>
                <w:szCs w:val="18"/>
              </w:rPr>
            </w:pPr>
            <w:r w:rsidRPr="00C6609E">
              <w:rPr>
                <w:b/>
                <w:sz w:val="18"/>
                <w:szCs w:val="18"/>
              </w:rPr>
              <w:t xml:space="preserve"> Запасы, всего </w:t>
            </w:r>
          </w:p>
        </w:tc>
        <w:tc>
          <w:tcPr>
            <w:tcW w:w="992" w:type="dxa"/>
            <w:shd w:val="clear" w:color="auto" w:fill="auto"/>
            <w:noWrap/>
            <w:vAlign w:val="center"/>
            <w:hideMark/>
          </w:tcPr>
          <w:p w:rsidR="00053F86" w:rsidRPr="00C6609E" w:rsidRDefault="00053F86" w:rsidP="00515D31">
            <w:pPr>
              <w:jc w:val="center"/>
              <w:rPr>
                <w:b/>
                <w:sz w:val="18"/>
                <w:szCs w:val="18"/>
                <w:lang w:val="en-US"/>
              </w:rPr>
            </w:pPr>
            <w:r w:rsidRPr="00C6609E">
              <w:rPr>
                <w:b/>
                <w:sz w:val="18"/>
                <w:szCs w:val="18"/>
              </w:rPr>
              <w:t>20</w:t>
            </w:r>
            <w:r w:rsidR="009E2684" w:rsidRPr="00C6609E">
              <w:rPr>
                <w:b/>
                <w:sz w:val="18"/>
                <w:szCs w:val="18"/>
                <w:lang w:val="en-US"/>
              </w:rPr>
              <w:t>ХХ</w:t>
            </w:r>
          </w:p>
        </w:tc>
        <w:tc>
          <w:tcPr>
            <w:tcW w:w="1337" w:type="dxa"/>
            <w:shd w:val="clear" w:color="auto" w:fill="auto"/>
            <w:vAlign w:val="center"/>
          </w:tcPr>
          <w:p w:rsidR="00053F86" w:rsidRPr="00C6609E" w:rsidRDefault="00053F86" w:rsidP="00515D31">
            <w:pPr>
              <w:jc w:val="center"/>
              <w:rPr>
                <w:color w:val="000000"/>
                <w:sz w:val="18"/>
                <w:szCs w:val="18"/>
              </w:rPr>
            </w:pPr>
          </w:p>
        </w:tc>
        <w:tc>
          <w:tcPr>
            <w:tcW w:w="1266" w:type="dxa"/>
            <w:shd w:val="clear" w:color="auto" w:fill="auto"/>
            <w:vAlign w:val="center"/>
          </w:tcPr>
          <w:p w:rsidR="00053F86" w:rsidRPr="00C6609E" w:rsidRDefault="00053F86" w:rsidP="00515D31">
            <w:pPr>
              <w:jc w:val="center"/>
              <w:rPr>
                <w:color w:val="000000"/>
                <w:sz w:val="18"/>
                <w:szCs w:val="18"/>
              </w:rPr>
            </w:pPr>
          </w:p>
        </w:tc>
        <w:tc>
          <w:tcPr>
            <w:tcW w:w="1193" w:type="dxa"/>
          </w:tcPr>
          <w:p w:rsidR="00053F86" w:rsidRPr="00C6609E" w:rsidRDefault="00053F86" w:rsidP="00515D31">
            <w:pPr>
              <w:jc w:val="center"/>
              <w:rPr>
                <w:color w:val="000000"/>
                <w:sz w:val="18"/>
                <w:szCs w:val="18"/>
              </w:rPr>
            </w:pPr>
          </w:p>
        </w:tc>
        <w:tc>
          <w:tcPr>
            <w:tcW w:w="1660" w:type="dxa"/>
          </w:tcPr>
          <w:p w:rsidR="00053F86" w:rsidRPr="00C6609E" w:rsidRDefault="00053F86" w:rsidP="00515D31">
            <w:pPr>
              <w:jc w:val="center"/>
              <w:rPr>
                <w:color w:val="000000"/>
                <w:sz w:val="18"/>
                <w:szCs w:val="18"/>
              </w:rPr>
            </w:pPr>
          </w:p>
        </w:tc>
        <w:tc>
          <w:tcPr>
            <w:tcW w:w="1267" w:type="dxa"/>
          </w:tcPr>
          <w:p w:rsidR="00053F86" w:rsidRPr="00C6609E" w:rsidRDefault="00053F86" w:rsidP="00515D31">
            <w:pPr>
              <w:jc w:val="center"/>
              <w:rPr>
                <w:color w:val="000000"/>
                <w:sz w:val="18"/>
                <w:szCs w:val="18"/>
              </w:rPr>
            </w:pPr>
          </w:p>
        </w:tc>
        <w:tc>
          <w:tcPr>
            <w:tcW w:w="1267" w:type="dxa"/>
          </w:tcPr>
          <w:p w:rsidR="00053F86" w:rsidRPr="00C6609E" w:rsidRDefault="00053F86" w:rsidP="00515D31">
            <w:pPr>
              <w:jc w:val="center"/>
              <w:rPr>
                <w:color w:val="000000"/>
                <w:sz w:val="18"/>
                <w:szCs w:val="18"/>
              </w:rPr>
            </w:pPr>
          </w:p>
        </w:tc>
        <w:tc>
          <w:tcPr>
            <w:tcW w:w="1419" w:type="dxa"/>
          </w:tcPr>
          <w:p w:rsidR="00053F86" w:rsidRPr="00C6609E" w:rsidRDefault="00053F86" w:rsidP="00515D31">
            <w:pPr>
              <w:jc w:val="center"/>
              <w:rPr>
                <w:color w:val="000000"/>
                <w:sz w:val="18"/>
                <w:szCs w:val="18"/>
              </w:rPr>
            </w:pPr>
          </w:p>
        </w:tc>
        <w:tc>
          <w:tcPr>
            <w:tcW w:w="1337" w:type="dxa"/>
            <w:shd w:val="clear" w:color="auto" w:fill="auto"/>
            <w:vAlign w:val="center"/>
          </w:tcPr>
          <w:p w:rsidR="00053F86" w:rsidRPr="00C6609E" w:rsidRDefault="00053F86" w:rsidP="00515D31">
            <w:pPr>
              <w:jc w:val="center"/>
              <w:rPr>
                <w:color w:val="000000"/>
                <w:sz w:val="18"/>
                <w:szCs w:val="18"/>
              </w:rPr>
            </w:pPr>
          </w:p>
        </w:tc>
        <w:tc>
          <w:tcPr>
            <w:tcW w:w="1445" w:type="dxa"/>
            <w:shd w:val="clear" w:color="auto" w:fill="auto"/>
            <w:vAlign w:val="center"/>
          </w:tcPr>
          <w:p w:rsidR="00053F86" w:rsidRPr="00C6609E" w:rsidRDefault="00053F86" w:rsidP="00515D31">
            <w:pPr>
              <w:jc w:val="center"/>
              <w:rPr>
                <w:color w:val="000000"/>
                <w:sz w:val="18"/>
                <w:szCs w:val="18"/>
              </w:rPr>
            </w:pPr>
          </w:p>
        </w:tc>
      </w:tr>
      <w:tr w:rsidR="00053F86" w:rsidRPr="00C6609E" w:rsidTr="005F1DB6">
        <w:trPr>
          <w:trHeight w:val="340"/>
          <w:jc w:val="center"/>
        </w:trPr>
        <w:tc>
          <w:tcPr>
            <w:tcW w:w="2263" w:type="dxa"/>
            <w:vMerge/>
            <w:vAlign w:val="center"/>
            <w:hideMark/>
          </w:tcPr>
          <w:p w:rsidR="00053F86" w:rsidRPr="00C6609E" w:rsidRDefault="00053F86" w:rsidP="00515D31">
            <w:pPr>
              <w:rPr>
                <w:b/>
                <w:sz w:val="18"/>
                <w:szCs w:val="18"/>
              </w:rPr>
            </w:pPr>
          </w:p>
        </w:tc>
        <w:tc>
          <w:tcPr>
            <w:tcW w:w="992" w:type="dxa"/>
            <w:shd w:val="clear" w:color="auto" w:fill="auto"/>
            <w:noWrap/>
            <w:vAlign w:val="center"/>
            <w:hideMark/>
          </w:tcPr>
          <w:p w:rsidR="00053F86" w:rsidRPr="00C6609E" w:rsidRDefault="00053F86" w:rsidP="00515D31">
            <w:pPr>
              <w:jc w:val="center"/>
              <w:rPr>
                <w:b/>
                <w:sz w:val="18"/>
                <w:szCs w:val="18"/>
              </w:rPr>
            </w:pPr>
            <w:r w:rsidRPr="00C6609E">
              <w:rPr>
                <w:b/>
                <w:sz w:val="18"/>
                <w:szCs w:val="18"/>
              </w:rPr>
              <w:t>20</w:t>
            </w:r>
            <w:r w:rsidR="009E2684" w:rsidRPr="00C6609E">
              <w:rPr>
                <w:b/>
                <w:sz w:val="18"/>
                <w:szCs w:val="18"/>
              </w:rPr>
              <w:t>ХХ</w:t>
            </w:r>
          </w:p>
        </w:tc>
        <w:tc>
          <w:tcPr>
            <w:tcW w:w="1337" w:type="dxa"/>
            <w:shd w:val="clear" w:color="auto" w:fill="auto"/>
            <w:vAlign w:val="center"/>
          </w:tcPr>
          <w:p w:rsidR="00053F86" w:rsidRPr="00C6609E" w:rsidRDefault="00053F86" w:rsidP="00515D31">
            <w:pPr>
              <w:jc w:val="center"/>
              <w:rPr>
                <w:color w:val="000000"/>
                <w:sz w:val="18"/>
                <w:szCs w:val="18"/>
              </w:rPr>
            </w:pPr>
          </w:p>
        </w:tc>
        <w:tc>
          <w:tcPr>
            <w:tcW w:w="1266" w:type="dxa"/>
            <w:shd w:val="clear" w:color="auto" w:fill="auto"/>
            <w:vAlign w:val="center"/>
          </w:tcPr>
          <w:p w:rsidR="00053F86" w:rsidRPr="00C6609E" w:rsidRDefault="00053F86" w:rsidP="00515D31">
            <w:pPr>
              <w:jc w:val="center"/>
              <w:rPr>
                <w:color w:val="000000"/>
                <w:sz w:val="18"/>
                <w:szCs w:val="18"/>
              </w:rPr>
            </w:pPr>
          </w:p>
        </w:tc>
        <w:tc>
          <w:tcPr>
            <w:tcW w:w="1193" w:type="dxa"/>
          </w:tcPr>
          <w:p w:rsidR="00053F86" w:rsidRPr="00C6609E" w:rsidRDefault="00053F86" w:rsidP="00515D31">
            <w:pPr>
              <w:jc w:val="center"/>
              <w:rPr>
                <w:color w:val="000000"/>
                <w:sz w:val="18"/>
                <w:szCs w:val="18"/>
              </w:rPr>
            </w:pPr>
          </w:p>
        </w:tc>
        <w:tc>
          <w:tcPr>
            <w:tcW w:w="1660" w:type="dxa"/>
          </w:tcPr>
          <w:p w:rsidR="00053F86" w:rsidRPr="00C6609E" w:rsidRDefault="00053F86" w:rsidP="00515D31">
            <w:pPr>
              <w:jc w:val="center"/>
              <w:rPr>
                <w:color w:val="000000"/>
                <w:sz w:val="18"/>
                <w:szCs w:val="18"/>
              </w:rPr>
            </w:pPr>
          </w:p>
        </w:tc>
        <w:tc>
          <w:tcPr>
            <w:tcW w:w="1267" w:type="dxa"/>
          </w:tcPr>
          <w:p w:rsidR="00053F86" w:rsidRPr="00C6609E" w:rsidRDefault="00053F86" w:rsidP="00515D31">
            <w:pPr>
              <w:jc w:val="center"/>
              <w:rPr>
                <w:color w:val="000000"/>
                <w:sz w:val="18"/>
                <w:szCs w:val="18"/>
              </w:rPr>
            </w:pPr>
          </w:p>
        </w:tc>
        <w:tc>
          <w:tcPr>
            <w:tcW w:w="1267" w:type="dxa"/>
          </w:tcPr>
          <w:p w:rsidR="00053F86" w:rsidRPr="00C6609E" w:rsidRDefault="00053F86" w:rsidP="00515D31">
            <w:pPr>
              <w:jc w:val="center"/>
              <w:rPr>
                <w:color w:val="000000"/>
                <w:sz w:val="18"/>
                <w:szCs w:val="18"/>
              </w:rPr>
            </w:pPr>
          </w:p>
        </w:tc>
        <w:tc>
          <w:tcPr>
            <w:tcW w:w="1419" w:type="dxa"/>
          </w:tcPr>
          <w:p w:rsidR="00053F86" w:rsidRPr="00C6609E" w:rsidRDefault="00053F86" w:rsidP="00515D31">
            <w:pPr>
              <w:jc w:val="center"/>
              <w:rPr>
                <w:color w:val="000000"/>
                <w:sz w:val="18"/>
                <w:szCs w:val="18"/>
              </w:rPr>
            </w:pPr>
          </w:p>
        </w:tc>
        <w:tc>
          <w:tcPr>
            <w:tcW w:w="1337" w:type="dxa"/>
            <w:shd w:val="clear" w:color="auto" w:fill="auto"/>
            <w:vAlign w:val="center"/>
          </w:tcPr>
          <w:p w:rsidR="00053F86" w:rsidRPr="00C6609E" w:rsidRDefault="00053F86" w:rsidP="00515D31">
            <w:pPr>
              <w:jc w:val="center"/>
              <w:rPr>
                <w:color w:val="000000"/>
                <w:sz w:val="18"/>
                <w:szCs w:val="18"/>
              </w:rPr>
            </w:pPr>
          </w:p>
        </w:tc>
        <w:tc>
          <w:tcPr>
            <w:tcW w:w="1445" w:type="dxa"/>
            <w:shd w:val="clear" w:color="auto" w:fill="auto"/>
            <w:vAlign w:val="center"/>
          </w:tcPr>
          <w:p w:rsidR="00053F86" w:rsidRPr="00C6609E" w:rsidRDefault="00053F86" w:rsidP="00515D31">
            <w:pPr>
              <w:jc w:val="center"/>
              <w:rPr>
                <w:color w:val="000000"/>
                <w:sz w:val="18"/>
                <w:szCs w:val="18"/>
              </w:rPr>
            </w:pPr>
          </w:p>
        </w:tc>
      </w:tr>
      <w:tr w:rsidR="00053F86" w:rsidRPr="00C6609E" w:rsidTr="005F1DB6">
        <w:trPr>
          <w:trHeight w:val="340"/>
          <w:jc w:val="center"/>
        </w:trPr>
        <w:tc>
          <w:tcPr>
            <w:tcW w:w="2263" w:type="dxa"/>
            <w:vMerge w:val="restart"/>
            <w:shd w:val="clear" w:color="auto" w:fill="auto"/>
            <w:vAlign w:val="center"/>
          </w:tcPr>
          <w:p w:rsidR="00053F86" w:rsidRPr="00C6609E" w:rsidRDefault="00053F86" w:rsidP="002077CA">
            <w:pPr>
              <w:widowControl w:val="0"/>
              <w:spacing w:line="256" w:lineRule="auto"/>
              <w:rPr>
                <w:i/>
                <w:color w:val="0070C0"/>
                <w:spacing w:val="-2"/>
                <w:sz w:val="18"/>
                <w:szCs w:val="18"/>
                <w:lang w:eastAsia="en-US"/>
              </w:rPr>
            </w:pPr>
            <w:r w:rsidRPr="00C6609E">
              <w:rPr>
                <w:i/>
                <w:color w:val="0070C0"/>
                <w:spacing w:val="-2"/>
                <w:sz w:val="18"/>
                <w:szCs w:val="18"/>
                <w:lang w:eastAsia="en-US"/>
              </w:rPr>
              <w:t>Сырье и материалы</w:t>
            </w:r>
          </w:p>
        </w:tc>
        <w:tc>
          <w:tcPr>
            <w:tcW w:w="992" w:type="dxa"/>
            <w:shd w:val="clear" w:color="auto" w:fill="auto"/>
            <w:noWrap/>
            <w:vAlign w:val="center"/>
            <w:hideMark/>
          </w:tcPr>
          <w:p w:rsidR="00053F86" w:rsidRPr="00C6609E" w:rsidRDefault="00053F86" w:rsidP="00515D31">
            <w:pPr>
              <w:jc w:val="center"/>
              <w:rPr>
                <w:sz w:val="18"/>
                <w:szCs w:val="18"/>
              </w:rPr>
            </w:pPr>
            <w:r w:rsidRPr="00C6609E">
              <w:rPr>
                <w:sz w:val="18"/>
                <w:szCs w:val="18"/>
              </w:rPr>
              <w:t>20</w:t>
            </w:r>
            <w:r w:rsidR="009E2684" w:rsidRPr="00C6609E">
              <w:rPr>
                <w:sz w:val="18"/>
                <w:szCs w:val="18"/>
              </w:rPr>
              <w:t>ХХ</w:t>
            </w:r>
          </w:p>
        </w:tc>
        <w:tc>
          <w:tcPr>
            <w:tcW w:w="1337" w:type="dxa"/>
            <w:shd w:val="clear" w:color="auto" w:fill="auto"/>
            <w:vAlign w:val="center"/>
          </w:tcPr>
          <w:p w:rsidR="00053F86" w:rsidRPr="00C6609E" w:rsidRDefault="00053F86" w:rsidP="00515D31">
            <w:pPr>
              <w:jc w:val="center"/>
              <w:rPr>
                <w:color w:val="000000"/>
                <w:sz w:val="18"/>
                <w:szCs w:val="18"/>
                <w:lang w:val="en-US"/>
              </w:rPr>
            </w:pPr>
          </w:p>
        </w:tc>
        <w:tc>
          <w:tcPr>
            <w:tcW w:w="1266" w:type="dxa"/>
            <w:shd w:val="clear" w:color="auto" w:fill="auto"/>
            <w:vAlign w:val="center"/>
          </w:tcPr>
          <w:p w:rsidR="00053F86" w:rsidRPr="00C6609E" w:rsidRDefault="00053F86" w:rsidP="00515D31">
            <w:pPr>
              <w:jc w:val="center"/>
              <w:rPr>
                <w:color w:val="000000"/>
                <w:sz w:val="18"/>
                <w:szCs w:val="18"/>
              </w:rPr>
            </w:pPr>
          </w:p>
        </w:tc>
        <w:tc>
          <w:tcPr>
            <w:tcW w:w="1193" w:type="dxa"/>
          </w:tcPr>
          <w:p w:rsidR="00053F86" w:rsidRPr="00C6609E" w:rsidRDefault="00053F86" w:rsidP="00515D31">
            <w:pPr>
              <w:jc w:val="center"/>
              <w:rPr>
                <w:color w:val="000000"/>
                <w:sz w:val="18"/>
                <w:szCs w:val="18"/>
              </w:rPr>
            </w:pPr>
          </w:p>
        </w:tc>
        <w:tc>
          <w:tcPr>
            <w:tcW w:w="1660" w:type="dxa"/>
          </w:tcPr>
          <w:p w:rsidR="00053F86" w:rsidRPr="00C6609E" w:rsidRDefault="00053F86" w:rsidP="00515D31">
            <w:pPr>
              <w:jc w:val="center"/>
              <w:rPr>
                <w:color w:val="000000"/>
                <w:sz w:val="18"/>
                <w:szCs w:val="18"/>
              </w:rPr>
            </w:pPr>
          </w:p>
        </w:tc>
        <w:tc>
          <w:tcPr>
            <w:tcW w:w="1267" w:type="dxa"/>
          </w:tcPr>
          <w:p w:rsidR="00053F86" w:rsidRPr="00C6609E" w:rsidRDefault="00053F86" w:rsidP="00515D31">
            <w:pPr>
              <w:jc w:val="center"/>
              <w:rPr>
                <w:color w:val="000000"/>
                <w:sz w:val="18"/>
                <w:szCs w:val="18"/>
              </w:rPr>
            </w:pPr>
          </w:p>
        </w:tc>
        <w:tc>
          <w:tcPr>
            <w:tcW w:w="1267" w:type="dxa"/>
          </w:tcPr>
          <w:p w:rsidR="00053F86" w:rsidRPr="00C6609E" w:rsidRDefault="00053F86" w:rsidP="00515D31">
            <w:pPr>
              <w:jc w:val="center"/>
              <w:rPr>
                <w:color w:val="000000"/>
                <w:sz w:val="18"/>
                <w:szCs w:val="18"/>
              </w:rPr>
            </w:pPr>
          </w:p>
        </w:tc>
        <w:tc>
          <w:tcPr>
            <w:tcW w:w="1419" w:type="dxa"/>
          </w:tcPr>
          <w:p w:rsidR="00053F86" w:rsidRPr="00C6609E" w:rsidRDefault="00053F86" w:rsidP="00515D31">
            <w:pPr>
              <w:jc w:val="center"/>
              <w:rPr>
                <w:color w:val="000000"/>
                <w:sz w:val="18"/>
                <w:szCs w:val="18"/>
              </w:rPr>
            </w:pPr>
          </w:p>
        </w:tc>
        <w:tc>
          <w:tcPr>
            <w:tcW w:w="1337" w:type="dxa"/>
            <w:shd w:val="clear" w:color="auto" w:fill="auto"/>
            <w:vAlign w:val="center"/>
          </w:tcPr>
          <w:p w:rsidR="00053F86" w:rsidRPr="00C6609E" w:rsidRDefault="00053F86" w:rsidP="00515D31">
            <w:pPr>
              <w:jc w:val="center"/>
              <w:rPr>
                <w:color w:val="000000"/>
                <w:sz w:val="18"/>
                <w:szCs w:val="18"/>
              </w:rPr>
            </w:pPr>
          </w:p>
        </w:tc>
        <w:tc>
          <w:tcPr>
            <w:tcW w:w="1445" w:type="dxa"/>
            <w:shd w:val="clear" w:color="auto" w:fill="auto"/>
            <w:vAlign w:val="center"/>
          </w:tcPr>
          <w:p w:rsidR="00053F86" w:rsidRPr="00C6609E" w:rsidRDefault="00053F86" w:rsidP="00515D31">
            <w:pPr>
              <w:jc w:val="center"/>
              <w:rPr>
                <w:color w:val="000000"/>
                <w:sz w:val="18"/>
                <w:szCs w:val="18"/>
              </w:rPr>
            </w:pPr>
          </w:p>
        </w:tc>
      </w:tr>
      <w:tr w:rsidR="00053F86" w:rsidRPr="00C6609E" w:rsidTr="005F1DB6">
        <w:trPr>
          <w:trHeight w:val="340"/>
          <w:jc w:val="center"/>
        </w:trPr>
        <w:tc>
          <w:tcPr>
            <w:tcW w:w="2263" w:type="dxa"/>
            <w:vMerge/>
            <w:vAlign w:val="center"/>
          </w:tcPr>
          <w:p w:rsidR="00053F86" w:rsidRPr="00C6609E" w:rsidRDefault="00053F86" w:rsidP="00515D31">
            <w:pPr>
              <w:rPr>
                <w:sz w:val="18"/>
                <w:szCs w:val="18"/>
              </w:rPr>
            </w:pPr>
          </w:p>
        </w:tc>
        <w:tc>
          <w:tcPr>
            <w:tcW w:w="992" w:type="dxa"/>
            <w:shd w:val="clear" w:color="auto" w:fill="auto"/>
            <w:noWrap/>
            <w:vAlign w:val="center"/>
            <w:hideMark/>
          </w:tcPr>
          <w:p w:rsidR="00053F86" w:rsidRPr="00C6609E" w:rsidRDefault="00053F86" w:rsidP="00515D31">
            <w:pPr>
              <w:jc w:val="center"/>
              <w:rPr>
                <w:sz w:val="18"/>
                <w:szCs w:val="18"/>
              </w:rPr>
            </w:pPr>
            <w:r w:rsidRPr="00C6609E">
              <w:rPr>
                <w:sz w:val="18"/>
                <w:szCs w:val="18"/>
              </w:rPr>
              <w:t>20</w:t>
            </w:r>
            <w:r w:rsidR="009E2684" w:rsidRPr="00C6609E">
              <w:rPr>
                <w:sz w:val="18"/>
                <w:szCs w:val="18"/>
              </w:rPr>
              <w:t>ХХ</w:t>
            </w:r>
          </w:p>
        </w:tc>
        <w:tc>
          <w:tcPr>
            <w:tcW w:w="1337" w:type="dxa"/>
            <w:shd w:val="clear" w:color="auto" w:fill="auto"/>
            <w:vAlign w:val="center"/>
          </w:tcPr>
          <w:p w:rsidR="00053F86" w:rsidRPr="00C6609E" w:rsidRDefault="00053F86" w:rsidP="00515D31">
            <w:pPr>
              <w:jc w:val="center"/>
              <w:rPr>
                <w:color w:val="000000"/>
                <w:sz w:val="18"/>
                <w:szCs w:val="18"/>
              </w:rPr>
            </w:pPr>
          </w:p>
        </w:tc>
        <w:tc>
          <w:tcPr>
            <w:tcW w:w="1266" w:type="dxa"/>
            <w:shd w:val="clear" w:color="auto" w:fill="auto"/>
            <w:vAlign w:val="center"/>
          </w:tcPr>
          <w:p w:rsidR="00053F86" w:rsidRPr="00C6609E" w:rsidRDefault="00053F86" w:rsidP="00515D31">
            <w:pPr>
              <w:jc w:val="center"/>
              <w:rPr>
                <w:color w:val="000000"/>
                <w:sz w:val="18"/>
                <w:szCs w:val="18"/>
              </w:rPr>
            </w:pPr>
          </w:p>
        </w:tc>
        <w:tc>
          <w:tcPr>
            <w:tcW w:w="1193" w:type="dxa"/>
          </w:tcPr>
          <w:p w:rsidR="00053F86" w:rsidRPr="00C6609E" w:rsidRDefault="00053F86" w:rsidP="00515D31">
            <w:pPr>
              <w:jc w:val="center"/>
              <w:rPr>
                <w:color w:val="000000"/>
                <w:sz w:val="18"/>
                <w:szCs w:val="18"/>
              </w:rPr>
            </w:pPr>
          </w:p>
        </w:tc>
        <w:tc>
          <w:tcPr>
            <w:tcW w:w="1660" w:type="dxa"/>
          </w:tcPr>
          <w:p w:rsidR="00053F86" w:rsidRPr="00C6609E" w:rsidRDefault="00053F86" w:rsidP="00515D31">
            <w:pPr>
              <w:jc w:val="center"/>
              <w:rPr>
                <w:color w:val="000000"/>
                <w:sz w:val="18"/>
                <w:szCs w:val="18"/>
              </w:rPr>
            </w:pPr>
          </w:p>
        </w:tc>
        <w:tc>
          <w:tcPr>
            <w:tcW w:w="1267" w:type="dxa"/>
          </w:tcPr>
          <w:p w:rsidR="00053F86" w:rsidRPr="00C6609E" w:rsidRDefault="00053F86" w:rsidP="00515D31">
            <w:pPr>
              <w:jc w:val="center"/>
              <w:rPr>
                <w:color w:val="000000"/>
                <w:sz w:val="18"/>
                <w:szCs w:val="18"/>
              </w:rPr>
            </w:pPr>
          </w:p>
        </w:tc>
        <w:tc>
          <w:tcPr>
            <w:tcW w:w="1267" w:type="dxa"/>
          </w:tcPr>
          <w:p w:rsidR="00053F86" w:rsidRPr="00C6609E" w:rsidRDefault="00053F86" w:rsidP="00515D31">
            <w:pPr>
              <w:jc w:val="center"/>
              <w:rPr>
                <w:color w:val="000000"/>
                <w:sz w:val="18"/>
                <w:szCs w:val="18"/>
              </w:rPr>
            </w:pPr>
          </w:p>
        </w:tc>
        <w:tc>
          <w:tcPr>
            <w:tcW w:w="1419" w:type="dxa"/>
          </w:tcPr>
          <w:p w:rsidR="00053F86" w:rsidRPr="00C6609E" w:rsidRDefault="00053F86" w:rsidP="00515D31">
            <w:pPr>
              <w:jc w:val="center"/>
              <w:rPr>
                <w:color w:val="000000"/>
                <w:sz w:val="18"/>
                <w:szCs w:val="18"/>
              </w:rPr>
            </w:pPr>
          </w:p>
        </w:tc>
        <w:tc>
          <w:tcPr>
            <w:tcW w:w="1337" w:type="dxa"/>
            <w:shd w:val="clear" w:color="auto" w:fill="auto"/>
            <w:vAlign w:val="center"/>
          </w:tcPr>
          <w:p w:rsidR="00053F86" w:rsidRPr="00C6609E" w:rsidRDefault="00053F86" w:rsidP="00515D31">
            <w:pPr>
              <w:jc w:val="center"/>
              <w:rPr>
                <w:color w:val="000000"/>
                <w:sz w:val="18"/>
                <w:szCs w:val="18"/>
              </w:rPr>
            </w:pPr>
          </w:p>
        </w:tc>
        <w:tc>
          <w:tcPr>
            <w:tcW w:w="1445" w:type="dxa"/>
            <w:shd w:val="clear" w:color="auto" w:fill="auto"/>
            <w:vAlign w:val="center"/>
          </w:tcPr>
          <w:p w:rsidR="00053F86" w:rsidRPr="00C6609E" w:rsidRDefault="00053F86" w:rsidP="00515D31">
            <w:pPr>
              <w:jc w:val="center"/>
              <w:rPr>
                <w:color w:val="000000"/>
                <w:sz w:val="18"/>
                <w:szCs w:val="18"/>
              </w:rPr>
            </w:pPr>
          </w:p>
        </w:tc>
      </w:tr>
      <w:tr w:rsidR="00053F86" w:rsidRPr="00C6609E" w:rsidTr="005F1DB6">
        <w:trPr>
          <w:trHeight w:val="340"/>
          <w:jc w:val="center"/>
        </w:trPr>
        <w:tc>
          <w:tcPr>
            <w:tcW w:w="2263" w:type="dxa"/>
            <w:vMerge w:val="restart"/>
            <w:vAlign w:val="center"/>
          </w:tcPr>
          <w:p w:rsidR="00053F86" w:rsidRPr="00C6609E" w:rsidRDefault="00C8192B" w:rsidP="002077CA">
            <w:pPr>
              <w:widowControl w:val="0"/>
              <w:spacing w:line="256" w:lineRule="auto"/>
              <w:rPr>
                <w:i/>
                <w:color w:val="0070C0"/>
                <w:spacing w:val="-2"/>
                <w:sz w:val="18"/>
                <w:szCs w:val="18"/>
                <w:lang w:eastAsia="en-US"/>
              </w:rPr>
            </w:pPr>
            <w:r w:rsidRPr="00C6609E">
              <w:rPr>
                <w:i/>
                <w:color w:val="0070C0"/>
                <w:spacing w:val="-2"/>
                <w:sz w:val="18"/>
                <w:szCs w:val="18"/>
                <w:lang w:eastAsia="en-US"/>
              </w:rPr>
              <w:t>Незавершенное производство</w:t>
            </w:r>
          </w:p>
          <w:p w:rsidR="00053F86" w:rsidRPr="00C6609E" w:rsidRDefault="00053F86" w:rsidP="00515D31">
            <w:pPr>
              <w:rPr>
                <w:b/>
                <w:sz w:val="18"/>
                <w:szCs w:val="18"/>
              </w:rPr>
            </w:pPr>
          </w:p>
        </w:tc>
        <w:tc>
          <w:tcPr>
            <w:tcW w:w="992" w:type="dxa"/>
            <w:shd w:val="clear" w:color="auto" w:fill="auto"/>
            <w:noWrap/>
            <w:vAlign w:val="center"/>
            <w:hideMark/>
          </w:tcPr>
          <w:p w:rsidR="00053F86" w:rsidRPr="00C6609E" w:rsidRDefault="00053F86" w:rsidP="00515D31">
            <w:pPr>
              <w:jc w:val="center"/>
              <w:rPr>
                <w:sz w:val="18"/>
                <w:szCs w:val="18"/>
              </w:rPr>
            </w:pPr>
            <w:r w:rsidRPr="00C6609E">
              <w:rPr>
                <w:sz w:val="18"/>
                <w:szCs w:val="18"/>
              </w:rPr>
              <w:t>20</w:t>
            </w:r>
            <w:r w:rsidR="009E2684" w:rsidRPr="00C6609E">
              <w:rPr>
                <w:sz w:val="18"/>
                <w:szCs w:val="18"/>
              </w:rPr>
              <w:t>ХХ</w:t>
            </w:r>
          </w:p>
        </w:tc>
        <w:tc>
          <w:tcPr>
            <w:tcW w:w="1337" w:type="dxa"/>
            <w:shd w:val="clear" w:color="auto" w:fill="auto"/>
            <w:vAlign w:val="center"/>
          </w:tcPr>
          <w:p w:rsidR="00053F86" w:rsidRPr="00C6609E" w:rsidRDefault="00053F86" w:rsidP="00515D31">
            <w:pPr>
              <w:jc w:val="center"/>
              <w:rPr>
                <w:sz w:val="18"/>
                <w:szCs w:val="18"/>
              </w:rPr>
            </w:pPr>
          </w:p>
        </w:tc>
        <w:tc>
          <w:tcPr>
            <w:tcW w:w="1266" w:type="dxa"/>
            <w:shd w:val="clear" w:color="auto" w:fill="auto"/>
            <w:vAlign w:val="center"/>
          </w:tcPr>
          <w:p w:rsidR="00053F86" w:rsidRPr="00C6609E" w:rsidRDefault="00053F86" w:rsidP="00515D31">
            <w:pPr>
              <w:jc w:val="center"/>
              <w:rPr>
                <w:sz w:val="18"/>
                <w:szCs w:val="18"/>
              </w:rPr>
            </w:pPr>
          </w:p>
        </w:tc>
        <w:tc>
          <w:tcPr>
            <w:tcW w:w="1193" w:type="dxa"/>
          </w:tcPr>
          <w:p w:rsidR="00053F86" w:rsidRPr="00C6609E" w:rsidRDefault="00053F86" w:rsidP="00515D31">
            <w:pPr>
              <w:jc w:val="center"/>
              <w:rPr>
                <w:color w:val="000000"/>
                <w:sz w:val="18"/>
                <w:szCs w:val="18"/>
              </w:rPr>
            </w:pPr>
          </w:p>
        </w:tc>
        <w:tc>
          <w:tcPr>
            <w:tcW w:w="1660" w:type="dxa"/>
          </w:tcPr>
          <w:p w:rsidR="00053F86" w:rsidRPr="00C6609E" w:rsidRDefault="00053F86" w:rsidP="00515D31">
            <w:pPr>
              <w:jc w:val="center"/>
              <w:rPr>
                <w:color w:val="000000"/>
                <w:sz w:val="18"/>
                <w:szCs w:val="18"/>
              </w:rPr>
            </w:pPr>
          </w:p>
        </w:tc>
        <w:tc>
          <w:tcPr>
            <w:tcW w:w="1267" w:type="dxa"/>
          </w:tcPr>
          <w:p w:rsidR="00053F86" w:rsidRPr="00C6609E" w:rsidRDefault="00053F86" w:rsidP="00515D31">
            <w:pPr>
              <w:jc w:val="center"/>
              <w:rPr>
                <w:color w:val="000000"/>
                <w:sz w:val="18"/>
                <w:szCs w:val="18"/>
              </w:rPr>
            </w:pPr>
          </w:p>
        </w:tc>
        <w:tc>
          <w:tcPr>
            <w:tcW w:w="1267" w:type="dxa"/>
          </w:tcPr>
          <w:p w:rsidR="00053F86" w:rsidRPr="00C6609E" w:rsidRDefault="00053F86" w:rsidP="00515D31">
            <w:pPr>
              <w:jc w:val="center"/>
              <w:rPr>
                <w:color w:val="000000"/>
                <w:sz w:val="18"/>
                <w:szCs w:val="18"/>
              </w:rPr>
            </w:pPr>
          </w:p>
        </w:tc>
        <w:tc>
          <w:tcPr>
            <w:tcW w:w="1419" w:type="dxa"/>
          </w:tcPr>
          <w:p w:rsidR="00053F86" w:rsidRPr="00C6609E" w:rsidRDefault="00053F86" w:rsidP="00515D31">
            <w:pPr>
              <w:jc w:val="center"/>
              <w:rPr>
                <w:color w:val="000000"/>
                <w:sz w:val="18"/>
                <w:szCs w:val="18"/>
              </w:rPr>
            </w:pPr>
          </w:p>
        </w:tc>
        <w:tc>
          <w:tcPr>
            <w:tcW w:w="1337" w:type="dxa"/>
            <w:shd w:val="clear" w:color="auto" w:fill="auto"/>
            <w:vAlign w:val="center"/>
          </w:tcPr>
          <w:p w:rsidR="00053F86" w:rsidRPr="00C6609E" w:rsidRDefault="00053F86" w:rsidP="00515D31">
            <w:pPr>
              <w:jc w:val="center"/>
              <w:rPr>
                <w:color w:val="000000"/>
                <w:sz w:val="18"/>
                <w:szCs w:val="18"/>
              </w:rPr>
            </w:pPr>
          </w:p>
        </w:tc>
        <w:tc>
          <w:tcPr>
            <w:tcW w:w="1445" w:type="dxa"/>
            <w:shd w:val="clear" w:color="auto" w:fill="auto"/>
            <w:vAlign w:val="center"/>
          </w:tcPr>
          <w:p w:rsidR="00053F86" w:rsidRPr="00C6609E" w:rsidRDefault="00053F86" w:rsidP="00515D31">
            <w:pPr>
              <w:jc w:val="center"/>
              <w:rPr>
                <w:sz w:val="18"/>
                <w:szCs w:val="18"/>
              </w:rPr>
            </w:pPr>
          </w:p>
        </w:tc>
      </w:tr>
      <w:tr w:rsidR="00053F86" w:rsidRPr="00C6609E" w:rsidTr="005F1DB6">
        <w:trPr>
          <w:trHeight w:val="340"/>
          <w:jc w:val="center"/>
        </w:trPr>
        <w:tc>
          <w:tcPr>
            <w:tcW w:w="2263" w:type="dxa"/>
            <w:vMerge/>
            <w:vAlign w:val="center"/>
          </w:tcPr>
          <w:p w:rsidR="00053F86" w:rsidRPr="00C6609E" w:rsidRDefault="00053F86" w:rsidP="00515D31">
            <w:pPr>
              <w:rPr>
                <w:color w:val="000000"/>
                <w:sz w:val="18"/>
                <w:szCs w:val="18"/>
              </w:rPr>
            </w:pPr>
          </w:p>
        </w:tc>
        <w:tc>
          <w:tcPr>
            <w:tcW w:w="992" w:type="dxa"/>
            <w:shd w:val="clear" w:color="auto" w:fill="auto"/>
            <w:noWrap/>
            <w:vAlign w:val="center"/>
            <w:hideMark/>
          </w:tcPr>
          <w:p w:rsidR="00053F86" w:rsidRPr="00C6609E" w:rsidRDefault="00053F86" w:rsidP="00515D31">
            <w:pPr>
              <w:jc w:val="center"/>
              <w:rPr>
                <w:sz w:val="18"/>
                <w:szCs w:val="18"/>
              </w:rPr>
            </w:pPr>
            <w:r w:rsidRPr="00C6609E">
              <w:rPr>
                <w:sz w:val="18"/>
                <w:szCs w:val="18"/>
              </w:rPr>
              <w:t>20</w:t>
            </w:r>
            <w:r w:rsidR="009E2684" w:rsidRPr="00C6609E">
              <w:rPr>
                <w:sz w:val="18"/>
                <w:szCs w:val="18"/>
              </w:rPr>
              <w:t>ХХ</w:t>
            </w:r>
          </w:p>
        </w:tc>
        <w:tc>
          <w:tcPr>
            <w:tcW w:w="1337" w:type="dxa"/>
            <w:shd w:val="clear" w:color="auto" w:fill="auto"/>
            <w:vAlign w:val="center"/>
          </w:tcPr>
          <w:p w:rsidR="00053F86" w:rsidRPr="00C6609E" w:rsidRDefault="00053F86" w:rsidP="00515D31">
            <w:pPr>
              <w:jc w:val="center"/>
              <w:rPr>
                <w:sz w:val="18"/>
                <w:szCs w:val="18"/>
              </w:rPr>
            </w:pPr>
          </w:p>
        </w:tc>
        <w:tc>
          <w:tcPr>
            <w:tcW w:w="1266" w:type="dxa"/>
            <w:shd w:val="clear" w:color="auto" w:fill="auto"/>
            <w:vAlign w:val="center"/>
          </w:tcPr>
          <w:p w:rsidR="00053F86" w:rsidRPr="00C6609E" w:rsidRDefault="00053F86" w:rsidP="00515D31">
            <w:pPr>
              <w:jc w:val="center"/>
              <w:rPr>
                <w:sz w:val="18"/>
                <w:szCs w:val="18"/>
              </w:rPr>
            </w:pPr>
          </w:p>
        </w:tc>
        <w:tc>
          <w:tcPr>
            <w:tcW w:w="1193" w:type="dxa"/>
          </w:tcPr>
          <w:p w:rsidR="00053F86" w:rsidRPr="00C6609E" w:rsidRDefault="00053F86" w:rsidP="00515D31">
            <w:pPr>
              <w:jc w:val="center"/>
              <w:rPr>
                <w:sz w:val="18"/>
                <w:szCs w:val="18"/>
              </w:rPr>
            </w:pPr>
          </w:p>
        </w:tc>
        <w:tc>
          <w:tcPr>
            <w:tcW w:w="1660" w:type="dxa"/>
          </w:tcPr>
          <w:p w:rsidR="00053F86" w:rsidRPr="00C6609E" w:rsidRDefault="00053F86" w:rsidP="00515D31">
            <w:pPr>
              <w:jc w:val="center"/>
              <w:rPr>
                <w:sz w:val="18"/>
                <w:szCs w:val="18"/>
              </w:rPr>
            </w:pPr>
          </w:p>
        </w:tc>
        <w:tc>
          <w:tcPr>
            <w:tcW w:w="1267" w:type="dxa"/>
          </w:tcPr>
          <w:p w:rsidR="00053F86" w:rsidRPr="00C6609E" w:rsidRDefault="00053F86" w:rsidP="00515D31">
            <w:pPr>
              <w:jc w:val="center"/>
              <w:rPr>
                <w:sz w:val="18"/>
                <w:szCs w:val="18"/>
              </w:rPr>
            </w:pPr>
          </w:p>
        </w:tc>
        <w:tc>
          <w:tcPr>
            <w:tcW w:w="1267" w:type="dxa"/>
          </w:tcPr>
          <w:p w:rsidR="00053F86" w:rsidRPr="00C6609E" w:rsidRDefault="00053F86" w:rsidP="00515D31">
            <w:pPr>
              <w:jc w:val="center"/>
              <w:rPr>
                <w:sz w:val="18"/>
                <w:szCs w:val="18"/>
              </w:rPr>
            </w:pPr>
          </w:p>
        </w:tc>
        <w:tc>
          <w:tcPr>
            <w:tcW w:w="1419" w:type="dxa"/>
          </w:tcPr>
          <w:p w:rsidR="00053F86" w:rsidRPr="00C6609E" w:rsidRDefault="00053F86" w:rsidP="00515D31">
            <w:pPr>
              <w:jc w:val="center"/>
              <w:rPr>
                <w:sz w:val="18"/>
                <w:szCs w:val="18"/>
              </w:rPr>
            </w:pPr>
          </w:p>
        </w:tc>
        <w:tc>
          <w:tcPr>
            <w:tcW w:w="1337" w:type="dxa"/>
            <w:shd w:val="clear" w:color="auto" w:fill="auto"/>
            <w:vAlign w:val="center"/>
          </w:tcPr>
          <w:p w:rsidR="00053F86" w:rsidRPr="00C6609E" w:rsidRDefault="00053F86" w:rsidP="00515D31">
            <w:pPr>
              <w:jc w:val="center"/>
              <w:rPr>
                <w:sz w:val="18"/>
                <w:szCs w:val="18"/>
              </w:rPr>
            </w:pPr>
          </w:p>
        </w:tc>
        <w:tc>
          <w:tcPr>
            <w:tcW w:w="1445" w:type="dxa"/>
            <w:shd w:val="clear" w:color="auto" w:fill="auto"/>
            <w:vAlign w:val="center"/>
          </w:tcPr>
          <w:p w:rsidR="00053F86" w:rsidRPr="00C6609E" w:rsidRDefault="00053F86" w:rsidP="00515D31">
            <w:pPr>
              <w:jc w:val="center"/>
              <w:rPr>
                <w:sz w:val="18"/>
                <w:szCs w:val="18"/>
              </w:rPr>
            </w:pPr>
          </w:p>
        </w:tc>
      </w:tr>
      <w:tr w:rsidR="00053F86" w:rsidRPr="00C6609E" w:rsidTr="005F1DB6">
        <w:trPr>
          <w:trHeight w:val="340"/>
          <w:jc w:val="center"/>
        </w:trPr>
        <w:tc>
          <w:tcPr>
            <w:tcW w:w="2263" w:type="dxa"/>
            <w:vMerge w:val="restart"/>
            <w:vAlign w:val="center"/>
          </w:tcPr>
          <w:p w:rsidR="00053F86" w:rsidRPr="00C6609E" w:rsidRDefault="00053F86" w:rsidP="002077CA">
            <w:pPr>
              <w:widowControl w:val="0"/>
              <w:spacing w:line="256" w:lineRule="auto"/>
              <w:rPr>
                <w:i/>
                <w:color w:val="0070C0"/>
                <w:spacing w:val="-2"/>
                <w:sz w:val="18"/>
                <w:szCs w:val="18"/>
                <w:lang w:eastAsia="en-US"/>
              </w:rPr>
            </w:pPr>
            <w:r w:rsidRPr="00C6609E">
              <w:rPr>
                <w:i/>
                <w:color w:val="0070C0"/>
                <w:spacing w:val="-2"/>
                <w:sz w:val="18"/>
                <w:szCs w:val="18"/>
                <w:lang w:eastAsia="en-US"/>
              </w:rPr>
              <w:t>Прочие запасы и затраты</w:t>
            </w:r>
          </w:p>
        </w:tc>
        <w:tc>
          <w:tcPr>
            <w:tcW w:w="992" w:type="dxa"/>
            <w:shd w:val="clear" w:color="auto" w:fill="auto"/>
            <w:noWrap/>
            <w:vAlign w:val="center"/>
          </w:tcPr>
          <w:p w:rsidR="00053F86" w:rsidRPr="00C6609E" w:rsidRDefault="00053F86" w:rsidP="00515D31">
            <w:pPr>
              <w:jc w:val="center"/>
              <w:rPr>
                <w:sz w:val="18"/>
                <w:szCs w:val="18"/>
              </w:rPr>
            </w:pPr>
            <w:r w:rsidRPr="00C6609E">
              <w:rPr>
                <w:sz w:val="18"/>
                <w:szCs w:val="18"/>
              </w:rPr>
              <w:t>20</w:t>
            </w:r>
            <w:r w:rsidR="009E2684" w:rsidRPr="00C6609E">
              <w:rPr>
                <w:sz w:val="18"/>
                <w:szCs w:val="18"/>
              </w:rPr>
              <w:t>ХХ</w:t>
            </w:r>
          </w:p>
        </w:tc>
        <w:tc>
          <w:tcPr>
            <w:tcW w:w="1337" w:type="dxa"/>
            <w:shd w:val="clear" w:color="auto" w:fill="auto"/>
            <w:vAlign w:val="center"/>
          </w:tcPr>
          <w:p w:rsidR="00053F86" w:rsidRPr="00C6609E" w:rsidRDefault="00053F86" w:rsidP="00515D31">
            <w:pPr>
              <w:jc w:val="center"/>
              <w:rPr>
                <w:sz w:val="18"/>
                <w:szCs w:val="18"/>
              </w:rPr>
            </w:pPr>
          </w:p>
        </w:tc>
        <w:tc>
          <w:tcPr>
            <w:tcW w:w="1266" w:type="dxa"/>
            <w:shd w:val="clear" w:color="auto" w:fill="auto"/>
            <w:vAlign w:val="center"/>
          </w:tcPr>
          <w:p w:rsidR="00053F86" w:rsidRPr="00C6609E" w:rsidRDefault="00053F86" w:rsidP="00515D31">
            <w:pPr>
              <w:jc w:val="center"/>
              <w:rPr>
                <w:sz w:val="18"/>
                <w:szCs w:val="18"/>
              </w:rPr>
            </w:pPr>
          </w:p>
        </w:tc>
        <w:tc>
          <w:tcPr>
            <w:tcW w:w="1193" w:type="dxa"/>
          </w:tcPr>
          <w:p w:rsidR="00053F86" w:rsidRPr="00C6609E" w:rsidRDefault="00053F86" w:rsidP="00515D31">
            <w:pPr>
              <w:jc w:val="center"/>
              <w:rPr>
                <w:sz w:val="18"/>
                <w:szCs w:val="18"/>
              </w:rPr>
            </w:pPr>
          </w:p>
        </w:tc>
        <w:tc>
          <w:tcPr>
            <w:tcW w:w="1660" w:type="dxa"/>
          </w:tcPr>
          <w:p w:rsidR="00053F86" w:rsidRPr="00C6609E" w:rsidRDefault="00053F86" w:rsidP="00515D31">
            <w:pPr>
              <w:jc w:val="center"/>
              <w:rPr>
                <w:sz w:val="18"/>
                <w:szCs w:val="18"/>
              </w:rPr>
            </w:pPr>
          </w:p>
        </w:tc>
        <w:tc>
          <w:tcPr>
            <w:tcW w:w="1267" w:type="dxa"/>
          </w:tcPr>
          <w:p w:rsidR="00053F86" w:rsidRPr="00C6609E" w:rsidRDefault="00053F86" w:rsidP="00515D31">
            <w:pPr>
              <w:jc w:val="center"/>
              <w:rPr>
                <w:sz w:val="18"/>
                <w:szCs w:val="18"/>
              </w:rPr>
            </w:pPr>
          </w:p>
        </w:tc>
        <w:tc>
          <w:tcPr>
            <w:tcW w:w="1267" w:type="dxa"/>
          </w:tcPr>
          <w:p w:rsidR="00053F86" w:rsidRPr="00C6609E" w:rsidRDefault="00053F86" w:rsidP="00515D31">
            <w:pPr>
              <w:jc w:val="center"/>
              <w:rPr>
                <w:sz w:val="18"/>
                <w:szCs w:val="18"/>
              </w:rPr>
            </w:pPr>
          </w:p>
        </w:tc>
        <w:tc>
          <w:tcPr>
            <w:tcW w:w="1419" w:type="dxa"/>
          </w:tcPr>
          <w:p w:rsidR="00053F86" w:rsidRPr="00C6609E" w:rsidRDefault="00053F86" w:rsidP="00515D31">
            <w:pPr>
              <w:jc w:val="center"/>
              <w:rPr>
                <w:sz w:val="18"/>
                <w:szCs w:val="18"/>
              </w:rPr>
            </w:pPr>
          </w:p>
        </w:tc>
        <w:tc>
          <w:tcPr>
            <w:tcW w:w="1337" w:type="dxa"/>
            <w:shd w:val="clear" w:color="auto" w:fill="auto"/>
            <w:vAlign w:val="center"/>
          </w:tcPr>
          <w:p w:rsidR="00053F86" w:rsidRPr="00C6609E" w:rsidRDefault="00053F86" w:rsidP="00515D31">
            <w:pPr>
              <w:jc w:val="center"/>
              <w:rPr>
                <w:sz w:val="18"/>
                <w:szCs w:val="18"/>
              </w:rPr>
            </w:pPr>
          </w:p>
        </w:tc>
        <w:tc>
          <w:tcPr>
            <w:tcW w:w="1445" w:type="dxa"/>
            <w:shd w:val="clear" w:color="auto" w:fill="auto"/>
            <w:vAlign w:val="center"/>
          </w:tcPr>
          <w:p w:rsidR="00053F86" w:rsidRPr="00C6609E" w:rsidRDefault="00053F86" w:rsidP="00515D31">
            <w:pPr>
              <w:jc w:val="center"/>
              <w:rPr>
                <w:sz w:val="18"/>
                <w:szCs w:val="18"/>
              </w:rPr>
            </w:pPr>
          </w:p>
        </w:tc>
      </w:tr>
      <w:tr w:rsidR="00053F86" w:rsidRPr="00C6609E" w:rsidTr="005F1DB6">
        <w:trPr>
          <w:trHeight w:val="340"/>
          <w:jc w:val="center"/>
        </w:trPr>
        <w:tc>
          <w:tcPr>
            <w:tcW w:w="2263" w:type="dxa"/>
            <w:vMerge/>
            <w:vAlign w:val="center"/>
          </w:tcPr>
          <w:p w:rsidR="00053F86" w:rsidRPr="00C6609E" w:rsidRDefault="00053F86" w:rsidP="00515D31">
            <w:pPr>
              <w:rPr>
                <w:color w:val="000000"/>
                <w:sz w:val="18"/>
                <w:szCs w:val="18"/>
              </w:rPr>
            </w:pPr>
          </w:p>
        </w:tc>
        <w:tc>
          <w:tcPr>
            <w:tcW w:w="992" w:type="dxa"/>
            <w:shd w:val="clear" w:color="auto" w:fill="auto"/>
            <w:noWrap/>
            <w:vAlign w:val="center"/>
          </w:tcPr>
          <w:p w:rsidR="00053F86" w:rsidRPr="00C6609E" w:rsidRDefault="00053F86" w:rsidP="00515D31">
            <w:pPr>
              <w:jc w:val="center"/>
              <w:rPr>
                <w:sz w:val="18"/>
                <w:szCs w:val="18"/>
              </w:rPr>
            </w:pPr>
            <w:r w:rsidRPr="00C6609E">
              <w:rPr>
                <w:sz w:val="18"/>
                <w:szCs w:val="18"/>
              </w:rPr>
              <w:t>20</w:t>
            </w:r>
            <w:r w:rsidR="009E2684" w:rsidRPr="00C6609E">
              <w:rPr>
                <w:sz w:val="18"/>
                <w:szCs w:val="18"/>
              </w:rPr>
              <w:t>ХХ</w:t>
            </w:r>
          </w:p>
        </w:tc>
        <w:tc>
          <w:tcPr>
            <w:tcW w:w="1337" w:type="dxa"/>
            <w:shd w:val="clear" w:color="auto" w:fill="auto"/>
            <w:vAlign w:val="center"/>
          </w:tcPr>
          <w:p w:rsidR="00053F86" w:rsidRPr="00C6609E" w:rsidRDefault="00053F86" w:rsidP="00515D31">
            <w:pPr>
              <w:jc w:val="center"/>
              <w:rPr>
                <w:sz w:val="18"/>
                <w:szCs w:val="18"/>
              </w:rPr>
            </w:pPr>
          </w:p>
        </w:tc>
        <w:tc>
          <w:tcPr>
            <w:tcW w:w="1266" w:type="dxa"/>
            <w:shd w:val="clear" w:color="auto" w:fill="auto"/>
            <w:vAlign w:val="center"/>
          </w:tcPr>
          <w:p w:rsidR="00053F86" w:rsidRPr="00C6609E" w:rsidRDefault="00053F86" w:rsidP="00515D31">
            <w:pPr>
              <w:jc w:val="center"/>
              <w:rPr>
                <w:sz w:val="18"/>
                <w:szCs w:val="18"/>
              </w:rPr>
            </w:pPr>
          </w:p>
        </w:tc>
        <w:tc>
          <w:tcPr>
            <w:tcW w:w="1193" w:type="dxa"/>
          </w:tcPr>
          <w:p w:rsidR="00053F86" w:rsidRPr="00C6609E" w:rsidRDefault="00053F86" w:rsidP="00515D31">
            <w:pPr>
              <w:jc w:val="center"/>
              <w:rPr>
                <w:sz w:val="18"/>
                <w:szCs w:val="18"/>
              </w:rPr>
            </w:pPr>
          </w:p>
        </w:tc>
        <w:tc>
          <w:tcPr>
            <w:tcW w:w="1660" w:type="dxa"/>
          </w:tcPr>
          <w:p w:rsidR="00053F86" w:rsidRPr="00C6609E" w:rsidRDefault="00053F86" w:rsidP="00515D31">
            <w:pPr>
              <w:jc w:val="center"/>
              <w:rPr>
                <w:sz w:val="18"/>
                <w:szCs w:val="18"/>
              </w:rPr>
            </w:pPr>
          </w:p>
        </w:tc>
        <w:tc>
          <w:tcPr>
            <w:tcW w:w="1267" w:type="dxa"/>
          </w:tcPr>
          <w:p w:rsidR="00053F86" w:rsidRPr="00C6609E" w:rsidRDefault="00053F86" w:rsidP="00515D31">
            <w:pPr>
              <w:jc w:val="center"/>
              <w:rPr>
                <w:sz w:val="18"/>
                <w:szCs w:val="18"/>
              </w:rPr>
            </w:pPr>
          </w:p>
        </w:tc>
        <w:tc>
          <w:tcPr>
            <w:tcW w:w="1267" w:type="dxa"/>
          </w:tcPr>
          <w:p w:rsidR="00053F86" w:rsidRPr="00C6609E" w:rsidRDefault="00053F86" w:rsidP="00515D31">
            <w:pPr>
              <w:jc w:val="center"/>
              <w:rPr>
                <w:sz w:val="18"/>
                <w:szCs w:val="18"/>
              </w:rPr>
            </w:pPr>
          </w:p>
        </w:tc>
        <w:tc>
          <w:tcPr>
            <w:tcW w:w="1419" w:type="dxa"/>
          </w:tcPr>
          <w:p w:rsidR="00053F86" w:rsidRPr="00C6609E" w:rsidRDefault="00053F86" w:rsidP="00515D31">
            <w:pPr>
              <w:jc w:val="center"/>
              <w:rPr>
                <w:sz w:val="18"/>
                <w:szCs w:val="18"/>
              </w:rPr>
            </w:pPr>
          </w:p>
        </w:tc>
        <w:tc>
          <w:tcPr>
            <w:tcW w:w="1337" w:type="dxa"/>
            <w:shd w:val="clear" w:color="auto" w:fill="auto"/>
            <w:vAlign w:val="center"/>
          </w:tcPr>
          <w:p w:rsidR="00053F86" w:rsidRPr="00C6609E" w:rsidRDefault="00053F86" w:rsidP="00515D31">
            <w:pPr>
              <w:jc w:val="center"/>
              <w:rPr>
                <w:sz w:val="18"/>
                <w:szCs w:val="18"/>
              </w:rPr>
            </w:pPr>
          </w:p>
        </w:tc>
        <w:tc>
          <w:tcPr>
            <w:tcW w:w="1445" w:type="dxa"/>
            <w:shd w:val="clear" w:color="auto" w:fill="auto"/>
            <w:vAlign w:val="center"/>
          </w:tcPr>
          <w:p w:rsidR="00053F86" w:rsidRPr="00C6609E" w:rsidRDefault="00053F86" w:rsidP="00515D31">
            <w:pPr>
              <w:jc w:val="center"/>
              <w:rPr>
                <w:sz w:val="18"/>
                <w:szCs w:val="18"/>
              </w:rPr>
            </w:pPr>
          </w:p>
        </w:tc>
      </w:tr>
    </w:tbl>
    <w:p w:rsidR="00053F86" w:rsidRPr="00C6609E" w:rsidRDefault="00053F86" w:rsidP="00053F86">
      <w:pPr>
        <w:widowControl w:val="0"/>
        <w:spacing w:before="120"/>
        <w:jc w:val="both"/>
        <w:rPr>
          <w:b/>
        </w:rPr>
        <w:sectPr w:rsidR="00053F86" w:rsidRPr="00C6609E" w:rsidSect="000E1BE9">
          <w:pgSz w:w="16840" w:h="11907" w:orient="landscape" w:code="9"/>
          <w:pgMar w:top="1701" w:right="709" w:bottom="567" w:left="1134" w:header="709" w:footer="709" w:gutter="0"/>
          <w:cols w:space="708"/>
          <w:docGrid w:linePitch="360"/>
        </w:sectPr>
      </w:pPr>
    </w:p>
    <w:p w:rsidR="00F67E8D" w:rsidRPr="00C6609E" w:rsidRDefault="00F67E8D" w:rsidP="008F30D2">
      <w:pPr>
        <w:pStyle w:val="21"/>
        <w:keepNext w:val="0"/>
        <w:keepLines/>
        <w:widowControl w:val="0"/>
        <w:numPr>
          <w:ilvl w:val="0"/>
          <w:numId w:val="55"/>
        </w:numPr>
        <w:spacing w:before="0" w:after="0"/>
        <w:ind w:left="0" w:firstLine="0"/>
        <w:rPr>
          <w:szCs w:val="24"/>
        </w:rPr>
      </w:pPr>
      <w:bookmarkStart w:id="143" w:name="_Toc185594694"/>
      <w:r w:rsidRPr="00C6609E">
        <w:rPr>
          <w:szCs w:val="24"/>
        </w:rPr>
        <w:lastRenderedPageBreak/>
        <w:t>Финансовые вложения</w:t>
      </w:r>
      <w:bookmarkEnd w:id="140"/>
      <w:bookmarkEnd w:id="141"/>
      <w:bookmarkEnd w:id="143"/>
    </w:p>
    <w:p w:rsidR="00D71F45" w:rsidRPr="00C6609E" w:rsidRDefault="00D71F45" w:rsidP="00D71F45"/>
    <w:p w:rsidR="009A2F70" w:rsidRPr="00C6609E" w:rsidRDefault="00F67E8D" w:rsidP="00722CBF">
      <w:pPr>
        <w:pStyle w:val="afc"/>
        <w:numPr>
          <w:ilvl w:val="1"/>
          <w:numId w:val="55"/>
        </w:numPr>
        <w:ind w:left="0" w:firstLine="0"/>
        <w:rPr>
          <w:b/>
        </w:rPr>
      </w:pPr>
      <w:r w:rsidRPr="00C6609E">
        <w:rPr>
          <w:b/>
        </w:rPr>
        <w:t>Наличие и движение финансовых вложен</w:t>
      </w:r>
      <w:r w:rsidR="009A2F70" w:rsidRPr="00C6609E">
        <w:rPr>
          <w:b/>
        </w:rPr>
        <w:t>ий</w:t>
      </w:r>
    </w:p>
    <w:p w:rsidR="00D71F45" w:rsidRPr="00C6609E" w:rsidRDefault="00D71F45" w:rsidP="00D71F45">
      <w:pPr>
        <w:pStyle w:val="afc"/>
        <w:keepLines/>
        <w:widowControl w:val="0"/>
        <w:ind w:left="0"/>
        <w:jc w:val="both"/>
        <w:rPr>
          <w:b/>
        </w:rPr>
      </w:pPr>
    </w:p>
    <w:p w:rsidR="009A2F70" w:rsidRPr="00C6609E" w:rsidRDefault="009A2F70" w:rsidP="00D71F45">
      <w:pPr>
        <w:rPr>
          <w:lang w:eastAsia="x-none"/>
        </w:rPr>
      </w:pPr>
      <w:r w:rsidRPr="00C6609E">
        <w:rPr>
          <w:b/>
        </w:rPr>
        <w:t>Движение долгосрочных финансовых вложений</w:t>
      </w:r>
    </w:p>
    <w:p w:rsidR="009A2F70" w:rsidRPr="00C6609E" w:rsidRDefault="009A2F70" w:rsidP="0067762E">
      <w:pPr>
        <w:jc w:val="right"/>
        <w:rPr>
          <w:sz w:val="18"/>
          <w:szCs w:val="18"/>
        </w:rPr>
      </w:pPr>
      <w:r w:rsidRPr="00C6609E">
        <w:rPr>
          <w:sz w:val="18"/>
          <w:szCs w:val="18"/>
        </w:rPr>
        <w:t>тыс.руб.</w:t>
      </w:r>
    </w:p>
    <w:tbl>
      <w:tblPr>
        <w:tblW w:w="14997"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2711"/>
        <w:gridCol w:w="784"/>
        <w:gridCol w:w="1415"/>
        <w:gridCol w:w="1330"/>
        <w:gridCol w:w="1053"/>
        <w:gridCol w:w="1559"/>
        <w:gridCol w:w="1442"/>
        <w:gridCol w:w="1594"/>
        <w:gridCol w:w="1743"/>
        <w:gridCol w:w="1366"/>
      </w:tblGrid>
      <w:tr w:rsidR="009A2F70" w:rsidRPr="00C6609E" w:rsidTr="00D3781A">
        <w:trPr>
          <w:trHeight w:val="283"/>
          <w:tblHeader/>
        </w:trPr>
        <w:tc>
          <w:tcPr>
            <w:tcW w:w="2735" w:type="dxa"/>
            <w:vMerge w:val="restart"/>
            <w:vAlign w:val="center"/>
          </w:tcPr>
          <w:p w:rsidR="009A2F70" w:rsidRPr="00C6609E" w:rsidRDefault="009A2F70" w:rsidP="00D3781A">
            <w:pPr>
              <w:jc w:val="center"/>
              <w:rPr>
                <w:b/>
                <w:sz w:val="18"/>
                <w:szCs w:val="18"/>
              </w:rPr>
            </w:pPr>
            <w:r w:rsidRPr="00C6609E">
              <w:rPr>
                <w:b/>
                <w:sz w:val="18"/>
                <w:szCs w:val="18"/>
              </w:rPr>
              <w:t>Наименование</w:t>
            </w:r>
          </w:p>
          <w:p w:rsidR="009A2F70" w:rsidRPr="00C6609E" w:rsidRDefault="00D34C87" w:rsidP="00D3781A">
            <w:pPr>
              <w:jc w:val="center"/>
              <w:rPr>
                <w:b/>
                <w:sz w:val="18"/>
                <w:szCs w:val="18"/>
              </w:rPr>
            </w:pPr>
            <w:r w:rsidRPr="00C6609E">
              <w:rPr>
                <w:b/>
                <w:sz w:val="18"/>
                <w:szCs w:val="18"/>
              </w:rPr>
              <w:t>П</w:t>
            </w:r>
            <w:r w:rsidR="009A2F70" w:rsidRPr="00C6609E">
              <w:rPr>
                <w:b/>
                <w:sz w:val="18"/>
                <w:szCs w:val="18"/>
              </w:rPr>
              <w:t>оказателя</w:t>
            </w:r>
          </w:p>
        </w:tc>
        <w:tc>
          <w:tcPr>
            <w:tcW w:w="790" w:type="dxa"/>
            <w:vMerge w:val="restart"/>
            <w:vAlign w:val="center"/>
          </w:tcPr>
          <w:p w:rsidR="009A2F70" w:rsidRPr="00C6609E" w:rsidRDefault="009A2F70" w:rsidP="00D3781A">
            <w:pPr>
              <w:jc w:val="center"/>
              <w:rPr>
                <w:b/>
                <w:sz w:val="18"/>
                <w:szCs w:val="18"/>
              </w:rPr>
            </w:pPr>
            <w:r w:rsidRPr="00C6609E">
              <w:rPr>
                <w:b/>
                <w:sz w:val="18"/>
                <w:szCs w:val="18"/>
              </w:rPr>
              <w:t>Период</w:t>
            </w:r>
          </w:p>
        </w:tc>
        <w:tc>
          <w:tcPr>
            <w:tcW w:w="2768" w:type="dxa"/>
            <w:gridSpan w:val="2"/>
          </w:tcPr>
          <w:p w:rsidR="009A2F70" w:rsidRPr="00C6609E" w:rsidRDefault="007275A0" w:rsidP="00C84298">
            <w:pPr>
              <w:jc w:val="center"/>
              <w:rPr>
                <w:b/>
                <w:sz w:val="18"/>
                <w:szCs w:val="18"/>
              </w:rPr>
            </w:pPr>
            <w:r w:rsidRPr="00C6609E">
              <w:rPr>
                <w:b/>
                <w:sz w:val="18"/>
                <w:szCs w:val="18"/>
              </w:rPr>
              <w:t xml:space="preserve">На начало периода </w:t>
            </w:r>
          </w:p>
        </w:tc>
        <w:tc>
          <w:tcPr>
            <w:tcW w:w="5694" w:type="dxa"/>
            <w:gridSpan w:val="4"/>
          </w:tcPr>
          <w:p w:rsidR="009A2F70" w:rsidRPr="00C6609E" w:rsidRDefault="009A2F70" w:rsidP="00C84298">
            <w:pPr>
              <w:jc w:val="center"/>
              <w:rPr>
                <w:b/>
                <w:sz w:val="18"/>
                <w:szCs w:val="18"/>
              </w:rPr>
            </w:pPr>
            <w:r w:rsidRPr="00C6609E">
              <w:rPr>
                <w:b/>
                <w:sz w:val="18"/>
                <w:szCs w:val="18"/>
              </w:rPr>
              <w:t>Изменения за период</w:t>
            </w:r>
          </w:p>
        </w:tc>
        <w:tc>
          <w:tcPr>
            <w:tcW w:w="3135" w:type="dxa"/>
            <w:gridSpan w:val="2"/>
          </w:tcPr>
          <w:p w:rsidR="009A2F70" w:rsidRPr="00C6609E" w:rsidRDefault="007275A0" w:rsidP="00C84298">
            <w:pPr>
              <w:jc w:val="center"/>
              <w:rPr>
                <w:b/>
                <w:sz w:val="18"/>
                <w:szCs w:val="18"/>
              </w:rPr>
            </w:pPr>
            <w:r w:rsidRPr="00C6609E">
              <w:rPr>
                <w:b/>
                <w:sz w:val="18"/>
                <w:szCs w:val="18"/>
              </w:rPr>
              <w:t>На конец периода</w:t>
            </w:r>
          </w:p>
        </w:tc>
      </w:tr>
      <w:tr w:rsidR="009A2F70" w:rsidRPr="00C6609E" w:rsidTr="00C64BBC">
        <w:trPr>
          <w:tblHeader/>
        </w:trPr>
        <w:tc>
          <w:tcPr>
            <w:tcW w:w="2735" w:type="dxa"/>
            <w:vMerge/>
          </w:tcPr>
          <w:p w:rsidR="009A2F70" w:rsidRPr="00C6609E" w:rsidRDefault="009A2F70" w:rsidP="00C84298">
            <w:pPr>
              <w:jc w:val="center"/>
              <w:rPr>
                <w:b/>
                <w:sz w:val="18"/>
                <w:szCs w:val="18"/>
              </w:rPr>
            </w:pPr>
          </w:p>
        </w:tc>
        <w:tc>
          <w:tcPr>
            <w:tcW w:w="790" w:type="dxa"/>
            <w:vMerge/>
          </w:tcPr>
          <w:p w:rsidR="009A2F70" w:rsidRPr="00C6609E" w:rsidRDefault="009A2F70" w:rsidP="00C84298">
            <w:pPr>
              <w:jc w:val="center"/>
              <w:rPr>
                <w:b/>
                <w:sz w:val="18"/>
                <w:szCs w:val="18"/>
              </w:rPr>
            </w:pPr>
          </w:p>
        </w:tc>
        <w:tc>
          <w:tcPr>
            <w:tcW w:w="1427" w:type="dxa"/>
          </w:tcPr>
          <w:p w:rsidR="009A2F70" w:rsidRPr="00C6609E" w:rsidRDefault="009A2F70" w:rsidP="00C84298">
            <w:pPr>
              <w:jc w:val="center"/>
              <w:rPr>
                <w:b/>
                <w:sz w:val="18"/>
                <w:szCs w:val="18"/>
              </w:rPr>
            </w:pPr>
            <w:r w:rsidRPr="00C6609E">
              <w:rPr>
                <w:b/>
                <w:sz w:val="18"/>
                <w:szCs w:val="18"/>
              </w:rPr>
              <w:t>Первоначальная стоимость</w:t>
            </w:r>
          </w:p>
        </w:tc>
        <w:tc>
          <w:tcPr>
            <w:tcW w:w="1341" w:type="dxa"/>
          </w:tcPr>
          <w:p w:rsidR="009A2F70" w:rsidRPr="00C6609E" w:rsidRDefault="009A2F70" w:rsidP="00C84298">
            <w:pPr>
              <w:jc w:val="center"/>
              <w:rPr>
                <w:b/>
                <w:sz w:val="18"/>
                <w:szCs w:val="18"/>
              </w:rPr>
            </w:pPr>
            <w:r w:rsidRPr="00C6609E">
              <w:rPr>
                <w:b/>
                <w:sz w:val="18"/>
                <w:szCs w:val="18"/>
              </w:rPr>
              <w:t>Переоценка, резерв</w:t>
            </w:r>
          </w:p>
        </w:tc>
        <w:tc>
          <w:tcPr>
            <w:tcW w:w="1061" w:type="dxa"/>
          </w:tcPr>
          <w:p w:rsidR="009A2F70" w:rsidRPr="00C6609E" w:rsidRDefault="009A2F70" w:rsidP="00C84298">
            <w:pPr>
              <w:jc w:val="center"/>
              <w:rPr>
                <w:b/>
                <w:sz w:val="18"/>
                <w:szCs w:val="18"/>
              </w:rPr>
            </w:pPr>
            <w:r w:rsidRPr="00C6609E">
              <w:rPr>
                <w:b/>
                <w:sz w:val="18"/>
                <w:szCs w:val="18"/>
              </w:rPr>
              <w:t>Поступило</w:t>
            </w:r>
          </w:p>
        </w:tc>
        <w:tc>
          <w:tcPr>
            <w:tcW w:w="1572" w:type="dxa"/>
          </w:tcPr>
          <w:p w:rsidR="009A2F70" w:rsidRPr="00C6609E" w:rsidRDefault="009A2F70" w:rsidP="00C84298">
            <w:pPr>
              <w:jc w:val="center"/>
              <w:rPr>
                <w:b/>
                <w:sz w:val="18"/>
                <w:szCs w:val="18"/>
              </w:rPr>
            </w:pPr>
            <w:r w:rsidRPr="00C6609E">
              <w:rPr>
                <w:b/>
                <w:sz w:val="18"/>
                <w:szCs w:val="18"/>
              </w:rPr>
              <w:t>Выбыло первоначальной стоимости</w:t>
            </w:r>
          </w:p>
        </w:tc>
        <w:tc>
          <w:tcPr>
            <w:tcW w:w="1454" w:type="dxa"/>
          </w:tcPr>
          <w:p w:rsidR="009A2F70" w:rsidRPr="00C6609E" w:rsidRDefault="009A2F70" w:rsidP="00C84298">
            <w:pPr>
              <w:jc w:val="center"/>
              <w:rPr>
                <w:b/>
                <w:sz w:val="18"/>
                <w:szCs w:val="18"/>
              </w:rPr>
            </w:pPr>
            <w:r w:rsidRPr="00C6609E">
              <w:rPr>
                <w:b/>
                <w:sz w:val="18"/>
                <w:szCs w:val="18"/>
              </w:rPr>
              <w:t>Выбыло переоценки, резерва</w:t>
            </w:r>
          </w:p>
        </w:tc>
        <w:tc>
          <w:tcPr>
            <w:tcW w:w="1607" w:type="dxa"/>
          </w:tcPr>
          <w:p w:rsidR="009A2F70" w:rsidRPr="00C6609E" w:rsidRDefault="009A2F70" w:rsidP="00C84298">
            <w:pPr>
              <w:jc w:val="center"/>
              <w:rPr>
                <w:b/>
                <w:sz w:val="18"/>
                <w:szCs w:val="18"/>
              </w:rPr>
            </w:pPr>
            <w:r w:rsidRPr="00C6609E">
              <w:rPr>
                <w:b/>
                <w:sz w:val="18"/>
                <w:szCs w:val="18"/>
              </w:rPr>
              <w:t>Переоценка,</w:t>
            </w:r>
          </w:p>
          <w:p w:rsidR="009A2F70" w:rsidRPr="00C6609E" w:rsidRDefault="009A2F70" w:rsidP="00C84298">
            <w:pPr>
              <w:jc w:val="center"/>
              <w:rPr>
                <w:b/>
                <w:sz w:val="18"/>
                <w:szCs w:val="18"/>
              </w:rPr>
            </w:pPr>
            <w:r w:rsidRPr="00C6609E">
              <w:rPr>
                <w:b/>
                <w:sz w:val="18"/>
                <w:szCs w:val="18"/>
              </w:rPr>
              <w:t>резерв</w:t>
            </w:r>
          </w:p>
        </w:tc>
        <w:tc>
          <w:tcPr>
            <w:tcW w:w="1758" w:type="dxa"/>
          </w:tcPr>
          <w:p w:rsidR="009A2F70" w:rsidRPr="00C6609E" w:rsidRDefault="009A2F70" w:rsidP="00C84298">
            <w:pPr>
              <w:jc w:val="center"/>
              <w:rPr>
                <w:b/>
                <w:sz w:val="18"/>
                <w:szCs w:val="18"/>
              </w:rPr>
            </w:pPr>
            <w:r w:rsidRPr="00C6609E">
              <w:rPr>
                <w:b/>
                <w:sz w:val="18"/>
                <w:szCs w:val="18"/>
              </w:rPr>
              <w:t>Первоначальная стоимость</w:t>
            </w:r>
          </w:p>
        </w:tc>
        <w:tc>
          <w:tcPr>
            <w:tcW w:w="1376" w:type="dxa"/>
          </w:tcPr>
          <w:p w:rsidR="009A2F70" w:rsidRPr="00C6609E" w:rsidRDefault="009A2F70" w:rsidP="00C84298">
            <w:pPr>
              <w:jc w:val="center"/>
              <w:rPr>
                <w:b/>
                <w:sz w:val="18"/>
                <w:szCs w:val="18"/>
              </w:rPr>
            </w:pPr>
            <w:r w:rsidRPr="00C6609E">
              <w:rPr>
                <w:b/>
                <w:sz w:val="18"/>
                <w:szCs w:val="18"/>
              </w:rPr>
              <w:t>Переоценка, резерв</w:t>
            </w:r>
          </w:p>
        </w:tc>
      </w:tr>
      <w:tr w:rsidR="009A2F70" w:rsidRPr="00C6609E" w:rsidTr="00C64BBC">
        <w:trPr>
          <w:trHeight w:val="283"/>
          <w:tblHeader/>
        </w:trPr>
        <w:tc>
          <w:tcPr>
            <w:tcW w:w="2735" w:type="dxa"/>
          </w:tcPr>
          <w:p w:rsidR="009A2F70" w:rsidRPr="00C6609E" w:rsidRDefault="009A2F70" w:rsidP="00C84298">
            <w:pPr>
              <w:jc w:val="center"/>
              <w:rPr>
                <w:sz w:val="18"/>
                <w:szCs w:val="18"/>
              </w:rPr>
            </w:pPr>
            <w:r w:rsidRPr="00C6609E">
              <w:rPr>
                <w:sz w:val="18"/>
                <w:szCs w:val="18"/>
              </w:rPr>
              <w:t>1</w:t>
            </w:r>
          </w:p>
        </w:tc>
        <w:tc>
          <w:tcPr>
            <w:tcW w:w="790" w:type="dxa"/>
          </w:tcPr>
          <w:p w:rsidR="009A2F70" w:rsidRPr="00C6609E" w:rsidRDefault="009A2F70" w:rsidP="00C84298">
            <w:pPr>
              <w:jc w:val="center"/>
              <w:rPr>
                <w:sz w:val="18"/>
                <w:szCs w:val="18"/>
              </w:rPr>
            </w:pPr>
            <w:r w:rsidRPr="00C6609E">
              <w:rPr>
                <w:sz w:val="18"/>
                <w:szCs w:val="18"/>
              </w:rPr>
              <w:t>2</w:t>
            </w:r>
          </w:p>
        </w:tc>
        <w:tc>
          <w:tcPr>
            <w:tcW w:w="1427" w:type="dxa"/>
          </w:tcPr>
          <w:p w:rsidR="009A2F70" w:rsidRPr="00C6609E" w:rsidRDefault="009A2F70" w:rsidP="00C84298">
            <w:pPr>
              <w:jc w:val="center"/>
              <w:rPr>
                <w:sz w:val="18"/>
                <w:szCs w:val="18"/>
              </w:rPr>
            </w:pPr>
            <w:r w:rsidRPr="00C6609E">
              <w:rPr>
                <w:sz w:val="18"/>
                <w:szCs w:val="18"/>
              </w:rPr>
              <w:t>3</w:t>
            </w:r>
          </w:p>
        </w:tc>
        <w:tc>
          <w:tcPr>
            <w:tcW w:w="1341" w:type="dxa"/>
          </w:tcPr>
          <w:p w:rsidR="009A2F70" w:rsidRPr="00C6609E" w:rsidRDefault="009A2F70" w:rsidP="00C84298">
            <w:pPr>
              <w:jc w:val="center"/>
              <w:rPr>
                <w:sz w:val="18"/>
                <w:szCs w:val="18"/>
              </w:rPr>
            </w:pPr>
            <w:r w:rsidRPr="00C6609E">
              <w:rPr>
                <w:sz w:val="18"/>
                <w:szCs w:val="18"/>
              </w:rPr>
              <w:t>4</w:t>
            </w:r>
          </w:p>
        </w:tc>
        <w:tc>
          <w:tcPr>
            <w:tcW w:w="1061" w:type="dxa"/>
          </w:tcPr>
          <w:p w:rsidR="009A2F70" w:rsidRPr="00C6609E" w:rsidRDefault="009A2F70" w:rsidP="00C84298">
            <w:pPr>
              <w:jc w:val="center"/>
              <w:rPr>
                <w:sz w:val="18"/>
                <w:szCs w:val="18"/>
              </w:rPr>
            </w:pPr>
            <w:r w:rsidRPr="00C6609E">
              <w:rPr>
                <w:sz w:val="18"/>
                <w:szCs w:val="18"/>
              </w:rPr>
              <w:t>5</w:t>
            </w:r>
          </w:p>
        </w:tc>
        <w:tc>
          <w:tcPr>
            <w:tcW w:w="1572" w:type="dxa"/>
          </w:tcPr>
          <w:p w:rsidR="009A2F70" w:rsidRPr="00C6609E" w:rsidRDefault="009A2F70" w:rsidP="00C84298">
            <w:pPr>
              <w:jc w:val="center"/>
              <w:rPr>
                <w:sz w:val="18"/>
                <w:szCs w:val="18"/>
              </w:rPr>
            </w:pPr>
            <w:r w:rsidRPr="00C6609E">
              <w:rPr>
                <w:sz w:val="18"/>
                <w:szCs w:val="18"/>
              </w:rPr>
              <w:t>6</w:t>
            </w:r>
          </w:p>
        </w:tc>
        <w:tc>
          <w:tcPr>
            <w:tcW w:w="1454" w:type="dxa"/>
          </w:tcPr>
          <w:p w:rsidR="009A2F70" w:rsidRPr="00C6609E" w:rsidRDefault="009A2F70" w:rsidP="00C84298">
            <w:pPr>
              <w:jc w:val="center"/>
              <w:rPr>
                <w:sz w:val="18"/>
                <w:szCs w:val="18"/>
              </w:rPr>
            </w:pPr>
            <w:r w:rsidRPr="00C6609E">
              <w:rPr>
                <w:sz w:val="18"/>
                <w:szCs w:val="18"/>
              </w:rPr>
              <w:t>7</w:t>
            </w:r>
          </w:p>
        </w:tc>
        <w:tc>
          <w:tcPr>
            <w:tcW w:w="1607" w:type="dxa"/>
          </w:tcPr>
          <w:p w:rsidR="009A2F70" w:rsidRPr="00C6609E" w:rsidRDefault="009A2F70" w:rsidP="00C84298">
            <w:pPr>
              <w:jc w:val="center"/>
              <w:rPr>
                <w:sz w:val="18"/>
                <w:szCs w:val="18"/>
              </w:rPr>
            </w:pPr>
            <w:r w:rsidRPr="00C6609E">
              <w:rPr>
                <w:sz w:val="18"/>
                <w:szCs w:val="18"/>
              </w:rPr>
              <w:t>8</w:t>
            </w:r>
          </w:p>
        </w:tc>
        <w:tc>
          <w:tcPr>
            <w:tcW w:w="1758" w:type="dxa"/>
          </w:tcPr>
          <w:p w:rsidR="009A2F70" w:rsidRPr="00C6609E" w:rsidRDefault="009A2F70" w:rsidP="00C84298">
            <w:pPr>
              <w:jc w:val="center"/>
              <w:rPr>
                <w:sz w:val="18"/>
                <w:szCs w:val="18"/>
              </w:rPr>
            </w:pPr>
            <w:r w:rsidRPr="00C6609E">
              <w:rPr>
                <w:sz w:val="18"/>
                <w:szCs w:val="18"/>
              </w:rPr>
              <w:t>9</w:t>
            </w:r>
          </w:p>
        </w:tc>
        <w:tc>
          <w:tcPr>
            <w:tcW w:w="1376" w:type="dxa"/>
          </w:tcPr>
          <w:p w:rsidR="009A2F70" w:rsidRPr="00C6609E" w:rsidRDefault="009A2F70" w:rsidP="00C84298">
            <w:pPr>
              <w:jc w:val="center"/>
              <w:rPr>
                <w:sz w:val="18"/>
                <w:szCs w:val="18"/>
              </w:rPr>
            </w:pPr>
            <w:r w:rsidRPr="00C6609E">
              <w:rPr>
                <w:sz w:val="18"/>
                <w:szCs w:val="18"/>
              </w:rPr>
              <w:t>10</w:t>
            </w:r>
          </w:p>
        </w:tc>
      </w:tr>
      <w:tr w:rsidR="009A2F70" w:rsidRPr="00C6609E" w:rsidTr="00C64BBC">
        <w:trPr>
          <w:trHeight w:val="340"/>
        </w:trPr>
        <w:tc>
          <w:tcPr>
            <w:tcW w:w="2735" w:type="dxa"/>
            <w:vMerge w:val="restart"/>
          </w:tcPr>
          <w:p w:rsidR="009A2F70" w:rsidRPr="00C6609E" w:rsidRDefault="009A2F70" w:rsidP="00C84298">
            <w:pPr>
              <w:rPr>
                <w:b/>
                <w:sz w:val="18"/>
                <w:szCs w:val="18"/>
              </w:rPr>
            </w:pPr>
            <w:r w:rsidRPr="00C6609E">
              <w:rPr>
                <w:b/>
                <w:sz w:val="18"/>
                <w:szCs w:val="18"/>
              </w:rPr>
              <w:t>Долгосрочные финансовые вложения, всего</w:t>
            </w:r>
          </w:p>
        </w:tc>
        <w:tc>
          <w:tcPr>
            <w:tcW w:w="790" w:type="dxa"/>
          </w:tcPr>
          <w:p w:rsidR="009A2F70" w:rsidRPr="00C6609E" w:rsidRDefault="009A2F70" w:rsidP="00C84298">
            <w:pPr>
              <w:jc w:val="center"/>
              <w:rPr>
                <w:b/>
                <w:sz w:val="18"/>
                <w:szCs w:val="18"/>
              </w:rPr>
            </w:pPr>
            <w:r w:rsidRPr="00C6609E">
              <w:rPr>
                <w:b/>
                <w:sz w:val="18"/>
                <w:szCs w:val="18"/>
              </w:rPr>
              <w:t>20ХХ</w:t>
            </w:r>
          </w:p>
        </w:tc>
        <w:tc>
          <w:tcPr>
            <w:tcW w:w="1427" w:type="dxa"/>
          </w:tcPr>
          <w:p w:rsidR="009A2F70" w:rsidRPr="00C6609E" w:rsidRDefault="009A2F70" w:rsidP="00C84298">
            <w:pPr>
              <w:jc w:val="center"/>
              <w:rPr>
                <w:sz w:val="18"/>
                <w:szCs w:val="18"/>
              </w:rPr>
            </w:pPr>
          </w:p>
        </w:tc>
        <w:tc>
          <w:tcPr>
            <w:tcW w:w="1341" w:type="dxa"/>
          </w:tcPr>
          <w:p w:rsidR="009A2F70" w:rsidRPr="00C6609E" w:rsidRDefault="009A2F70" w:rsidP="00C84298">
            <w:pPr>
              <w:jc w:val="center"/>
              <w:rPr>
                <w:sz w:val="18"/>
                <w:szCs w:val="18"/>
              </w:rPr>
            </w:pPr>
          </w:p>
        </w:tc>
        <w:tc>
          <w:tcPr>
            <w:tcW w:w="1061" w:type="dxa"/>
          </w:tcPr>
          <w:p w:rsidR="009A2F70" w:rsidRPr="00C6609E" w:rsidRDefault="009A2F70" w:rsidP="00C84298">
            <w:pPr>
              <w:jc w:val="center"/>
              <w:rPr>
                <w:sz w:val="18"/>
                <w:szCs w:val="18"/>
              </w:rPr>
            </w:pPr>
          </w:p>
        </w:tc>
        <w:tc>
          <w:tcPr>
            <w:tcW w:w="1572" w:type="dxa"/>
          </w:tcPr>
          <w:p w:rsidR="009A2F70" w:rsidRPr="00C6609E" w:rsidRDefault="009A2F70" w:rsidP="00C84298">
            <w:pPr>
              <w:jc w:val="center"/>
              <w:rPr>
                <w:sz w:val="18"/>
                <w:szCs w:val="18"/>
              </w:rPr>
            </w:pPr>
          </w:p>
        </w:tc>
        <w:tc>
          <w:tcPr>
            <w:tcW w:w="1454" w:type="dxa"/>
          </w:tcPr>
          <w:p w:rsidR="009A2F70" w:rsidRPr="00C6609E" w:rsidRDefault="009A2F70" w:rsidP="00C84298">
            <w:pPr>
              <w:jc w:val="center"/>
              <w:rPr>
                <w:sz w:val="18"/>
                <w:szCs w:val="18"/>
              </w:rPr>
            </w:pPr>
          </w:p>
        </w:tc>
        <w:tc>
          <w:tcPr>
            <w:tcW w:w="1607" w:type="dxa"/>
          </w:tcPr>
          <w:p w:rsidR="009A2F70" w:rsidRPr="00C6609E" w:rsidRDefault="009A2F70" w:rsidP="00C84298">
            <w:pPr>
              <w:jc w:val="center"/>
              <w:rPr>
                <w:sz w:val="18"/>
                <w:szCs w:val="18"/>
              </w:rPr>
            </w:pPr>
          </w:p>
        </w:tc>
        <w:tc>
          <w:tcPr>
            <w:tcW w:w="1758" w:type="dxa"/>
          </w:tcPr>
          <w:p w:rsidR="009A2F70" w:rsidRPr="00C6609E" w:rsidRDefault="009A2F70" w:rsidP="00C84298">
            <w:pPr>
              <w:jc w:val="center"/>
              <w:rPr>
                <w:sz w:val="18"/>
                <w:szCs w:val="18"/>
              </w:rPr>
            </w:pPr>
          </w:p>
        </w:tc>
        <w:tc>
          <w:tcPr>
            <w:tcW w:w="1376" w:type="dxa"/>
          </w:tcPr>
          <w:p w:rsidR="009A2F70" w:rsidRPr="00C6609E" w:rsidRDefault="009A2F70" w:rsidP="00C84298">
            <w:pPr>
              <w:jc w:val="center"/>
              <w:rPr>
                <w:sz w:val="18"/>
                <w:szCs w:val="18"/>
              </w:rPr>
            </w:pPr>
          </w:p>
        </w:tc>
      </w:tr>
      <w:tr w:rsidR="009A2F70" w:rsidRPr="00C6609E" w:rsidTr="00C64BBC">
        <w:trPr>
          <w:trHeight w:val="340"/>
        </w:trPr>
        <w:tc>
          <w:tcPr>
            <w:tcW w:w="2735" w:type="dxa"/>
            <w:vMerge/>
          </w:tcPr>
          <w:p w:rsidR="009A2F70" w:rsidRPr="00C6609E" w:rsidRDefault="009A2F70" w:rsidP="00C84298">
            <w:pPr>
              <w:jc w:val="center"/>
              <w:rPr>
                <w:sz w:val="18"/>
                <w:szCs w:val="18"/>
              </w:rPr>
            </w:pPr>
          </w:p>
        </w:tc>
        <w:tc>
          <w:tcPr>
            <w:tcW w:w="790" w:type="dxa"/>
          </w:tcPr>
          <w:p w:rsidR="009A2F70" w:rsidRPr="00C6609E" w:rsidRDefault="009A2F70" w:rsidP="00C84298">
            <w:pPr>
              <w:jc w:val="center"/>
              <w:rPr>
                <w:b/>
                <w:sz w:val="18"/>
                <w:szCs w:val="18"/>
              </w:rPr>
            </w:pPr>
            <w:r w:rsidRPr="00C6609E">
              <w:rPr>
                <w:b/>
                <w:sz w:val="18"/>
                <w:szCs w:val="18"/>
              </w:rPr>
              <w:t>20ХХ</w:t>
            </w:r>
          </w:p>
        </w:tc>
        <w:tc>
          <w:tcPr>
            <w:tcW w:w="1427" w:type="dxa"/>
          </w:tcPr>
          <w:p w:rsidR="009A2F70" w:rsidRPr="00C6609E" w:rsidRDefault="009A2F70" w:rsidP="00C84298">
            <w:pPr>
              <w:jc w:val="center"/>
              <w:rPr>
                <w:sz w:val="18"/>
                <w:szCs w:val="18"/>
              </w:rPr>
            </w:pPr>
          </w:p>
        </w:tc>
        <w:tc>
          <w:tcPr>
            <w:tcW w:w="1341" w:type="dxa"/>
          </w:tcPr>
          <w:p w:rsidR="009A2F70" w:rsidRPr="00C6609E" w:rsidRDefault="009A2F70" w:rsidP="00C84298">
            <w:pPr>
              <w:jc w:val="center"/>
              <w:rPr>
                <w:sz w:val="18"/>
                <w:szCs w:val="18"/>
              </w:rPr>
            </w:pPr>
          </w:p>
        </w:tc>
        <w:tc>
          <w:tcPr>
            <w:tcW w:w="1061" w:type="dxa"/>
          </w:tcPr>
          <w:p w:rsidR="009A2F70" w:rsidRPr="00C6609E" w:rsidRDefault="009A2F70" w:rsidP="00C84298">
            <w:pPr>
              <w:jc w:val="center"/>
              <w:rPr>
                <w:sz w:val="18"/>
                <w:szCs w:val="18"/>
              </w:rPr>
            </w:pPr>
          </w:p>
        </w:tc>
        <w:tc>
          <w:tcPr>
            <w:tcW w:w="1572" w:type="dxa"/>
          </w:tcPr>
          <w:p w:rsidR="009A2F70" w:rsidRPr="00C6609E" w:rsidRDefault="009A2F70" w:rsidP="00C84298">
            <w:pPr>
              <w:jc w:val="center"/>
              <w:rPr>
                <w:sz w:val="18"/>
                <w:szCs w:val="18"/>
              </w:rPr>
            </w:pPr>
          </w:p>
        </w:tc>
        <w:tc>
          <w:tcPr>
            <w:tcW w:w="1454" w:type="dxa"/>
          </w:tcPr>
          <w:p w:rsidR="009A2F70" w:rsidRPr="00C6609E" w:rsidRDefault="009A2F70" w:rsidP="00C84298">
            <w:pPr>
              <w:jc w:val="center"/>
              <w:rPr>
                <w:sz w:val="18"/>
                <w:szCs w:val="18"/>
              </w:rPr>
            </w:pPr>
          </w:p>
        </w:tc>
        <w:tc>
          <w:tcPr>
            <w:tcW w:w="1607" w:type="dxa"/>
          </w:tcPr>
          <w:p w:rsidR="009A2F70" w:rsidRPr="00C6609E" w:rsidRDefault="009A2F70" w:rsidP="00C84298">
            <w:pPr>
              <w:jc w:val="center"/>
              <w:rPr>
                <w:sz w:val="18"/>
                <w:szCs w:val="18"/>
              </w:rPr>
            </w:pPr>
          </w:p>
        </w:tc>
        <w:tc>
          <w:tcPr>
            <w:tcW w:w="1758" w:type="dxa"/>
          </w:tcPr>
          <w:p w:rsidR="009A2F70" w:rsidRPr="00C6609E" w:rsidRDefault="009A2F70" w:rsidP="00C84298">
            <w:pPr>
              <w:jc w:val="center"/>
              <w:rPr>
                <w:sz w:val="18"/>
                <w:szCs w:val="18"/>
              </w:rPr>
            </w:pPr>
          </w:p>
        </w:tc>
        <w:tc>
          <w:tcPr>
            <w:tcW w:w="1376" w:type="dxa"/>
          </w:tcPr>
          <w:p w:rsidR="009A2F70" w:rsidRPr="00C6609E" w:rsidRDefault="009A2F70" w:rsidP="00C84298">
            <w:pPr>
              <w:jc w:val="center"/>
              <w:rPr>
                <w:sz w:val="18"/>
                <w:szCs w:val="18"/>
              </w:rPr>
            </w:pPr>
          </w:p>
        </w:tc>
      </w:tr>
      <w:tr w:rsidR="009A2F70" w:rsidRPr="00C6609E" w:rsidTr="00C64BBC">
        <w:trPr>
          <w:trHeight w:val="340"/>
        </w:trPr>
        <w:tc>
          <w:tcPr>
            <w:tcW w:w="15122" w:type="dxa"/>
            <w:gridSpan w:val="10"/>
          </w:tcPr>
          <w:p w:rsidR="009A2F70" w:rsidRPr="00C6609E" w:rsidRDefault="009A2F70" w:rsidP="00C84298">
            <w:pPr>
              <w:rPr>
                <w:b/>
                <w:sz w:val="18"/>
                <w:szCs w:val="18"/>
              </w:rPr>
            </w:pPr>
            <w:r w:rsidRPr="00C6609E">
              <w:rPr>
                <w:b/>
                <w:sz w:val="18"/>
                <w:szCs w:val="18"/>
              </w:rPr>
              <w:t xml:space="preserve">в том числе: </w:t>
            </w:r>
          </w:p>
        </w:tc>
      </w:tr>
      <w:tr w:rsidR="00D34C87" w:rsidRPr="00C6609E" w:rsidTr="00C64BBC">
        <w:trPr>
          <w:trHeight w:val="340"/>
        </w:trPr>
        <w:tc>
          <w:tcPr>
            <w:tcW w:w="2735" w:type="dxa"/>
            <w:vMerge w:val="restart"/>
            <w:vAlign w:val="center"/>
          </w:tcPr>
          <w:p w:rsidR="00D34C87" w:rsidRPr="00C6609E" w:rsidRDefault="00D34C87" w:rsidP="00D34C87">
            <w:pPr>
              <w:rPr>
                <w:i/>
                <w:color w:val="0070C0"/>
                <w:sz w:val="18"/>
                <w:szCs w:val="18"/>
              </w:rPr>
            </w:pPr>
            <w:r w:rsidRPr="00C6609E">
              <w:rPr>
                <w:i/>
                <w:color w:val="0070C0"/>
                <w:sz w:val="18"/>
                <w:szCs w:val="18"/>
                <w:lang w:eastAsia="en-US"/>
              </w:rPr>
              <w:t>Вклады в дочерние общества</w:t>
            </w:r>
          </w:p>
        </w:tc>
        <w:tc>
          <w:tcPr>
            <w:tcW w:w="790" w:type="dxa"/>
          </w:tcPr>
          <w:p w:rsidR="00D34C87" w:rsidRPr="00C6609E" w:rsidRDefault="00D34C87" w:rsidP="00D34C87">
            <w:pPr>
              <w:jc w:val="center"/>
              <w:rPr>
                <w:sz w:val="18"/>
                <w:szCs w:val="18"/>
              </w:rPr>
            </w:pPr>
            <w:r w:rsidRPr="00C6609E">
              <w:rPr>
                <w:sz w:val="18"/>
                <w:szCs w:val="18"/>
              </w:rPr>
              <w:t>20ХХ</w:t>
            </w:r>
          </w:p>
        </w:tc>
        <w:tc>
          <w:tcPr>
            <w:tcW w:w="1427" w:type="dxa"/>
          </w:tcPr>
          <w:p w:rsidR="00D34C87" w:rsidRPr="00C6609E" w:rsidRDefault="00D34C87" w:rsidP="00D34C87">
            <w:pPr>
              <w:jc w:val="center"/>
              <w:rPr>
                <w:sz w:val="18"/>
                <w:szCs w:val="18"/>
              </w:rPr>
            </w:pPr>
          </w:p>
        </w:tc>
        <w:tc>
          <w:tcPr>
            <w:tcW w:w="1341" w:type="dxa"/>
          </w:tcPr>
          <w:p w:rsidR="00D34C87" w:rsidRPr="00C6609E" w:rsidRDefault="00D34C87" w:rsidP="00D34C87">
            <w:pPr>
              <w:jc w:val="center"/>
              <w:rPr>
                <w:sz w:val="18"/>
                <w:szCs w:val="18"/>
              </w:rPr>
            </w:pPr>
          </w:p>
        </w:tc>
        <w:tc>
          <w:tcPr>
            <w:tcW w:w="1061" w:type="dxa"/>
          </w:tcPr>
          <w:p w:rsidR="00D34C87" w:rsidRPr="00C6609E" w:rsidRDefault="00D34C87" w:rsidP="00D34C87">
            <w:pPr>
              <w:jc w:val="center"/>
              <w:rPr>
                <w:sz w:val="18"/>
                <w:szCs w:val="18"/>
              </w:rPr>
            </w:pPr>
          </w:p>
        </w:tc>
        <w:tc>
          <w:tcPr>
            <w:tcW w:w="1572" w:type="dxa"/>
          </w:tcPr>
          <w:p w:rsidR="00D34C87" w:rsidRPr="00C6609E" w:rsidRDefault="00D34C87" w:rsidP="00D34C87">
            <w:pPr>
              <w:jc w:val="center"/>
              <w:rPr>
                <w:sz w:val="18"/>
                <w:szCs w:val="18"/>
              </w:rPr>
            </w:pPr>
          </w:p>
        </w:tc>
        <w:tc>
          <w:tcPr>
            <w:tcW w:w="1454" w:type="dxa"/>
          </w:tcPr>
          <w:p w:rsidR="00D34C87" w:rsidRPr="00C6609E" w:rsidRDefault="00D34C87" w:rsidP="00D34C87">
            <w:pPr>
              <w:jc w:val="center"/>
              <w:rPr>
                <w:sz w:val="18"/>
                <w:szCs w:val="18"/>
              </w:rPr>
            </w:pPr>
          </w:p>
        </w:tc>
        <w:tc>
          <w:tcPr>
            <w:tcW w:w="1607" w:type="dxa"/>
          </w:tcPr>
          <w:p w:rsidR="00D34C87" w:rsidRPr="00C6609E" w:rsidRDefault="00D34C87" w:rsidP="00D34C87">
            <w:pPr>
              <w:jc w:val="center"/>
              <w:rPr>
                <w:sz w:val="18"/>
                <w:szCs w:val="18"/>
              </w:rPr>
            </w:pPr>
          </w:p>
        </w:tc>
        <w:tc>
          <w:tcPr>
            <w:tcW w:w="1758" w:type="dxa"/>
          </w:tcPr>
          <w:p w:rsidR="00D34C87" w:rsidRPr="00C6609E" w:rsidRDefault="00D34C87" w:rsidP="00D34C87">
            <w:pPr>
              <w:jc w:val="center"/>
              <w:rPr>
                <w:sz w:val="18"/>
                <w:szCs w:val="18"/>
              </w:rPr>
            </w:pPr>
          </w:p>
        </w:tc>
        <w:tc>
          <w:tcPr>
            <w:tcW w:w="1376" w:type="dxa"/>
          </w:tcPr>
          <w:p w:rsidR="00D34C87" w:rsidRPr="00C6609E" w:rsidRDefault="00D34C87" w:rsidP="00D34C87">
            <w:pPr>
              <w:jc w:val="center"/>
              <w:rPr>
                <w:sz w:val="18"/>
                <w:szCs w:val="18"/>
              </w:rPr>
            </w:pPr>
          </w:p>
        </w:tc>
      </w:tr>
      <w:tr w:rsidR="00D34C87" w:rsidRPr="00C6609E" w:rsidTr="00C64BBC">
        <w:trPr>
          <w:trHeight w:val="340"/>
        </w:trPr>
        <w:tc>
          <w:tcPr>
            <w:tcW w:w="2735" w:type="dxa"/>
            <w:vMerge/>
            <w:vAlign w:val="center"/>
          </w:tcPr>
          <w:p w:rsidR="00D34C87" w:rsidRPr="00C6609E" w:rsidRDefault="00D34C87" w:rsidP="00D34C87">
            <w:pPr>
              <w:rPr>
                <w:i/>
                <w:color w:val="0070C0"/>
                <w:sz w:val="18"/>
                <w:szCs w:val="18"/>
              </w:rPr>
            </w:pPr>
          </w:p>
        </w:tc>
        <w:tc>
          <w:tcPr>
            <w:tcW w:w="790" w:type="dxa"/>
          </w:tcPr>
          <w:p w:rsidR="00D34C87" w:rsidRPr="00C6609E" w:rsidRDefault="00D34C87" w:rsidP="00D34C87">
            <w:pPr>
              <w:jc w:val="center"/>
              <w:rPr>
                <w:sz w:val="18"/>
                <w:szCs w:val="18"/>
              </w:rPr>
            </w:pPr>
            <w:r w:rsidRPr="00C6609E">
              <w:rPr>
                <w:sz w:val="18"/>
                <w:szCs w:val="18"/>
              </w:rPr>
              <w:t>20ХХ</w:t>
            </w:r>
          </w:p>
        </w:tc>
        <w:tc>
          <w:tcPr>
            <w:tcW w:w="1427" w:type="dxa"/>
          </w:tcPr>
          <w:p w:rsidR="00D34C87" w:rsidRPr="00C6609E" w:rsidRDefault="00D34C87" w:rsidP="00D34C87">
            <w:pPr>
              <w:jc w:val="center"/>
              <w:rPr>
                <w:sz w:val="18"/>
                <w:szCs w:val="18"/>
              </w:rPr>
            </w:pPr>
          </w:p>
        </w:tc>
        <w:tc>
          <w:tcPr>
            <w:tcW w:w="1341" w:type="dxa"/>
          </w:tcPr>
          <w:p w:rsidR="00D34C87" w:rsidRPr="00C6609E" w:rsidRDefault="00D34C87" w:rsidP="00D34C87">
            <w:pPr>
              <w:jc w:val="center"/>
              <w:rPr>
                <w:sz w:val="18"/>
                <w:szCs w:val="18"/>
              </w:rPr>
            </w:pPr>
          </w:p>
        </w:tc>
        <w:tc>
          <w:tcPr>
            <w:tcW w:w="1061" w:type="dxa"/>
          </w:tcPr>
          <w:p w:rsidR="00D34C87" w:rsidRPr="00C6609E" w:rsidRDefault="00D34C87" w:rsidP="00D34C87">
            <w:pPr>
              <w:jc w:val="center"/>
              <w:rPr>
                <w:sz w:val="18"/>
                <w:szCs w:val="18"/>
              </w:rPr>
            </w:pPr>
          </w:p>
        </w:tc>
        <w:tc>
          <w:tcPr>
            <w:tcW w:w="1572" w:type="dxa"/>
          </w:tcPr>
          <w:p w:rsidR="00D34C87" w:rsidRPr="00C6609E" w:rsidRDefault="00D34C87" w:rsidP="00D34C87">
            <w:pPr>
              <w:jc w:val="center"/>
              <w:rPr>
                <w:sz w:val="18"/>
                <w:szCs w:val="18"/>
              </w:rPr>
            </w:pPr>
          </w:p>
        </w:tc>
        <w:tc>
          <w:tcPr>
            <w:tcW w:w="1454" w:type="dxa"/>
          </w:tcPr>
          <w:p w:rsidR="00D34C87" w:rsidRPr="00C6609E" w:rsidRDefault="00D34C87" w:rsidP="00D34C87">
            <w:pPr>
              <w:jc w:val="center"/>
              <w:rPr>
                <w:sz w:val="18"/>
                <w:szCs w:val="18"/>
              </w:rPr>
            </w:pPr>
          </w:p>
        </w:tc>
        <w:tc>
          <w:tcPr>
            <w:tcW w:w="1607" w:type="dxa"/>
          </w:tcPr>
          <w:p w:rsidR="00D34C87" w:rsidRPr="00C6609E" w:rsidRDefault="00D34C87" w:rsidP="00D34C87">
            <w:pPr>
              <w:jc w:val="center"/>
              <w:rPr>
                <w:sz w:val="18"/>
                <w:szCs w:val="18"/>
              </w:rPr>
            </w:pPr>
          </w:p>
        </w:tc>
        <w:tc>
          <w:tcPr>
            <w:tcW w:w="1758" w:type="dxa"/>
          </w:tcPr>
          <w:p w:rsidR="00D34C87" w:rsidRPr="00C6609E" w:rsidRDefault="00D34C87" w:rsidP="00D34C87">
            <w:pPr>
              <w:jc w:val="center"/>
              <w:rPr>
                <w:sz w:val="18"/>
                <w:szCs w:val="18"/>
              </w:rPr>
            </w:pPr>
          </w:p>
        </w:tc>
        <w:tc>
          <w:tcPr>
            <w:tcW w:w="1376" w:type="dxa"/>
          </w:tcPr>
          <w:p w:rsidR="00D34C87" w:rsidRPr="00C6609E" w:rsidRDefault="00D34C87" w:rsidP="00D34C87">
            <w:pPr>
              <w:jc w:val="center"/>
              <w:rPr>
                <w:sz w:val="18"/>
                <w:szCs w:val="18"/>
              </w:rPr>
            </w:pPr>
          </w:p>
        </w:tc>
      </w:tr>
      <w:tr w:rsidR="00D34C87" w:rsidRPr="00C6609E" w:rsidTr="00C64BBC">
        <w:trPr>
          <w:trHeight w:val="340"/>
        </w:trPr>
        <w:tc>
          <w:tcPr>
            <w:tcW w:w="2735" w:type="dxa"/>
            <w:vMerge w:val="restart"/>
            <w:vAlign w:val="center"/>
          </w:tcPr>
          <w:p w:rsidR="00D34C87" w:rsidRPr="00C6609E" w:rsidRDefault="00D34C87" w:rsidP="00D34C87">
            <w:pPr>
              <w:rPr>
                <w:i/>
                <w:color w:val="0070C0"/>
                <w:sz w:val="18"/>
                <w:szCs w:val="18"/>
              </w:rPr>
            </w:pPr>
            <w:r w:rsidRPr="00C6609E">
              <w:rPr>
                <w:i/>
                <w:color w:val="0070C0"/>
                <w:sz w:val="18"/>
                <w:szCs w:val="18"/>
                <w:lang w:eastAsia="en-US"/>
              </w:rPr>
              <w:t>Вклады в зависимые общества</w:t>
            </w:r>
          </w:p>
        </w:tc>
        <w:tc>
          <w:tcPr>
            <w:tcW w:w="790" w:type="dxa"/>
          </w:tcPr>
          <w:p w:rsidR="00D34C87" w:rsidRPr="00C6609E" w:rsidRDefault="00D34C87" w:rsidP="00D34C87">
            <w:pPr>
              <w:jc w:val="center"/>
              <w:rPr>
                <w:sz w:val="18"/>
                <w:szCs w:val="18"/>
              </w:rPr>
            </w:pPr>
            <w:r w:rsidRPr="00C6609E">
              <w:rPr>
                <w:sz w:val="18"/>
                <w:szCs w:val="18"/>
              </w:rPr>
              <w:t>20ХХ</w:t>
            </w:r>
          </w:p>
        </w:tc>
        <w:tc>
          <w:tcPr>
            <w:tcW w:w="1427" w:type="dxa"/>
          </w:tcPr>
          <w:p w:rsidR="00D34C87" w:rsidRPr="00C6609E" w:rsidRDefault="00D34C87" w:rsidP="00D34C87">
            <w:pPr>
              <w:jc w:val="center"/>
              <w:rPr>
                <w:sz w:val="18"/>
                <w:szCs w:val="18"/>
              </w:rPr>
            </w:pPr>
          </w:p>
        </w:tc>
        <w:tc>
          <w:tcPr>
            <w:tcW w:w="1341" w:type="dxa"/>
          </w:tcPr>
          <w:p w:rsidR="00D34C87" w:rsidRPr="00C6609E" w:rsidRDefault="00D34C87" w:rsidP="00D34C87">
            <w:pPr>
              <w:jc w:val="center"/>
              <w:rPr>
                <w:sz w:val="18"/>
                <w:szCs w:val="18"/>
              </w:rPr>
            </w:pPr>
          </w:p>
        </w:tc>
        <w:tc>
          <w:tcPr>
            <w:tcW w:w="1061" w:type="dxa"/>
          </w:tcPr>
          <w:p w:rsidR="00D34C87" w:rsidRPr="00C6609E" w:rsidRDefault="00D34C87" w:rsidP="00D34C87">
            <w:pPr>
              <w:jc w:val="center"/>
              <w:rPr>
                <w:sz w:val="18"/>
                <w:szCs w:val="18"/>
              </w:rPr>
            </w:pPr>
          </w:p>
        </w:tc>
        <w:tc>
          <w:tcPr>
            <w:tcW w:w="1572" w:type="dxa"/>
          </w:tcPr>
          <w:p w:rsidR="00D34C87" w:rsidRPr="00C6609E" w:rsidRDefault="00D34C87" w:rsidP="00D34C87">
            <w:pPr>
              <w:jc w:val="center"/>
              <w:rPr>
                <w:sz w:val="18"/>
                <w:szCs w:val="18"/>
              </w:rPr>
            </w:pPr>
          </w:p>
        </w:tc>
        <w:tc>
          <w:tcPr>
            <w:tcW w:w="1454" w:type="dxa"/>
          </w:tcPr>
          <w:p w:rsidR="00D34C87" w:rsidRPr="00C6609E" w:rsidRDefault="00D34C87" w:rsidP="00D34C87">
            <w:pPr>
              <w:jc w:val="center"/>
              <w:rPr>
                <w:sz w:val="18"/>
                <w:szCs w:val="18"/>
              </w:rPr>
            </w:pPr>
          </w:p>
        </w:tc>
        <w:tc>
          <w:tcPr>
            <w:tcW w:w="1607" w:type="dxa"/>
          </w:tcPr>
          <w:p w:rsidR="00D34C87" w:rsidRPr="00C6609E" w:rsidRDefault="00D34C87" w:rsidP="00D34C87">
            <w:pPr>
              <w:jc w:val="center"/>
              <w:rPr>
                <w:sz w:val="18"/>
                <w:szCs w:val="18"/>
              </w:rPr>
            </w:pPr>
          </w:p>
        </w:tc>
        <w:tc>
          <w:tcPr>
            <w:tcW w:w="1758" w:type="dxa"/>
          </w:tcPr>
          <w:p w:rsidR="00D34C87" w:rsidRPr="00C6609E" w:rsidRDefault="00D34C87" w:rsidP="00D34C87">
            <w:pPr>
              <w:jc w:val="center"/>
              <w:rPr>
                <w:sz w:val="18"/>
                <w:szCs w:val="18"/>
              </w:rPr>
            </w:pPr>
          </w:p>
        </w:tc>
        <w:tc>
          <w:tcPr>
            <w:tcW w:w="1376" w:type="dxa"/>
          </w:tcPr>
          <w:p w:rsidR="00D34C87" w:rsidRPr="00C6609E" w:rsidRDefault="00D34C87" w:rsidP="00D34C87">
            <w:pPr>
              <w:jc w:val="center"/>
              <w:rPr>
                <w:sz w:val="18"/>
                <w:szCs w:val="18"/>
              </w:rPr>
            </w:pPr>
          </w:p>
        </w:tc>
      </w:tr>
      <w:tr w:rsidR="00D34C87" w:rsidRPr="00C6609E" w:rsidTr="00C64BBC">
        <w:trPr>
          <w:trHeight w:val="340"/>
        </w:trPr>
        <w:tc>
          <w:tcPr>
            <w:tcW w:w="2735" w:type="dxa"/>
            <w:vMerge/>
          </w:tcPr>
          <w:p w:rsidR="00D34C87" w:rsidRPr="00C6609E" w:rsidRDefault="00D34C87" w:rsidP="00D34C87">
            <w:pPr>
              <w:rPr>
                <w:sz w:val="18"/>
                <w:szCs w:val="18"/>
              </w:rPr>
            </w:pPr>
          </w:p>
        </w:tc>
        <w:tc>
          <w:tcPr>
            <w:tcW w:w="790" w:type="dxa"/>
          </w:tcPr>
          <w:p w:rsidR="00D34C87" w:rsidRPr="00C6609E" w:rsidRDefault="00D34C87" w:rsidP="00D34C87">
            <w:pPr>
              <w:jc w:val="center"/>
              <w:rPr>
                <w:sz w:val="18"/>
                <w:szCs w:val="18"/>
              </w:rPr>
            </w:pPr>
            <w:r w:rsidRPr="00C6609E">
              <w:rPr>
                <w:sz w:val="18"/>
                <w:szCs w:val="18"/>
              </w:rPr>
              <w:t>20ХХ</w:t>
            </w:r>
          </w:p>
        </w:tc>
        <w:tc>
          <w:tcPr>
            <w:tcW w:w="1427" w:type="dxa"/>
          </w:tcPr>
          <w:p w:rsidR="00D34C87" w:rsidRPr="00C6609E" w:rsidRDefault="00D34C87" w:rsidP="00D34C87">
            <w:pPr>
              <w:jc w:val="center"/>
              <w:rPr>
                <w:sz w:val="18"/>
                <w:szCs w:val="18"/>
              </w:rPr>
            </w:pPr>
          </w:p>
        </w:tc>
        <w:tc>
          <w:tcPr>
            <w:tcW w:w="1341" w:type="dxa"/>
          </w:tcPr>
          <w:p w:rsidR="00D34C87" w:rsidRPr="00C6609E" w:rsidRDefault="00D34C87" w:rsidP="00D34C87">
            <w:pPr>
              <w:jc w:val="center"/>
              <w:rPr>
                <w:sz w:val="18"/>
                <w:szCs w:val="18"/>
              </w:rPr>
            </w:pPr>
          </w:p>
        </w:tc>
        <w:tc>
          <w:tcPr>
            <w:tcW w:w="1061" w:type="dxa"/>
          </w:tcPr>
          <w:p w:rsidR="00D34C87" w:rsidRPr="00C6609E" w:rsidRDefault="00D34C87" w:rsidP="00D34C87">
            <w:pPr>
              <w:jc w:val="center"/>
              <w:rPr>
                <w:sz w:val="18"/>
                <w:szCs w:val="18"/>
              </w:rPr>
            </w:pPr>
          </w:p>
        </w:tc>
        <w:tc>
          <w:tcPr>
            <w:tcW w:w="1572" w:type="dxa"/>
          </w:tcPr>
          <w:p w:rsidR="00D34C87" w:rsidRPr="00C6609E" w:rsidRDefault="00D34C87" w:rsidP="00D34C87">
            <w:pPr>
              <w:jc w:val="center"/>
              <w:rPr>
                <w:sz w:val="18"/>
                <w:szCs w:val="18"/>
              </w:rPr>
            </w:pPr>
          </w:p>
        </w:tc>
        <w:tc>
          <w:tcPr>
            <w:tcW w:w="1454" w:type="dxa"/>
          </w:tcPr>
          <w:p w:rsidR="00D34C87" w:rsidRPr="00C6609E" w:rsidRDefault="00D34C87" w:rsidP="00D34C87">
            <w:pPr>
              <w:jc w:val="center"/>
              <w:rPr>
                <w:sz w:val="18"/>
                <w:szCs w:val="18"/>
              </w:rPr>
            </w:pPr>
          </w:p>
        </w:tc>
        <w:tc>
          <w:tcPr>
            <w:tcW w:w="1607" w:type="dxa"/>
          </w:tcPr>
          <w:p w:rsidR="00D34C87" w:rsidRPr="00C6609E" w:rsidRDefault="00D34C87" w:rsidP="00D34C87">
            <w:pPr>
              <w:jc w:val="center"/>
              <w:rPr>
                <w:sz w:val="18"/>
                <w:szCs w:val="18"/>
              </w:rPr>
            </w:pPr>
          </w:p>
        </w:tc>
        <w:tc>
          <w:tcPr>
            <w:tcW w:w="1758" w:type="dxa"/>
          </w:tcPr>
          <w:p w:rsidR="00D34C87" w:rsidRPr="00C6609E" w:rsidRDefault="00D34C87" w:rsidP="00D34C87">
            <w:pPr>
              <w:jc w:val="center"/>
              <w:rPr>
                <w:sz w:val="18"/>
                <w:szCs w:val="18"/>
              </w:rPr>
            </w:pPr>
          </w:p>
        </w:tc>
        <w:tc>
          <w:tcPr>
            <w:tcW w:w="1376" w:type="dxa"/>
          </w:tcPr>
          <w:p w:rsidR="00D34C87" w:rsidRPr="00C6609E" w:rsidRDefault="00D34C87" w:rsidP="00D34C87">
            <w:pPr>
              <w:jc w:val="center"/>
              <w:rPr>
                <w:sz w:val="18"/>
                <w:szCs w:val="18"/>
              </w:rPr>
            </w:pPr>
          </w:p>
        </w:tc>
      </w:tr>
      <w:tr w:rsidR="00D34C87" w:rsidRPr="00C6609E" w:rsidTr="00C64BBC">
        <w:trPr>
          <w:trHeight w:val="340"/>
        </w:trPr>
        <w:tc>
          <w:tcPr>
            <w:tcW w:w="2735" w:type="dxa"/>
            <w:vMerge w:val="restart"/>
            <w:vAlign w:val="center"/>
          </w:tcPr>
          <w:p w:rsidR="00D34C87" w:rsidRPr="00C6609E" w:rsidRDefault="00401779" w:rsidP="00401779">
            <w:pPr>
              <w:rPr>
                <w:i/>
                <w:color w:val="0070C0"/>
                <w:sz w:val="18"/>
                <w:szCs w:val="18"/>
              </w:rPr>
            </w:pPr>
            <w:r w:rsidRPr="00C6609E">
              <w:rPr>
                <w:i/>
                <w:color w:val="0070C0"/>
                <w:sz w:val="18"/>
                <w:szCs w:val="18"/>
                <w:lang w:eastAsia="en-US"/>
              </w:rPr>
              <w:t xml:space="preserve">Вклады в прочие организации </w:t>
            </w:r>
          </w:p>
        </w:tc>
        <w:tc>
          <w:tcPr>
            <w:tcW w:w="790" w:type="dxa"/>
          </w:tcPr>
          <w:p w:rsidR="00D34C87" w:rsidRPr="00C6609E" w:rsidRDefault="00D34C87" w:rsidP="00D34C87">
            <w:pPr>
              <w:jc w:val="center"/>
              <w:rPr>
                <w:sz w:val="18"/>
                <w:szCs w:val="18"/>
              </w:rPr>
            </w:pPr>
            <w:r w:rsidRPr="00C6609E">
              <w:rPr>
                <w:sz w:val="18"/>
                <w:szCs w:val="18"/>
              </w:rPr>
              <w:t>20ХХ</w:t>
            </w:r>
          </w:p>
        </w:tc>
        <w:tc>
          <w:tcPr>
            <w:tcW w:w="1427" w:type="dxa"/>
          </w:tcPr>
          <w:p w:rsidR="00D34C87" w:rsidRPr="00C6609E" w:rsidRDefault="00D34C87" w:rsidP="00D34C87">
            <w:pPr>
              <w:jc w:val="center"/>
              <w:rPr>
                <w:sz w:val="18"/>
                <w:szCs w:val="18"/>
              </w:rPr>
            </w:pPr>
          </w:p>
        </w:tc>
        <w:tc>
          <w:tcPr>
            <w:tcW w:w="1341" w:type="dxa"/>
          </w:tcPr>
          <w:p w:rsidR="00D34C87" w:rsidRPr="00C6609E" w:rsidRDefault="00D34C87" w:rsidP="00D34C87">
            <w:pPr>
              <w:jc w:val="center"/>
              <w:rPr>
                <w:sz w:val="18"/>
                <w:szCs w:val="18"/>
              </w:rPr>
            </w:pPr>
          </w:p>
        </w:tc>
        <w:tc>
          <w:tcPr>
            <w:tcW w:w="1061" w:type="dxa"/>
          </w:tcPr>
          <w:p w:rsidR="00D34C87" w:rsidRPr="00C6609E" w:rsidRDefault="00D34C87" w:rsidP="00D34C87">
            <w:pPr>
              <w:jc w:val="center"/>
              <w:rPr>
                <w:sz w:val="18"/>
                <w:szCs w:val="18"/>
              </w:rPr>
            </w:pPr>
          </w:p>
        </w:tc>
        <w:tc>
          <w:tcPr>
            <w:tcW w:w="1572" w:type="dxa"/>
          </w:tcPr>
          <w:p w:rsidR="00D34C87" w:rsidRPr="00C6609E" w:rsidRDefault="00D34C87" w:rsidP="00D34C87">
            <w:pPr>
              <w:jc w:val="center"/>
              <w:rPr>
                <w:sz w:val="18"/>
                <w:szCs w:val="18"/>
              </w:rPr>
            </w:pPr>
          </w:p>
        </w:tc>
        <w:tc>
          <w:tcPr>
            <w:tcW w:w="1454" w:type="dxa"/>
          </w:tcPr>
          <w:p w:rsidR="00D34C87" w:rsidRPr="00C6609E" w:rsidRDefault="00D34C87" w:rsidP="00D34C87">
            <w:pPr>
              <w:jc w:val="center"/>
              <w:rPr>
                <w:sz w:val="18"/>
                <w:szCs w:val="18"/>
              </w:rPr>
            </w:pPr>
          </w:p>
        </w:tc>
        <w:tc>
          <w:tcPr>
            <w:tcW w:w="1607" w:type="dxa"/>
          </w:tcPr>
          <w:p w:rsidR="00D34C87" w:rsidRPr="00C6609E" w:rsidRDefault="00D34C87" w:rsidP="00D34C87">
            <w:pPr>
              <w:jc w:val="center"/>
              <w:rPr>
                <w:sz w:val="18"/>
                <w:szCs w:val="18"/>
              </w:rPr>
            </w:pPr>
          </w:p>
        </w:tc>
        <w:tc>
          <w:tcPr>
            <w:tcW w:w="1758" w:type="dxa"/>
          </w:tcPr>
          <w:p w:rsidR="00D34C87" w:rsidRPr="00C6609E" w:rsidRDefault="00D34C87" w:rsidP="00D34C87">
            <w:pPr>
              <w:jc w:val="center"/>
              <w:rPr>
                <w:sz w:val="18"/>
                <w:szCs w:val="18"/>
              </w:rPr>
            </w:pPr>
          </w:p>
        </w:tc>
        <w:tc>
          <w:tcPr>
            <w:tcW w:w="1376" w:type="dxa"/>
          </w:tcPr>
          <w:p w:rsidR="00D34C87" w:rsidRPr="00C6609E" w:rsidRDefault="00D34C87" w:rsidP="00D34C87">
            <w:pPr>
              <w:jc w:val="center"/>
              <w:rPr>
                <w:sz w:val="18"/>
                <w:szCs w:val="18"/>
              </w:rPr>
            </w:pPr>
          </w:p>
        </w:tc>
      </w:tr>
      <w:tr w:rsidR="00D34C87" w:rsidRPr="00C6609E" w:rsidTr="00C64BBC">
        <w:trPr>
          <w:trHeight w:val="340"/>
        </w:trPr>
        <w:tc>
          <w:tcPr>
            <w:tcW w:w="2735" w:type="dxa"/>
            <w:vMerge/>
            <w:vAlign w:val="center"/>
          </w:tcPr>
          <w:p w:rsidR="00D34C87" w:rsidRPr="00C6609E" w:rsidRDefault="00D34C87" w:rsidP="00D34C87">
            <w:pPr>
              <w:jc w:val="center"/>
              <w:rPr>
                <w:i/>
                <w:color w:val="0070C0"/>
                <w:sz w:val="18"/>
                <w:szCs w:val="18"/>
              </w:rPr>
            </w:pPr>
          </w:p>
        </w:tc>
        <w:tc>
          <w:tcPr>
            <w:tcW w:w="790" w:type="dxa"/>
          </w:tcPr>
          <w:p w:rsidR="00D34C87" w:rsidRPr="00C6609E" w:rsidRDefault="00D34C87" w:rsidP="00D34C87">
            <w:pPr>
              <w:jc w:val="center"/>
              <w:rPr>
                <w:sz w:val="18"/>
                <w:szCs w:val="18"/>
              </w:rPr>
            </w:pPr>
            <w:r w:rsidRPr="00C6609E">
              <w:rPr>
                <w:sz w:val="18"/>
                <w:szCs w:val="18"/>
              </w:rPr>
              <w:t>20ХХ</w:t>
            </w:r>
          </w:p>
        </w:tc>
        <w:tc>
          <w:tcPr>
            <w:tcW w:w="1427" w:type="dxa"/>
          </w:tcPr>
          <w:p w:rsidR="00D34C87" w:rsidRPr="00C6609E" w:rsidRDefault="00D34C87" w:rsidP="00D34C87">
            <w:pPr>
              <w:jc w:val="center"/>
              <w:rPr>
                <w:sz w:val="18"/>
                <w:szCs w:val="18"/>
              </w:rPr>
            </w:pPr>
          </w:p>
        </w:tc>
        <w:tc>
          <w:tcPr>
            <w:tcW w:w="1341" w:type="dxa"/>
          </w:tcPr>
          <w:p w:rsidR="00D34C87" w:rsidRPr="00C6609E" w:rsidRDefault="00D34C87" w:rsidP="00D34C87">
            <w:pPr>
              <w:jc w:val="center"/>
              <w:rPr>
                <w:sz w:val="18"/>
                <w:szCs w:val="18"/>
              </w:rPr>
            </w:pPr>
          </w:p>
        </w:tc>
        <w:tc>
          <w:tcPr>
            <w:tcW w:w="1061" w:type="dxa"/>
          </w:tcPr>
          <w:p w:rsidR="00D34C87" w:rsidRPr="00C6609E" w:rsidRDefault="00D34C87" w:rsidP="00D34C87">
            <w:pPr>
              <w:jc w:val="center"/>
              <w:rPr>
                <w:sz w:val="18"/>
                <w:szCs w:val="18"/>
              </w:rPr>
            </w:pPr>
          </w:p>
        </w:tc>
        <w:tc>
          <w:tcPr>
            <w:tcW w:w="1572" w:type="dxa"/>
          </w:tcPr>
          <w:p w:rsidR="00D34C87" w:rsidRPr="00C6609E" w:rsidRDefault="00D34C87" w:rsidP="00D34C87">
            <w:pPr>
              <w:jc w:val="center"/>
              <w:rPr>
                <w:sz w:val="18"/>
                <w:szCs w:val="18"/>
              </w:rPr>
            </w:pPr>
          </w:p>
        </w:tc>
        <w:tc>
          <w:tcPr>
            <w:tcW w:w="1454" w:type="dxa"/>
          </w:tcPr>
          <w:p w:rsidR="00D34C87" w:rsidRPr="00C6609E" w:rsidRDefault="00D34C87" w:rsidP="00D34C87">
            <w:pPr>
              <w:jc w:val="center"/>
              <w:rPr>
                <w:sz w:val="18"/>
                <w:szCs w:val="18"/>
              </w:rPr>
            </w:pPr>
          </w:p>
        </w:tc>
        <w:tc>
          <w:tcPr>
            <w:tcW w:w="1607" w:type="dxa"/>
          </w:tcPr>
          <w:p w:rsidR="00D34C87" w:rsidRPr="00C6609E" w:rsidRDefault="00D34C87" w:rsidP="00D34C87">
            <w:pPr>
              <w:jc w:val="center"/>
              <w:rPr>
                <w:sz w:val="18"/>
                <w:szCs w:val="18"/>
              </w:rPr>
            </w:pPr>
          </w:p>
        </w:tc>
        <w:tc>
          <w:tcPr>
            <w:tcW w:w="1758" w:type="dxa"/>
          </w:tcPr>
          <w:p w:rsidR="00D34C87" w:rsidRPr="00C6609E" w:rsidRDefault="00D34C87" w:rsidP="00D34C87">
            <w:pPr>
              <w:jc w:val="center"/>
              <w:rPr>
                <w:sz w:val="18"/>
                <w:szCs w:val="18"/>
              </w:rPr>
            </w:pPr>
          </w:p>
        </w:tc>
        <w:tc>
          <w:tcPr>
            <w:tcW w:w="1376" w:type="dxa"/>
          </w:tcPr>
          <w:p w:rsidR="00D34C87" w:rsidRPr="00C6609E" w:rsidRDefault="00D34C87" w:rsidP="00D34C87">
            <w:pPr>
              <w:jc w:val="center"/>
              <w:rPr>
                <w:sz w:val="18"/>
                <w:szCs w:val="18"/>
              </w:rPr>
            </w:pPr>
          </w:p>
        </w:tc>
      </w:tr>
      <w:tr w:rsidR="00D34C87" w:rsidRPr="00C6609E" w:rsidTr="00C64BBC">
        <w:trPr>
          <w:trHeight w:val="340"/>
        </w:trPr>
        <w:tc>
          <w:tcPr>
            <w:tcW w:w="2735" w:type="dxa"/>
            <w:vMerge w:val="restart"/>
            <w:vAlign w:val="center"/>
          </w:tcPr>
          <w:p w:rsidR="00D34C87" w:rsidRPr="00C6609E" w:rsidRDefault="00D34C87" w:rsidP="00D34C87">
            <w:pPr>
              <w:ind w:right="323"/>
              <w:rPr>
                <w:i/>
                <w:color w:val="0070C0"/>
                <w:sz w:val="18"/>
                <w:szCs w:val="18"/>
              </w:rPr>
            </w:pPr>
            <w:r w:rsidRPr="00C6609E">
              <w:rPr>
                <w:i/>
                <w:color w:val="0070C0"/>
                <w:sz w:val="18"/>
                <w:szCs w:val="18"/>
                <w:lang w:eastAsia="en-US"/>
              </w:rPr>
              <w:t>Депозитные вклады</w:t>
            </w:r>
          </w:p>
        </w:tc>
        <w:tc>
          <w:tcPr>
            <w:tcW w:w="790" w:type="dxa"/>
          </w:tcPr>
          <w:p w:rsidR="00D34C87" w:rsidRPr="00C6609E" w:rsidRDefault="00D34C87" w:rsidP="00D34C87">
            <w:pPr>
              <w:jc w:val="center"/>
              <w:rPr>
                <w:sz w:val="18"/>
                <w:szCs w:val="18"/>
              </w:rPr>
            </w:pPr>
            <w:r w:rsidRPr="00C6609E">
              <w:rPr>
                <w:sz w:val="18"/>
                <w:szCs w:val="18"/>
              </w:rPr>
              <w:t>20ХХ</w:t>
            </w:r>
          </w:p>
        </w:tc>
        <w:tc>
          <w:tcPr>
            <w:tcW w:w="1427" w:type="dxa"/>
          </w:tcPr>
          <w:p w:rsidR="00D34C87" w:rsidRPr="00C6609E" w:rsidRDefault="00D34C87" w:rsidP="00D34C87">
            <w:pPr>
              <w:jc w:val="center"/>
              <w:rPr>
                <w:sz w:val="18"/>
                <w:szCs w:val="18"/>
              </w:rPr>
            </w:pPr>
          </w:p>
        </w:tc>
        <w:tc>
          <w:tcPr>
            <w:tcW w:w="1341" w:type="dxa"/>
          </w:tcPr>
          <w:p w:rsidR="00D34C87" w:rsidRPr="00C6609E" w:rsidRDefault="00D34C87" w:rsidP="00D34C87">
            <w:pPr>
              <w:jc w:val="center"/>
              <w:rPr>
                <w:sz w:val="18"/>
                <w:szCs w:val="18"/>
              </w:rPr>
            </w:pPr>
          </w:p>
        </w:tc>
        <w:tc>
          <w:tcPr>
            <w:tcW w:w="1061" w:type="dxa"/>
          </w:tcPr>
          <w:p w:rsidR="00D34C87" w:rsidRPr="00C6609E" w:rsidRDefault="00D34C87" w:rsidP="00D34C87">
            <w:pPr>
              <w:jc w:val="center"/>
              <w:rPr>
                <w:sz w:val="18"/>
                <w:szCs w:val="18"/>
              </w:rPr>
            </w:pPr>
          </w:p>
        </w:tc>
        <w:tc>
          <w:tcPr>
            <w:tcW w:w="1572" w:type="dxa"/>
          </w:tcPr>
          <w:p w:rsidR="00D34C87" w:rsidRPr="00C6609E" w:rsidRDefault="00D34C87" w:rsidP="00D34C87">
            <w:pPr>
              <w:jc w:val="center"/>
              <w:rPr>
                <w:sz w:val="18"/>
                <w:szCs w:val="18"/>
              </w:rPr>
            </w:pPr>
          </w:p>
        </w:tc>
        <w:tc>
          <w:tcPr>
            <w:tcW w:w="1454" w:type="dxa"/>
          </w:tcPr>
          <w:p w:rsidR="00D34C87" w:rsidRPr="00C6609E" w:rsidRDefault="00D34C87" w:rsidP="00D34C87">
            <w:pPr>
              <w:jc w:val="center"/>
              <w:rPr>
                <w:sz w:val="18"/>
                <w:szCs w:val="18"/>
              </w:rPr>
            </w:pPr>
          </w:p>
        </w:tc>
        <w:tc>
          <w:tcPr>
            <w:tcW w:w="1607" w:type="dxa"/>
          </w:tcPr>
          <w:p w:rsidR="00D34C87" w:rsidRPr="00C6609E" w:rsidRDefault="00D34C87" w:rsidP="00D34C87">
            <w:pPr>
              <w:jc w:val="center"/>
              <w:rPr>
                <w:sz w:val="18"/>
                <w:szCs w:val="18"/>
              </w:rPr>
            </w:pPr>
          </w:p>
        </w:tc>
        <w:tc>
          <w:tcPr>
            <w:tcW w:w="1758" w:type="dxa"/>
          </w:tcPr>
          <w:p w:rsidR="00D34C87" w:rsidRPr="00C6609E" w:rsidRDefault="00D34C87" w:rsidP="00D34C87">
            <w:pPr>
              <w:jc w:val="center"/>
              <w:rPr>
                <w:sz w:val="18"/>
                <w:szCs w:val="18"/>
              </w:rPr>
            </w:pPr>
          </w:p>
        </w:tc>
        <w:tc>
          <w:tcPr>
            <w:tcW w:w="1376" w:type="dxa"/>
          </w:tcPr>
          <w:p w:rsidR="00D34C87" w:rsidRPr="00C6609E" w:rsidRDefault="00D34C87" w:rsidP="00D34C87">
            <w:pPr>
              <w:jc w:val="center"/>
              <w:rPr>
                <w:sz w:val="18"/>
                <w:szCs w:val="18"/>
              </w:rPr>
            </w:pPr>
          </w:p>
        </w:tc>
      </w:tr>
      <w:tr w:rsidR="00D34C87" w:rsidRPr="00C6609E" w:rsidTr="00C64BBC">
        <w:trPr>
          <w:trHeight w:val="340"/>
        </w:trPr>
        <w:tc>
          <w:tcPr>
            <w:tcW w:w="2735" w:type="dxa"/>
            <w:vMerge/>
            <w:vAlign w:val="center"/>
          </w:tcPr>
          <w:p w:rsidR="00D34C87" w:rsidRPr="00C6609E" w:rsidRDefault="00D34C87" w:rsidP="00D34C87">
            <w:pPr>
              <w:rPr>
                <w:i/>
                <w:color w:val="0070C0"/>
                <w:sz w:val="18"/>
                <w:szCs w:val="18"/>
              </w:rPr>
            </w:pPr>
          </w:p>
        </w:tc>
        <w:tc>
          <w:tcPr>
            <w:tcW w:w="790" w:type="dxa"/>
          </w:tcPr>
          <w:p w:rsidR="00D34C87" w:rsidRPr="00C6609E" w:rsidRDefault="00D34C87" w:rsidP="00D34C87">
            <w:pPr>
              <w:jc w:val="center"/>
              <w:rPr>
                <w:sz w:val="18"/>
                <w:szCs w:val="18"/>
              </w:rPr>
            </w:pPr>
            <w:r w:rsidRPr="00C6609E">
              <w:rPr>
                <w:sz w:val="18"/>
                <w:szCs w:val="18"/>
              </w:rPr>
              <w:t>20ХХ</w:t>
            </w:r>
          </w:p>
        </w:tc>
        <w:tc>
          <w:tcPr>
            <w:tcW w:w="1427" w:type="dxa"/>
          </w:tcPr>
          <w:p w:rsidR="00D34C87" w:rsidRPr="00C6609E" w:rsidRDefault="00D34C87" w:rsidP="00D34C87">
            <w:pPr>
              <w:jc w:val="center"/>
              <w:rPr>
                <w:sz w:val="18"/>
                <w:szCs w:val="18"/>
              </w:rPr>
            </w:pPr>
          </w:p>
        </w:tc>
        <w:tc>
          <w:tcPr>
            <w:tcW w:w="1341" w:type="dxa"/>
          </w:tcPr>
          <w:p w:rsidR="00D34C87" w:rsidRPr="00C6609E" w:rsidRDefault="00D34C87" w:rsidP="00D34C87">
            <w:pPr>
              <w:jc w:val="center"/>
              <w:rPr>
                <w:sz w:val="18"/>
                <w:szCs w:val="18"/>
              </w:rPr>
            </w:pPr>
          </w:p>
        </w:tc>
        <w:tc>
          <w:tcPr>
            <w:tcW w:w="1061" w:type="dxa"/>
          </w:tcPr>
          <w:p w:rsidR="00D34C87" w:rsidRPr="00C6609E" w:rsidRDefault="00D34C87" w:rsidP="00D34C87">
            <w:pPr>
              <w:jc w:val="center"/>
              <w:rPr>
                <w:sz w:val="18"/>
                <w:szCs w:val="18"/>
              </w:rPr>
            </w:pPr>
          </w:p>
        </w:tc>
        <w:tc>
          <w:tcPr>
            <w:tcW w:w="1572" w:type="dxa"/>
          </w:tcPr>
          <w:p w:rsidR="00D34C87" w:rsidRPr="00C6609E" w:rsidRDefault="00D34C87" w:rsidP="00D34C87">
            <w:pPr>
              <w:jc w:val="center"/>
              <w:rPr>
                <w:sz w:val="18"/>
                <w:szCs w:val="18"/>
              </w:rPr>
            </w:pPr>
          </w:p>
        </w:tc>
        <w:tc>
          <w:tcPr>
            <w:tcW w:w="1454" w:type="dxa"/>
          </w:tcPr>
          <w:p w:rsidR="00D34C87" w:rsidRPr="00C6609E" w:rsidRDefault="00D34C87" w:rsidP="00D34C87">
            <w:pPr>
              <w:jc w:val="center"/>
              <w:rPr>
                <w:sz w:val="18"/>
                <w:szCs w:val="18"/>
              </w:rPr>
            </w:pPr>
          </w:p>
        </w:tc>
        <w:tc>
          <w:tcPr>
            <w:tcW w:w="1607" w:type="dxa"/>
          </w:tcPr>
          <w:p w:rsidR="00D34C87" w:rsidRPr="00C6609E" w:rsidRDefault="00D34C87" w:rsidP="00D34C87">
            <w:pPr>
              <w:jc w:val="center"/>
              <w:rPr>
                <w:sz w:val="18"/>
                <w:szCs w:val="18"/>
              </w:rPr>
            </w:pPr>
          </w:p>
        </w:tc>
        <w:tc>
          <w:tcPr>
            <w:tcW w:w="1758" w:type="dxa"/>
          </w:tcPr>
          <w:p w:rsidR="00D34C87" w:rsidRPr="00C6609E" w:rsidRDefault="00D34C87" w:rsidP="00D34C87">
            <w:pPr>
              <w:jc w:val="center"/>
              <w:rPr>
                <w:sz w:val="18"/>
                <w:szCs w:val="18"/>
              </w:rPr>
            </w:pPr>
          </w:p>
        </w:tc>
        <w:tc>
          <w:tcPr>
            <w:tcW w:w="1376" w:type="dxa"/>
          </w:tcPr>
          <w:p w:rsidR="00D34C87" w:rsidRPr="00C6609E" w:rsidRDefault="00D34C87" w:rsidP="00D34C87">
            <w:pPr>
              <w:jc w:val="center"/>
              <w:rPr>
                <w:sz w:val="18"/>
                <w:szCs w:val="18"/>
              </w:rPr>
            </w:pPr>
          </w:p>
        </w:tc>
      </w:tr>
      <w:tr w:rsidR="00D34C87" w:rsidRPr="00C6609E" w:rsidTr="00C64BBC">
        <w:trPr>
          <w:trHeight w:val="340"/>
        </w:trPr>
        <w:tc>
          <w:tcPr>
            <w:tcW w:w="2735" w:type="dxa"/>
            <w:vMerge w:val="restart"/>
            <w:vAlign w:val="center"/>
          </w:tcPr>
          <w:p w:rsidR="00D34C87" w:rsidRPr="00C6609E" w:rsidRDefault="00D34C87" w:rsidP="00D34C87">
            <w:pPr>
              <w:rPr>
                <w:i/>
                <w:color w:val="0070C0"/>
                <w:sz w:val="18"/>
                <w:szCs w:val="18"/>
              </w:rPr>
            </w:pPr>
            <w:r w:rsidRPr="00C6609E">
              <w:rPr>
                <w:i/>
                <w:color w:val="0070C0"/>
                <w:sz w:val="18"/>
                <w:szCs w:val="18"/>
                <w:lang w:eastAsia="en-US"/>
              </w:rPr>
              <w:t>Облигационные займы</w:t>
            </w:r>
          </w:p>
        </w:tc>
        <w:tc>
          <w:tcPr>
            <w:tcW w:w="790" w:type="dxa"/>
          </w:tcPr>
          <w:p w:rsidR="00D34C87" w:rsidRPr="00C6609E" w:rsidRDefault="00D34C87" w:rsidP="00D34C87">
            <w:pPr>
              <w:jc w:val="center"/>
              <w:rPr>
                <w:sz w:val="18"/>
                <w:szCs w:val="18"/>
              </w:rPr>
            </w:pPr>
            <w:r w:rsidRPr="00C6609E">
              <w:rPr>
                <w:sz w:val="18"/>
                <w:szCs w:val="18"/>
              </w:rPr>
              <w:t>20ХХ</w:t>
            </w:r>
          </w:p>
        </w:tc>
        <w:tc>
          <w:tcPr>
            <w:tcW w:w="1427" w:type="dxa"/>
          </w:tcPr>
          <w:p w:rsidR="00D34C87" w:rsidRPr="00C6609E" w:rsidRDefault="00D34C87" w:rsidP="00D34C87">
            <w:pPr>
              <w:jc w:val="center"/>
              <w:rPr>
                <w:sz w:val="18"/>
                <w:szCs w:val="18"/>
              </w:rPr>
            </w:pPr>
          </w:p>
        </w:tc>
        <w:tc>
          <w:tcPr>
            <w:tcW w:w="1341" w:type="dxa"/>
          </w:tcPr>
          <w:p w:rsidR="00D34C87" w:rsidRPr="00C6609E" w:rsidRDefault="00D34C87" w:rsidP="00D34C87">
            <w:pPr>
              <w:jc w:val="center"/>
              <w:rPr>
                <w:sz w:val="18"/>
                <w:szCs w:val="18"/>
              </w:rPr>
            </w:pPr>
          </w:p>
        </w:tc>
        <w:tc>
          <w:tcPr>
            <w:tcW w:w="1061" w:type="dxa"/>
          </w:tcPr>
          <w:p w:rsidR="00D34C87" w:rsidRPr="00C6609E" w:rsidRDefault="00D34C87" w:rsidP="00D34C87">
            <w:pPr>
              <w:jc w:val="center"/>
              <w:rPr>
                <w:sz w:val="18"/>
                <w:szCs w:val="18"/>
              </w:rPr>
            </w:pPr>
          </w:p>
        </w:tc>
        <w:tc>
          <w:tcPr>
            <w:tcW w:w="1572" w:type="dxa"/>
          </w:tcPr>
          <w:p w:rsidR="00D34C87" w:rsidRPr="00C6609E" w:rsidRDefault="00D34C87" w:rsidP="00D34C87">
            <w:pPr>
              <w:jc w:val="center"/>
              <w:rPr>
                <w:sz w:val="18"/>
                <w:szCs w:val="18"/>
              </w:rPr>
            </w:pPr>
          </w:p>
        </w:tc>
        <w:tc>
          <w:tcPr>
            <w:tcW w:w="1454" w:type="dxa"/>
          </w:tcPr>
          <w:p w:rsidR="00D34C87" w:rsidRPr="00C6609E" w:rsidRDefault="00D34C87" w:rsidP="00D34C87">
            <w:pPr>
              <w:jc w:val="center"/>
              <w:rPr>
                <w:sz w:val="18"/>
                <w:szCs w:val="18"/>
              </w:rPr>
            </w:pPr>
          </w:p>
        </w:tc>
        <w:tc>
          <w:tcPr>
            <w:tcW w:w="1607" w:type="dxa"/>
          </w:tcPr>
          <w:p w:rsidR="00D34C87" w:rsidRPr="00C6609E" w:rsidRDefault="00D34C87" w:rsidP="00D34C87">
            <w:pPr>
              <w:jc w:val="center"/>
              <w:rPr>
                <w:sz w:val="18"/>
                <w:szCs w:val="18"/>
              </w:rPr>
            </w:pPr>
          </w:p>
        </w:tc>
        <w:tc>
          <w:tcPr>
            <w:tcW w:w="1758" w:type="dxa"/>
          </w:tcPr>
          <w:p w:rsidR="00D34C87" w:rsidRPr="00C6609E" w:rsidRDefault="00D34C87" w:rsidP="00D34C87">
            <w:pPr>
              <w:jc w:val="center"/>
              <w:rPr>
                <w:sz w:val="18"/>
                <w:szCs w:val="18"/>
              </w:rPr>
            </w:pPr>
          </w:p>
        </w:tc>
        <w:tc>
          <w:tcPr>
            <w:tcW w:w="1376" w:type="dxa"/>
          </w:tcPr>
          <w:p w:rsidR="00D34C87" w:rsidRPr="00C6609E" w:rsidRDefault="00D34C87" w:rsidP="00D34C87">
            <w:pPr>
              <w:jc w:val="center"/>
              <w:rPr>
                <w:sz w:val="18"/>
                <w:szCs w:val="18"/>
              </w:rPr>
            </w:pPr>
          </w:p>
        </w:tc>
      </w:tr>
      <w:tr w:rsidR="00D34C87" w:rsidRPr="00C6609E" w:rsidTr="00C64BBC">
        <w:trPr>
          <w:trHeight w:val="340"/>
        </w:trPr>
        <w:tc>
          <w:tcPr>
            <w:tcW w:w="2735" w:type="dxa"/>
            <w:vMerge/>
            <w:vAlign w:val="center"/>
          </w:tcPr>
          <w:p w:rsidR="00D34C87" w:rsidRPr="00C6609E" w:rsidRDefault="00D34C87" w:rsidP="00D34C87">
            <w:pPr>
              <w:rPr>
                <w:i/>
                <w:color w:val="0070C0"/>
                <w:sz w:val="18"/>
                <w:szCs w:val="18"/>
              </w:rPr>
            </w:pPr>
          </w:p>
        </w:tc>
        <w:tc>
          <w:tcPr>
            <w:tcW w:w="790" w:type="dxa"/>
          </w:tcPr>
          <w:p w:rsidR="00D34C87" w:rsidRPr="00C6609E" w:rsidRDefault="00D34C87" w:rsidP="00D34C87">
            <w:pPr>
              <w:jc w:val="center"/>
              <w:rPr>
                <w:sz w:val="18"/>
                <w:szCs w:val="18"/>
              </w:rPr>
            </w:pPr>
            <w:r w:rsidRPr="00C6609E">
              <w:rPr>
                <w:sz w:val="18"/>
                <w:szCs w:val="18"/>
              </w:rPr>
              <w:t>20ХХ</w:t>
            </w:r>
          </w:p>
        </w:tc>
        <w:tc>
          <w:tcPr>
            <w:tcW w:w="1427" w:type="dxa"/>
          </w:tcPr>
          <w:p w:rsidR="00D34C87" w:rsidRPr="00C6609E" w:rsidRDefault="00D34C87" w:rsidP="00D34C87">
            <w:pPr>
              <w:jc w:val="center"/>
              <w:rPr>
                <w:sz w:val="18"/>
                <w:szCs w:val="18"/>
              </w:rPr>
            </w:pPr>
          </w:p>
        </w:tc>
        <w:tc>
          <w:tcPr>
            <w:tcW w:w="1341" w:type="dxa"/>
          </w:tcPr>
          <w:p w:rsidR="00D34C87" w:rsidRPr="00C6609E" w:rsidRDefault="00D34C87" w:rsidP="00D34C87">
            <w:pPr>
              <w:jc w:val="center"/>
              <w:rPr>
                <w:sz w:val="18"/>
                <w:szCs w:val="18"/>
              </w:rPr>
            </w:pPr>
          </w:p>
        </w:tc>
        <w:tc>
          <w:tcPr>
            <w:tcW w:w="1061" w:type="dxa"/>
          </w:tcPr>
          <w:p w:rsidR="00D34C87" w:rsidRPr="00C6609E" w:rsidRDefault="00D34C87" w:rsidP="00D34C87">
            <w:pPr>
              <w:jc w:val="center"/>
              <w:rPr>
                <w:sz w:val="18"/>
                <w:szCs w:val="18"/>
              </w:rPr>
            </w:pPr>
          </w:p>
        </w:tc>
        <w:tc>
          <w:tcPr>
            <w:tcW w:w="1572" w:type="dxa"/>
          </w:tcPr>
          <w:p w:rsidR="00D34C87" w:rsidRPr="00C6609E" w:rsidRDefault="00D34C87" w:rsidP="00D34C87">
            <w:pPr>
              <w:jc w:val="center"/>
              <w:rPr>
                <w:sz w:val="18"/>
                <w:szCs w:val="18"/>
              </w:rPr>
            </w:pPr>
          </w:p>
        </w:tc>
        <w:tc>
          <w:tcPr>
            <w:tcW w:w="1454" w:type="dxa"/>
          </w:tcPr>
          <w:p w:rsidR="00D34C87" w:rsidRPr="00C6609E" w:rsidRDefault="00D34C87" w:rsidP="00D34C87">
            <w:pPr>
              <w:jc w:val="center"/>
              <w:rPr>
                <w:sz w:val="18"/>
                <w:szCs w:val="18"/>
              </w:rPr>
            </w:pPr>
          </w:p>
        </w:tc>
        <w:tc>
          <w:tcPr>
            <w:tcW w:w="1607" w:type="dxa"/>
          </w:tcPr>
          <w:p w:rsidR="00D34C87" w:rsidRPr="00C6609E" w:rsidRDefault="00D34C87" w:rsidP="00D34C87">
            <w:pPr>
              <w:jc w:val="center"/>
              <w:rPr>
                <w:sz w:val="18"/>
                <w:szCs w:val="18"/>
              </w:rPr>
            </w:pPr>
          </w:p>
        </w:tc>
        <w:tc>
          <w:tcPr>
            <w:tcW w:w="1758" w:type="dxa"/>
          </w:tcPr>
          <w:p w:rsidR="00D34C87" w:rsidRPr="00C6609E" w:rsidRDefault="00D34C87" w:rsidP="00D34C87">
            <w:pPr>
              <w:jc w:val="center"/>
              <w:rPr>
                <w:sz w:val="18"/>
                <w:szCs w:val="18"/>
              </w:rPr>
            </w:pPr>
          </w:p>
        </w:tc>
        <w:tc>
          <w:tcPr>
            <w:tcW w:w="1376" w:type="dxa"/>
          </w:tcPr>
          <w:p w:rsidR="00D34C87" w:rsidRPr="00C6609E" w:rsidRDefault="00D34C87" w:rsidP="00D34C87">
            <w:pPr>
              <w:jc w:val="center"/>
              <w:rPr>
                <w:sz w:val="18"/>
                <w:szCs w:val="18"/>
              </w:rPr>
            </w:pPr>
          </w:p>
        </w:tc>
      </w:tr>
      <w:tr w:rsidR="00D34C87" w:rsidRPr="00C6609E" w:rsidTr="00C64BBC">
        <w:trPr>
          <w:trHeight w:val="340"/>
        </w:trPr>
        <w:tc>
          <w:tcPr>
            <w:tcW w:w="2735" w:type="dxa"/>
            <w:vMerge w:val="restart"/>
            <w:vAlign w:val="center"/>
          </w:tcPr>
          <w:p w:rsidR="00D34C87" w:rsidRPr="00C6609E" w:rsidRDefault="00D34C87" w:rsidP="00D34C87">
            <w:pPr>
              <w:rPr>
                <w:i/>
                <w:color w:val="0070C0"/>
                <w:sz w:val="18"/>
                <w:szCs w:val="18"/>
              </w:rPr>
            </w:pPr>
            <w:r w:rsidRPr="00C6609E">
              <w:rPr>
                <w:i/>
                <w:color w:val="0070C0"/>
                <w:sz w:val="18"/>
                <w:szCs w:val="18"/>
                <w:lang w:eastAsia="en-US"/>
              </w:rPr>
              <w:t>Предоставленные займы</w:t>
            </w:r>
          </w:p>
        </w:tc>
        <w:tc>
          <w:tcPr>
            <w:tcW w:w="790" w:type="dxa"/>
          </w:tcPr>
          <w:p w:rsidR="00D34C87" w:rsidRPr="00C6609E" w:rsidRDefault="00D34C87" w:rsidP="00D34C87">
            <w:pPr>
              <w:jc w:val="center"/>
              <w:rPr>
                <w:sz w:val="18"/>
                <w:szCs w:val="18"/>
              </w:rPr>
            </w:pPr>
            <w:r w:rsidRPr="00C6609E">
              <w:rPr>
                <w:sz w:val="18"/>
                <w:szCs w:val="18"/>
              </w:rPr>
              <w:t>20ХХ</w:t>
            </w:r>
          </w:p>
        </w:tc>
        <w:tc>
          <w:tcPr>
            <w:tcW w:w="1427" w:type="dxa"/>
          </w:tcPr>
          <w:p w:rsidR="00D34C87" w:rsidRPr="00C6609E" w:rsidRDefault="00D34C87" w:rsidP="00D34C87">
            <w:pPr>
              <w:jc w:val="center"/>
              <w:rPr>
                <w:sz w:val="18"/>
                <w:szCs w:val="18"/>
              </w:rPr>
            </w:pPr>
          </w:p>
        </w:tc>
        <w:tc>
          <w:tcPr>
            <w:tcW w:w="1341" w:type="dxa"/>
          </w:tcPr>
          <w:p w:rsidR="00D34C87" w:rsidRPr="00C6609E" w:rsidRDefault="00D34C87" w:rsidP="00D34C87">
            <w:pPr>
              <w:jc w:val="center"/>
              <w:rPr>
                <w:sz w:val="18"/>
                <w:szCs w:val="18"/>
              </w:rPr>
            </w:pPr>
          </w:p>
        </w:tc>
        <w:tc>
          <w:tcPr>
            <w:tcW w:w="1061" w:type="dxa"/>
          </w:tcPr>
          <w:p w:rsidR="00D34C87" w:rsidRPr="00C6609E" w:rsidRDefault="00D34C87" w:rsidP="00D34C87">
            <w:pPr>
              <w:jc w:val="center"/>
              <w:rPr>
                <w:sz w:val="18"/>
                <w:szCs w:val="18"/>
              </w:rPr>
            </w:pPr>
          </w:p>
        </w:tc>
        <w:tc>
          <w:tcPr>
            <w:tcW w:w="1572" w:type="dxa"/>
          </w:tcPr>
          <w:p w:rsidR="00D34C87" w:rsidRPr="00C6609E" w:rsidRDefault="00D34C87" w:rsidP="00D34C87">
            <w:pPr>
              <w:jc w:val="center"/>
              <w:rPr>
                <w:sz w:val="18"/>
                <w:szCs w:val="18"/>
              </w:rPr>
            </w:pPr>
          </w:p>
        </w:tc>
        <w:tc>
          <w:tcPr>
            <w:tcW w:w="1454" w:type="dxa"/>
          </w:tcPr>
          <w:p w:rsidR="00D34C87" w:rsidRPr="00C6609E" w:rsidRDefault="00D34C87" w:rsidP="00D34C87">
            <w:pPr>
              <w:jc w:val="center"/>
              <w:rPr>
                <w:sz w:val="18"/>
                <w:szCs w:val="18"/>
              </w:rPr>
            </w:pPr>
          </w:p>
        </w:tc>
        <w:tc>
          <w:tcPr>
            <w:tcW w:w="1607" w:type="dxa"/>
          </w:tcPr>
          <w:p w:rsidR="00D34C87" w:rsidRPr="00C6609E" w:rsidRDefault="00D34C87" w:rsidP="00D34C87">
            <w:pPr>
              <w:jc w:val="center"/>
              <w:rPr>
                <w:sz w:val="18"/>
                <w:szCs w:val="18"/>
              </w:rPr>
            </w:pPr>
          </w:p>
        </w:tc>
        <w:tc>
          <w:tcPr>
            <w:tcW w:w="1758" w:type="dxa"/>
          </w:tcPr>
          <w:p w:rsidR="00D34C87" w:rsidRPr="00C6609E" w:rsidRDefault="00D34C87" w:rsidP="00D34C87">
            <w:pPr>
              <w:jc w:val="center"/>
              <w:rPr>
                <w:sz w:val="18"/>
                <w:szCs w:val="18"/>
              </w:rPr>
            </w:pPr>
          </w:p>
        </w:tc>
        <w:tc>
          <w:tcPr>
            <w:tcW w:w="1376" w:type="dxa"/>
          </w:tcPr>
          <w:p w:rsidR="00D34C87" w:rsidRPr="00C6609E" w:rsidRDefault="00D34C87" w:rsidP="00D34C87">
            <w:pPr>
              <w:jc w:val="center"/>
              <w:rPr>
                <w:sz w:val="18"/>
                <w:szCs w:val="18"/>
              </w:rPr>
            </w:pPr>
          </w:p>
        </w:tc>
      </w:tr>
      <w:tr w:rsidR="00D34C87" w:rsidRPr="00C6609E" w:rsidTr="00C64BBC">
        <w:trPr>
          <w:trHeight w:val="340"/>
        </w:trPr>
        <w:tc>
          <w:tcPr>
            <w:tcW w:w="2735" w:type="dxa"/>
            <w:vMerge/>
            <w:vAlign w:val="center"/>
          </w:tcPr>
          <w:p w:rsidR="00D34C87" w:rsidRPr="00C6609E" w:rsidRDefault="00D34C87" w:rsidP="00D34C87">
            <w:pPr>
              <w:rPr>
                <w:i/>
                <w:color w:val="0070C0"/>
                <w:sz w:val="18"/>
                <w:szCs w:val="18"/>
              </w:rPr>
            </w:pPr>
          </w:p>
        </w:tc>
        <w:tc>
          <w:tcPr>
            <w:tcW w:w="790" w:type="dxa"/>
          </w:tcPr>
          <w:p w:rsidR="00D34C87" w:rsidRPr="00C6609E" w:rsidRDefault="00D34C87" w:rsidP="00D34C87">
            <w:pPr>
              <w:jc w:val="center"/>
              <w:rPr>
                <w:sz w:val="18"/>
                <w:szCs w:val="18"/>
              </w:rPr>
            </w:pPr>
            <w:r w:rsidRPr="00C6609E">
              <w:rPr>
                <w:sz w:val="18"/>
                <w:szCs w:val="18"/>
              </w:rPr>
              <w:t xml:space="preserve">20ХХ </w:t>
            </w:r>
          </w:p>
        </w:tc>
        <w:tc>
          <w:tcPr>
            <w:tcW w:w="1427" w:type="dxa"/>
          </w:tcPr>
          <w:p w:rsidR="00D34C87" w:rsidRPr="00C6609E" w:rsidRDefault="00D34C87" w:rsidP="00D34C87">
            <w:pPr>
              <w:jc w:val="center"/>
              <w:rPr>
                <w:sz w:val="18"/>
                <w:szCs w:val="18"/>
              </w:rPr>
            </w:pPr>
          </w:p>
        </w:tc>
        <w:tc>
          <w:tcPr>
            <w:tcW w:w="1341" w:type="dxa"/>
          </w:tcPr>
          <w:p w:rsidR="00D34C87" w:rsidRPr="00C6609E" w:rsidRDefault="00D34C87" w:rsidP="00D34C87">
            <w:pPr>
              <w:jc w:val="center"/>
              <w:rPr>
                <w:sz w:val="18"/>
                <w:szCs w:val="18"/>
              </w:rPr>
            </w:pPr>
          </w:p>
        </w:tc>
        <w:tc>
          <w:tcPr>
            <w:tcW w:w="1061" w:type="dxa"/>
          </w:tcPr>
          <w:p w:rsidR="00D34C87" w:rsidRPr="00C6609E" w:rsidRDefault="00D34C87" w:rsidP="00D34C87">
            <w:pPr>
              <w:jc w:val="center"/>
              <w:rPr>
                <w:sz w:val="18"/>
                <w:szCs w:val="18"/>
              </w:rPr>
            </w:pPr>
          </w:p>
        </w:tc>
        <w:tc>
          <w:tcPr>
            <w:tcW w:w="1572" w:type="dxa"/>
          </w:tcPr>
          <w:p w:rsidR="00D34C87" w:rsidRPr="00C6609E" w:rsidRDefault="00D34C87" w:rsidP="00D34C87">
            <w:pPr>
              <w:jc w:val="center"/>
              <w:rPr>
                <w:sz w:val="18"/>
                <w:szCs w:val="18"/>
              </w:rPr>
            </w:pPr>
          </w:p>
        </w:tc>
        <w:tc>
          <w:tcPr>
            <w:tcW w:w="1454" w:type="dxa"/>
          </w:tcPr>
          <w:p w:rsidR="00D34C87" w:rsidRPr="00C6609E" w:rsidRDefault="00D34C87" w:rsidP="00D34C87">
            <w:pPr>
              <w:jc w:val="center"/>
              <w:rPr>
                <w:sz w:val="18"/>
                <w:szCs w:val="18"/>
              </w:rPr>
            </w:pPr>
          </w:p>
        </w:tc>
        <w:tc>
          <w:tcPr>
            <w:tcW w:w="1607" w:type="dxa"/>
          </w:tcPr>
          <w:p w:rsidR="00D34C87" w:rsidRPr="00C6609E" w:rsidRDefault="00D34C87" w:rsidP="00D34C87">
            <w:pPr>
              <w:jc w:val="center"/>
              <w:rPr>
                <w:sz w:val="18"/>
                <w:szCs w:val="18"/>
              </w:rPr>
            </w:pPr>
          </w:p>
        </w:tc>
        <w:tc>
          <w:tcPr>
            <w:tcW w:w="1758" w:type="dxa"/>
          </w:tcPr>
          <w:p w:rsidR="00D34C87" w:rsidRPr="00C6609E" w:rsidRDefault="00D34C87" w:rsidP="00D34C87">
            <w:pPr>
              <w:jc w:val="center"/>
              <w:rPr>
                <w:sz w:val="18"/>
                <w:szCs w:val="18"/>
              </w:rPr>
            </w:pPr>
          </w:p>
        </w:tc>
        <w:tc>
          <w:tcPr>
            <w:tcW w:w="1376" w:type="dxa"/>
          </w:tcPr>
          <w:p w:rsidR="00D34C87" w:rsidRPr="00C6609E" w:rsidRDefault="00D34C87" w:rsidP="00D34C87">
            <w:pPr>
              <w:jc w:val="center"/>
              <w:rPr>
                <w:sz w:val="18"/>
                <w:szCs w:val="18"/>
              </w:rPr>
            </w:pPr>
          </w:p>
        </w:tc>
      </w:tr>
    </w:tbl>
    <w:p w:rsidR="008D1CD5" w:rsidRPr="00C6609E" w:rsidRDefault="008D1CD5" w:rsidP="008D1CD5">
      <w:pPr>
        <w:rPr>
          <w:b/>
        </w:rPr>
      </w:pPr>
      <w:bookmarkStart w:id="144" w:name="_Toc153205887"/>
    </w:p>
    <w:p w:rsidR="008D1CD5" w:rsidRPr="00C6609E" w:rsidRDefault="008D1CD5" w:rsidP="008D1CD5">
      <w:pPr>
        <w:rPr>
          <w:b/>
        </w:rPr>
      </w:pPr>
    </w:p>
    <w:p w:rsidR="008D1CD5" w:rsidRPr="00C6609E" w:rsidRDefault="008D1CD5" w:rsidP="008D1CD5">
      <w:pPr>
        <w:rPr>
          <w:b/>
        </w:rPr>
      </w:pPr>
    </w:p>
    <w:p w:rsidR="008D1CD5" w:rsidRPr="00C6609E" w:rsidRDefault="008D1CD5" w:rsidP="008D1CD5">
      <w:pPr>
        <w:rPr>
          <w:b/>
        </w:rPr>
      </w:pPr>
    </w:p>
    <w:p w:rsidR="008D1CD5" w:rsidRPr="00C6609E" w:rsidRDefault="008D1CD5" w:rsidP="008D1CD5">
      <w:pPr>
        <w:rPr>
          <w:b/>
        </w:rPr>
      </w:pPr>
    </w:p>
    <w:p w:rsidR="008D1CD5" w:rsidRPr="00C6609E" w:rsidRDefault="008D1CD5" w:rsidP="0046416B">
      <w:pPr>
        <w:spacing w:before="240" w:after="240"/>
        <w:rPr>
          <w:b/>
        </w:rPr>
      </w:pPr>
      <w:r w:rsidRPr="00C6609E">
        <w:rPr>
          <w:b/>
        </w:rPr>
        <w:lastRenderedPageBreak/>
        <w:t>Движение краткосрочных финансовых вложений</w:t>
      </w:r>
      <w:bookmarkEnd w:id="144"/>
    </w:p>
    <w:p w:rsidR="008D1CD5" w:rsidRPr="00C6609E" w:rsidRDefault="008D1CD5" w:rsidP="00AA3F84">
      <w:pPr>
        <w:jc w:val="right"/>
        <w:rPr>
          <w:sz w:val="18"/>
          <w:szCs w:val="18"/>
        </w:rPr>
      </w:pPr>
      <w:r w:rsidRPr="00C6609E">
        <w:rPr>
          <w:sz w:val="18"/>
          <w:szCs w:val="18"/>
        </w:rPr>
        <w:t>тыс.руб.</w:t>
      </w:r>
    </w:p>
    <w:tbl>
      <w:tblPr>
        <w:tblW w:w="14737"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2125"/>
        <w:gridCol w:w="1028"/>
        <w:gridCol w:w="1520"/>
        <w:gridCol w:w="1250"/>
        <w:gridCol w:w="1134"/>
        <w:gridCol w:w="1427"/>
        <w:gridCol w:w="1697"/>
        <w:gridCol w:w="1514"/>
        <w:gridCol w:w="1531"/>
        <w:gridCol w:w="1511"/>
      </w:tblGrid>
      <w:tr w:rsidR="008D1CD5" w:rsidRPr="00C6609E" w:rsidTr="003734BC">
        <w:trPr>
          <w:trHeight w:val="283"/>
          <w:tblHeader/>
        </w:trPr>
        <w:tc>
          <w:tcPr>
            <w:tcW w:w="2125" w:type="dxa"/>
            <w:vMerge w:val="restart"/>
            <w:vAlign w:val="center"/>
          </w:tcPr>
          <w:p w:rsidR="008D1CD5" w:rsidRPr="00C6609E" w:rsidRDefault="008D1CD5" w:rsidP="00FF7050">
            <w:pPr>
              <w:jc w:val="center"/>
              <w:rPr>
                <w:b/>
                <w:sz w:val="18"/>
                <w:szCs w:val="18"/>
              </w:rPr>
            </w:pPr>
            <w:r w:rsidRPr="00C6609E">
              <w:rPr>
                <w:b/>
                <w:sz w:val="18"/>
                <w:szCs w:val="18"/>
              </w:rPr>
              <w:t>Наименование</w:t>
            </w:r>
          </w:p>
          <w:p w:rsidR="008D1CD5" w:rsidRPr="00C6609E" w:rsidRDefault="008D1CD5" w:rsidP="00FF7050">
            <w:pPr>
              <w:jc w:val="center"/>
              <w:rPr>
                <w:b/>
                <w:sz w:val="18"/>
                <w:szCs w:val="18"/>
              </w:rPr>
            </w:pPr>
            <w:r w:rsidRPr="00C6609E">
              <w:rPr>
                <w:b/>
                <w:sz w:val="18"/>
                <w:szCs w:val="18"/>
              </w:rPr>
              <w:t>показателя</w:t>
            </w:r>
          </w:p>
        </w:tc>
        <w:tc>
          <w:tcPr>
            <w:tcW w:w="1028" w:type="dxa"/>
            <w:vMerge w:val="restart"/>
          </w:tcPr>
          <w:p w:rsidR="008D1CD5" w:rsidRPr="00C6609E" w:rsidRDefault="008D1CD5" w:rsidP="00C84298">
            <w:pPr>
              <w:jc w:val="center"/>
              <w:rPr>
                <w:b/>
                <w:sz w:val="18"/>
                <w:szCs w:val="18"/>
              </w:rPr>
            </w:pPr>
            <w:r w:rsidRPr="00C6609E">
              <w:rPr>
                <w:b/>
                <w:sz w:val="18"/>
                <w:szCs w:val="18"/>
              </w:rPr>
              <w:t>Период</w:t>
            </w:r>
          </w:p>
        </w:tc>
        <w:tc>
          <w:tcPr>
            <w:tcW w:w="2770" w:type="dxa"/>
            <w:gridSpan w:val="2"/>
          </w:tcPr>
          <w:p w:rsidR="008D1CD5" w:rsidRPr="00C6609E" w:rsidRDefault="007275A0" w:rsidP="00C84298">
            <w:pPr>
              <w:jc w:val="center"/>
              <w:rPr>
                <w:b/>
                <w:sz w:val="18"/>
                <w:szCs w:val="18"/>
              </w:rPr>
            </w:pPr>
            <w:r w:rsidRPr="00C6609E">
              <w:rPr>
                <w:b/>
                <w:sz w:val="18"/>
                <w:szCs w:val="18"/>
              </w:rPr>
              <w:t>На начало периода</w:t>
            </w:r>
          </w:p>
        </w:tc>
        <w:tc>
          <w:tcPr>
            <w:tcW w:w="5772" w:type="dxa"/>
            <w:gridSpan w:val="4"/>
          </w:tcPr>
          <w:p w:rsidR="008D1CD5" w:rsidRPr="00C6609E" w:rsidRDefault="008D1CD5" w:rsidP="00C84298">
            <w:pPr>
              <w:jc w:val="center"/>
              <w:rPr>
                <w:b/>
                <w:sz w:val="18"/>
                <w:szCs w:val="18"/>
              </w:rPr>
            </w:pPr>
            <w:r w:rsidRPr="00C6609E">
              <w:rPr>
                <w:b/>
                <w:sz w:val="18"/>
                <w:szCs w:val="18"/>
              </w:rPr>
              <w:t>Изменения за период</w:t>
            </w:r>
          </w:p>
        </w:tc>
        <w:tc>
          <w:tcPr>
            <w:tcW w:w="3042" w:type="dxa"/>
            <w:gridSpan w:val="2"/>
          </w:tcPr>
          <w:p w:rsidR="008D1CD5" w:rsidRPr="00C6609E" w:rsidRDefault="007275A0" w:rsidP="00C84298">
            <w:pPr>
              <w:jc w:val="center"/>
              <w:rPr>
                <w:b/>
                <w:sz w:val="18"/>
                <w:szCs w:val="18"/>
              </w:rPr>
            </w:pPr>
            <w:r w:rsidRPr="00C6609E">
              <w:rPr>
                <w:b/>
                <w:sz w:val="18"/>
                <w:szCs w:val="18"/>
              </w:rPr>
              <w:t>На конец периода</w:t>
            </w:r>
          </w:p>
        </w:tc>
      </w:tr>
      <w:tr w:rsidR="008D1CD5" w:rsidRPr="00C6609E" w:rsidTr="003734BC">
        <w:trPr>
          <w:trHeight w:val="624"/>
          <w:tblHeader/>
        </w:trPr>
        <w:tc>
          <w:tcPr>
            <w:tcW w:w="2125" w:type="dxa"/>
            <w:vMerge/>
          </w:tcPr>
          <w:p w:rsidR="008D1CD5" w:rsidRPr="00C6609E" w:rsidRDefault="008D1CD5" w:rsidP="00C84298">
            <w:pPr>
              <w:jc w:val="center"/>
              <w:rPr>
                <w:b/>
                <w:sz w:val="18"/>
                <w:szCs w:val="18"/>
              </w:rPr>
            </w:pPr>
          </w:p>
        </w:tc>
        <w:tc>
          <w:tcPr>
            <w:tcW w:w="1028" w:type="dxa"/>
            <w:vMerge/>
          </w:tcPr>
          <w:p w:rsidR="008D1CD5" w:rsidRPr="00C6609E" w:rsidRDefault="008D1CD5" w:rsidP="00C84298">
            <w:pPr>
              <w:jc w:val="center"/>
              <w:rPr>
                <w:b/>
                <w:sz w:val="18"/>
                <w:szCs w:val="18"/>
              </w:rPr>
            </w:pPr>
          </w:p>
        </w:tc>
        <w:tc>
          <w:tcPr>
            <w:tcW w:w="1520" w:type="dxa"/>
          </w:tcPr>
          <w:p w:rsidR="008D1CD5" w:rsidRPr="00C6609E" w:rsidRDefault="008D1CD5" w:rsidP="00C84298">
            <w:pPr>
              <w:jc w:val="center"/>
              <w:rPr>
                <w:b/>
                <w:sz w:val="18"/>
                <w:szCs w:val="18"/>
              </w:rPr>
            </w:pPr>
            <w:r w:rsidRPr="00C6609E">
              <w:rPr>
                <w:b/>
                <w:sz w:val="18"/>
                <w:szCs w:val="18"/>
              </w:rPr>
              <w:t>Первоначальная стоимость</w:t>
            </w:r>
          </w:p>
        </w:tc>
        <w:tc>
          <w:tcPr>
            <w:tcW w:w="1250" w:type="dxa"/>
          </w:tcPr>
          <w:p w:rsidR="008D1CD5" w:rsidRPr="00C6609E" w:rsidRDefault="008D1CD5" w:rsidP="00C84298">
            <w:pPr>
              <w:jc w:val="center"/>
              <w:rPr>
                <w:b/>
                <w:sz w:val="18"/>
                <w:szCs w:val="18"/>
              </w:rPr>
            </w:pPr>
            <w:r w:rsidRPr="00C6609E">
              <w:rPr>
                <w:b/>
                <w:sz w:val="18"/>
                <w:szCs w:val="18"/>
              </w:rPr>
              <w:t>Переоценка, резерв</w:t>
            </w:r>
          </w:p>
        </w:tc>
        <w:tc>
          <w:tcPr>
            <w:tcW w:w="1134" w:type="dxa"/>
          </w:tcPr>
          <w:p w:rsidR="008D1CD5" w:rsidRPr="00C6609E" w:rsidRDefault="008D1CD5" w:rsidP="00C84298">
            <w:pPr>
              <w:jc w:val="center"/>
              <w:rPr>
                <w:b/>
                <w:sz w:val="18"/>
                <w:szCs w:val="18"/>
              </w:rPr>
            </w:pPr>
            <w:r w:rsidRPr="00C6609E">
              <w:rPr>
                <w:b/>
                <w:sz w:val="18"/>
                <w:szCs w:val="18"/>
              </w:rPr>
              <w:t>Поступило</w:t>
            </w:r>
          </w:p>
        </w:tc>
        <w:tc>
          <w:tcPr>
            <w:tcW w:w="1427" w:type="dxa"/>
          </w:tcPr>
          <w:p w:rsidR="008D1CD5" w:rsidRPr="00C6609E" w:rsidRDefault="008D1CD5" w:rsidP="00C84298">
            <w:pPr>
              <w:jc w:val="center"/>
              <w:rPr>
                <w:b/>
                <w:sz w:val="18"/>
                <w:szCs w:val="18"/>
              </w:rPr>
            </w:pPr>
            <w:r w:rsidRPr="00C6609E">
              <w:rPr>
                <w:b/>
                <w:sz w:val="18"/>
                <w:szCs w:val="18"/>
              </w:rPr>
              <w:t>Выбыло первоначальной стоимости</w:t>
            </w:r>
          </w:p>
        </w:tc>
        <w:tc>
          <w:tcPr>
            <w:tcW w:w="1697" w:type="dxa"/>
          </w:tcPr>
          <w:p w:rsidR="008D1CD5" w:rsidRPr="00C6609E" w:rsidRDefault="008D1CD5" w:rsidP="00C84298">
            <w:pPr>
              <w:jc w:val="center"/>
              <w:rPr>
                <w:b/>
                <w:sz w:val="18"/>
                <w:szCs w:val="18"/>
              </w:rPr>
            </w:pPr>
            <w:r w:rsidRPr="00C6609E">
              <w:rPr>
                <w:b/>
                <w:sz w:val="18"/>
                <w:szCs w:val="18"/>
              </w:rPr>
              <w:t>Выбыло переоценки, резерва</w:t>
            </w:r>
          </w:p>
        </w:tc>
        <w:tc>
          <w:tcPr>
            <w:tcW w:w="1514" w:type="dxa"/>
          </w:tcPr>
          <w:p w:rsidR="008D1CD5" w:rsidRPr="00C6609E" w:rsidRDefault="008D1CD5" w:rsidP="00C84298">
            <w:pPr>
              <w:jc w:val="center"/>
              <w:rPr>
                <w:b/>
                <w:sz w:val="18"/>
                <w:szCs w:val="18"/>
              </w:rPr>
            </w:pPr>
            <w:r w:rsidRPr="00C6609E">
              <w:rPr>
                <w:b/>
                <w:sz w:val="18"/>
                <w:szCs w:val="18"/>
              </w:rPr>
              <w:t>Переоценка,</w:t>
            </w:r>
          </w:p>
          <w:p w:rsidR="008D1CD5" w:rsidRPr="00C6609E" w:rsidRDefault="008D1CD5" w:rsidP="00C84298">
            <w:pPr>
              <w:jc w:val="center"/>
              <w:rPr>
                <w:b/>
                <w:sz w:val="18"/>
                <w:szCs w:val="18"/>
              </w:rPr>
            </w:pPr>
            <w:r w:rsidRPr="00C6609E">
              <w:rPr>
                <w:b/>
                <w:sz w:val="18"/>
                <w:szCs w:val="18"/>
              </w:rPr>
              <w:t>резерв</w:t>
            </w:r>
          </w:p>
        </w:tc>
        <w:tc>
          <w:tcPr>
            <w:tcW w:w="1531" w:type="dxa"/>
          </w:tcPr>
          <w:p w:rsidR="008D1CD5" w:rsidRPr="00C6609E" w:rsidRDefault="008D1CD5" w:rsidP="00C84298">
            <w:pPr>
              <w:jc w:val="center"/>
              <w:rPr>
                <w:b/>
                <w:sz w:val="18"/>
                <w:szCs w:val="18"/>
              </w:rPr>
            </w:pPr>
            <w:r w:rsidRPr="00C6609E">
              <w:rPr>
                <w:b/>
                <w:sz w:val="18"/>
                <w:szCs w:val="18"/>
              </w:rPr>
              <w:t>Первоначальная стоимость</w:t>
            </w:r>
          </w:p>
        </w:tc>
        <w:tc>
          <w:tcPr>
            <w:tcW w:w="1510" w:type="dxa"/>
          </w:tcPr>
          <w:p w:rsidR="008D1CD5" w:rsidRPr="00C6609E" w:rsidRDefault="008D1CD5" w:rsidP="00C84298">
            <w:pPr>
              <w:jc w:val="center"/>
              <w:rPr>
                <w:b/>
                <w:sz w:val="18"/>
                <w:szCs w:val="18"/>
              </w:rPr>
            </w:pPr>
            <w:r w:rsidRPr="00C6609E">
              <w:rPr>
                <w:b/>
                <w:sz w:val="18"/>
                <w:szCs w:val="18"/>
              </w:rPr>
              <w:t>Переоценка, резерв</w:t>
            </w:r>
          </w:p>
        </w:tc>
      </w:tr>
      <w:tr w:rsidR="008D1CD5" w:rsidRPr="00C6609E" w:rsidTr="003734BC">
        <w:trPr>
          <w:trHeight w:val="283"/>
          <w:tblHeader/>
        </w:trPr>
        <w:tc>
          <w:tcPr>
            <w:tcW w:w="2125" w:type="dxa"/>
          </w:tcPr>
          <w:p w:rsidR="008D1CD5" w:rsidRPr="00C6609E" w:rsidRDefault="008D1CD5" w:rsidP="00C84298">
            <w:pPr>
              <w:jc w:val="center"/>
              <w:rPr>
                <w:sz w:val="18"/>
                <w:szCs w:val="18"/>
              </w:rPr>
            </w:pPr>
            <w:r w:rsidRPr="00C6609E">
              <w:rPr>
                <w:sz w:val="18"/>
                <w:szCs w:val="18"/>
              </w:rPr>
              <w:t>1</w:t>
            </w:r>
          </w:p>
        </w:tc>
        <w:tc>
          <w:tcPr>
            <w:tcW w:w="1028" w:type="dxa"/>
          </w:tcPr>
          <w:p w:rsidR="008D1CD5" w:rsidRPr="00C6609E" w:rsidRDefault="008D1CD5" w:rsidP="00C84298">
            <w:pPr>
              <w:jc w:val="center"/>
              <w:rPr>
                <w:sz w:val="18"/>
                <w:szCs w:val="18"/>
              </w:rPr>
            </w:pPr>
            <w:r w:rsidRPr="00C6609E">
              <w:rPr>
                <w:sz w:val="18"/>
                <w:szCs w:val="18"/>
              </w:rPr>
              <w:t>2</w:t>
            </w:r>
          </w:p>
        </w:tc>
        <w:tc>
          <w:tcPr>
            <w:tcW w:w="1520" w:type="dxa"/>
          </w:tcPr>
          <w:p w:rsidR="008D1CD5" w:rsidRPr="00C6609E" w:rsidRDefault="008D1CD5" w:rsidP="00C84298">
            <w:pPr>
              <w:jc w:val="center"/>
              <w:rPr>
                <w:sz w:val="18"/>
                <w:szCs w:val="18"/>
              </w:rPr>
            </w:pPr>
            <w:r w:rsidRPr="00C6609E">
              <w:rPr>
                <w:sz w:val="18"/>
                <w:szCs w:val="18"/>
              </w:rPr>
              <w:t>3</w:t>
            </w:r>
          </w:p>
        </w:tc>
        <w:tc>
          <w:tcPr>
            <w:tcW w:w="1250" w:type="dxa"/>
          </w:tcPr>
          <w:p w:rsidR="008D1CD5" w:rsidRPr="00C6609E" w:rsidRDefault="008D1CD5" w:rsidP="00C84298">
            <w:pPr>
              <w:jc w:val="center"/>
              <w:rPr>
                <w:sz w:val="18"/>
                <w:szCs w:val="18"/>
              </w:rPr>
            </w:pPr>
            <w:r w:rsidRPr="00C6609E">
              <w:rPr>
                <w:sz w:val="18"/>
                <w:szCs w:val="18"/>
              </w:rPr>
              <w:t>4</w:t>
            </w:r>
          </w:p>
        </w:tc>
        <w:tc>
          <w:tcPr>
            <w:tcW w:w="1134" w:type="dxa"/>
          </w:tcPr>
          <w:p w:rsidR="008D1CD5" w:rsidRPr="00C6609E" w:rsidRDefault="008D1CD5" w:rsidP="00C84298">
            <w:pPr>
              <w:jc w:val="center"/>
              <w:rPr>
                <w:sz w:val="18"/>
                <w:szCs w:val="18"/>
              </w:rPr>
            </w:pPr>
            <w:r w:rsidRPr="00C6609E">
              <w:rPr>
                <w:sz w:val="18"/>
                <w:szCs w:val="18"/>
              </w:rPr>
              <w:t>5</w:t>
            </w:r>
          </w:p>
        </w:tc>
        <w:tc>
          <w:tcPr>
            <w:tcW w:w="1427" w:type="dxa"/>
          </w:tcPr>
          <w:p w:rsidR="008D1CD5" w:rsidRPr="00C6609E" w:rsidRDefault="008D1CD5" w:rsidP="00C84298">
            <w:pPr>
              <w:jc w:val="center"/>
              <w:rPr>
                <w:sz w:val="18"/>
                <w:szCs w:val="18"/>
              </w:rPr>
            </w:pPr>
            <w:r w:rsidRPr="00C6609E">
              <w:rPr>
                <w:sz w:val="18"/>
                <w:szCs w:val="18"/>
              </w:rPr>
              <w:t>6</w:t>
            </w:r>
          </w:p>
        </w:tc>
        <w:tc>
          <w:tcPr>
            <w:tcW w:w="1697" w:type="dxa"/>
          </w:tcPr>
          <w:p w:rsidR="008D1CD5" w:rsidRPr="00C6609E" w:rsidRDefault="008D1CD5" w:rsidP="00C84298">
            <w:pPr>
              <w:jc w:val="center"/>
              <w:rPr>
                <w:sz w:val="18"/>
                <w:szCs w:val="18"/>
              </w:rPr>
            </w:pPr>
            <w:r w:rsidRPr="00C6609E">
              <w:rPr>
                <w:sz w:val="18"/>
                <w:szCs w:val="18"/>
              </w:rPr>
              <w:t>7</w:t>
            </w:r>
          </w:p>
        </w:tc>
        <w:tc>
          <w:tcPr>
            <w:tcW w:w="1514" w:type="dxa"/>
          </w:tcPr>
          <w:p w:rsidR="008D1CD5" w:rsidRPr="00C6609E" w:rsidRDefault="008D1CD5" w:rsidP="00C84298">
            <w:pPr>
              <w:jc w:val="center"/>
              <w:rPr>
                <w:sz w:val="18"/>
                <w:szCs w:val="18"/>
              </w:rPr>
            </w:pPr>
            <w:r w:rsidRPr="00C6609E">
              <w:rPr>
                <w:sz w:val="18"/>
                <w:szCs w:val="18"/>
              </w:rPr>
              <w:t>8</w:t>
            </w:r>
          </w:p>
        </w:tc>
        <w:tc>
          <w:tcPr>
            <w:tcW w:w="1531" w:type="dxa"/>
          </w:tcPr>
          <w:p w:rsidR="008D1CD5" w:rsidRPr="00C6609E" w:rsidRDefault="008D1CD5" w:rsidP="00C84298">
            <w:pPr>
              <w:jc w:val="center"/>
              <w:rPr>
                <w:sz w:val="18"/>
                <w:szCs w:val="18"/>
              </w:rPr>
            </w:pPr>
            <w:r w:rsidRPr="00C6609E">
              <w:rPr>
                <w:sz w:val="18"/>
                <w:szCs w:val="18"/>
              </w:rPr>
              <w:t>9</w:t>
            </w:r>
          </w:p>
        </w:tc>
        <w:tc>
          <w:tcPr>
            <w:tcW w:w="1510" w:type="dxa"/>
          </w:tcPr>
          <w:p w:rsidR="008D1CD5" w:rsidRPr="00C6609E" w:rsidRDefault="008D1CD5" w:rsidP="00C84298">
            <w:pPr>
              <w:jc w:val="center"/>
              <w:rPr>
                <w:sz w:val="18"/>
                <w:szCs w:val="18"/>
              </w:rPr>
            </w:pPr>
            <w:r w:rsidRPr="00C6609E">
              <w:rPr>
                <w:sz w:val="18"/>
                <w:szCs w:val="18"/>
              </w:rPr>
              <w:t>10</w:t>
            </w:r>
          </w:p>
        </w:tc>
      </w:tr>
      <w:tr w:rsidR="008D1CD5" w:rsidRPr="00C6609E" w:rsidTr="003734BC">
        <w:trPr>
          <w:trHeight w:val="340"/>
        </w:trPr>
        <w:tc>
          <w:tcPr>
            <w:tcW w:w="2125" w:type="dxa"/>
            <w:vMerge w:val="restart"/>
          </w:tcPr>
          <w:p w:rsidR="008D1CD5" w:rsidRPr="00C6609E" w:rsidRDefault="008D1CD5" w:rsidP="00C84298">
            <w:pPr>
              <w:rPr>
                <w:b/>
                <w:sz w:val="18"/>
                <w:szCs w:val="18"/>
              </w:rPr>
            </w:pPr>
            <w:r w:rsidRPr="00C6609E">
              <w:rPr>
                <w:b/>
                <w:sz w:val="18"/>
                <w:szCs w:val="18"/>
              </w:rPr>
              <w:t>Краткосрочные финансовые вложения, всего</w:t>
            </w:r>
          </w:p>
        </w:tc>
        <w:tc>
          <w:tcPr>
            <w:tcW w:w="1028" w:type="dxa"/>
            <w:vAlign w:val="center"/>
          </w:tcPr>
          <w:p w:rsidR="008D1CD5" w:rsidRPr="00C6609E" w:rsidRDefault="008D1CD5" w:rsidP="00C84298">
            <w:pPr>
              <w:jc w:val="center"/>
              <w:rPr>
                <w:b/>
                <w:sz w:val="18"/>
                <w:szCs w:val="18"/>
              </w:rPr>
            </w:pPr>
            <w:r w:rsidRPr="00C6609E">
              <w:rPr>
                <w:b/>
                <w:sz w:val="18"/>
                <w:szCs w:val="18"/>
              </w:rPr>
              <w:t>20ХХ</w:t>
            </w:r>
          </w:p>
        </w:tc>
        <w:tc>
          <w:tcPr>
            <w:tcW w:w="1520" w:type="dxa"/>
          </w:tcPr>
          <w:p w:rsidR="008D1CD5" w:rsidRPr="00C6609E" w:rsidRDefault="008D1CD5" w:rsidP="00C84298">
            <w:pPr>
              <w:jc w:val="center"/>
              <w:rPr>
                <w:sz w:val="18"/>
                <w:szCs w:val="18"/>
              </w:rPr>
            </w:pPr>
          </w:p>
        </w:tc>
        <w:tc>
          <w:tcPr>
            <w:tcW w:w="1250" w:type="dxa"/>
          </w:tcPr>
          <w:p w:rsidR="008D1CD5" w:rsidRPr="00C6609E" w:rsidRDefault="008D1CD5" w:rsidP="00C84298">
            <w:pPr>
              <w:jc w:val="center"/>
              <w:rPr>
                <w:sz w:val="18"/>
                <w:szCs w:val="18"/>
              </w:rPr>
            </w:pPr>
          </w:p>
        </w:tc>
        <w:tc>
          <w:tcPr>
            <w:tcW w:w="1134" w:type="dxa"/>
          </w:tcPr>
          <w:p w:rsidR="008D1CD5" w:rsidRPr="00C6609E" w:rsidRDefault="008D1CD5" w:rsidP="00C84298">
            <w:pPr>
              <w:jc w:val="center"/>
              <w:rPr>
                <w:sz w:val="18"/>
                <w:szCs w:val="18"/>
              </w:rPr>
            </w:pPr>
          </w:p>
        </w:tc>
        <w:tc>
          <w:tcPr>
            <w:tcW w:w="1427" w:type="dxa"/>
          </w:tcPr>
          <w:p w:rsidR="008D1CD5" w:rsidRPr="00C6609E" w:rsidRDefault="008D1CD5" w:rsidP="00C84298">
            <w:pPr>
              <w:jc w:val="center"/>
              <w:rPr>
                <w:sz w:val="18"/>
                <w:szCs w:val="18"/>
              </w:rPr>
            </w:pPr>
          </w:p>
        </w:tc>
        <w:tc>
          <w:tcPr>
            <w:tcW w:w="1697" w:type="dxa"/>
          </w:tcPr>
          <w:p w:rsidR="008D1CD5" w:rsidRPr="00C6609E" w:rsidRDefault="008D1CD5" w:rsidP="00C84298">
            <w:pPr>
              <w:jc w:val="center"/>
              <w:rPr>
                <w:sz w:val="18"/>
                <w:szCs w:val="18"/>
              </w:rPr>
            </w:pPr>
          </w:p>
        </w:tc>
        <w:tc>
          <w:tcPr>
            <w:tcW w:w="1514" w:type="dxa"/>
          </w:tcPr>
          <w:p w:rsidR="008D1CD5" w:rsidRPr="00C6609E" w:rsidRDefault="008D1CD5" w:rsidP="00C84298">
            <w:pPr>
              <w:jc w:val="center"/>
              <w:rPr>
                <w:sz w:val="18"/>
                <w:szCs w:val="18"/>
              </w:rPr>
            </w:pPr>
          </w:p>
        </w:tc>
        <w:tc>
          <w:tcPr>
            <w:tcW w:w="1531" w:type="dxa"/>
          </w:tcPr>
          <w:p w:rsidR="008D1CD5" w:rsidRPr="00C6609E" w:rsidRDefault="008D1CD5" w:rsidP="00C84298">
            <w:pPr>
              <w:jc w:val="center"/>
              <w:rPr>
                <w:sz w:val="18"/>
                <w:szCs w:val="18"/>
              </w:rPr>
            </w:pPr>
          </w:p>
        </w:tc>
        <w:tc>
          <w:tcPr>
            <w:tcW w:w="1510" w:type="dxa"/>
          </w:tcPr>
          <w:p w:rsidR="008D1CD5" w:rsidRPr="00C6609E" w:rsidRDefault="008D1CD5" w:rsidP="00C84298">
            <w:pPr>
              <w:jc w:val="center"/>
              <w:rPr>
                <w:sz w:val="18"/>
                <w:szCs w:val="18"/>
              </w:rPr>
            </w:pPr>
          </w:p>
        </w:tc>
      </w:tr>
      <w:tr w:rsidR="008D1CD5" w:rsidRPr="00C6609E" w:rsidTr="003734BC">
        <w:trPr>
          <w:trHeight w:val="340"/>
        </w:trPr>
        <w:tc>
          <w:tcPr>
            <w:tcW w:w="2125" w:type="dxa"/>
            <w:vMerge/>
          </w:tcPr>
          <w:p w:rsidR="008D1CD5" w:rsidRPr="00C6609E" w:rsidRDefault="008D1CD5" w:rsidP="00C84298">
            <w:pPr>
              <w:jc w:val="center"/>
              <w:rPr>
                <w:sz w:val="18"/>
                <w:szCs w:val="18"/>
              </w:rPr>
            </w:pPr>
          </w:p>
        </w:tc>
        <w:tc>
          <w:tcPr>
            <w:tcW w:w="1028" w:type="dxa"/>
            <w:vAlign w:val="center"/>
          </w:tcPr>
          <w:p w:rsidR="008D1CD5" w:rsidRPr="00C6609E" w:rsidRDefault="008D1CD5" w:rsidP="00C84298">
            <w:pPr>
              <w:jc w:val="center"/>
              <w:rPr>
                <w:b/>
                <w:sz w:val="18"/>
                <w:szCs w:val="18"/>
              </w:rPr>
            </w:pPr>
            <w:r w:rsidRPr="00C6609E">
              <w:rPr>
                <w:b/>
                <w:sz w:val="18"/>
                <w:szCs w:val="18"/>
              </w:rPr>
              <w:t>20ХХ</w:t>
            </w:r>
          </w:p>
        </w:tc>
        <w:tc>
          <w:tcPr>
            <w:tcW w:w="1520" w:type="dxa"/>
          </w:tcPr>
          <w:p w:rsidR="008D1CD5" w:rsidRPr="00C6609E" w:rsidRDefault="008D1CD5" w:rsidP="00C84298">
            <w:pPr>
              <w:jc w:val="center"/>
              <w:rPr>
                <w:sz w:val="18"/>
                <w:szCs w:val="18"/>
              </w:rPr>
            </w:pPr>
          </w:p>
        </w:tc>
        <w:tc>
          <w:tcPr>
            <w:tcW w:w="1250" w:type="dxa"/>
          </w:tcPr>
          <w:p w:rsidR="008D1CD5" w:rsidRPr="00C6609E" w:rsidRDefault="008D1CD5" w:rsidP="00C84298">
            <w:pPr>
              <w:jc w:val="center"/>
              <w:rPr>
                <w:sz w:val="18"/>
                <w:szCs w:val="18"/>
              </w:rPr>
            </w:pPr>
          </w:p>
        </w:tc>
        <w:tc>
          <w:tcPr>
            <w:tcW w:w="1134" w:type="dxa"/>
          </w:tcPr>
          <w:p w:rsidR="008D1CD5" w:rsidRPr="00C6609E" w:rsidRDefault="008D1CD5" w:rsidP="00C84298">
            <w:pPr>
              <w:jc w:val="center"/>
              <w:rPr>
                <w:sz w:val="18"/>
                <w:szCs w:val="18"/>
              </w:rPr>
            </w:pPr>
          </w:p>
        </w:tc>
        <w:tc>
          <w:tcPr>
            <w:tcW w:w="1427" w:type="dxa"/>
          </w:tcPr>
          <w:p w:rsidR="008D1CD5" w:rsidRPr="00C6609E" w:rsidRDefault="008D1CD5" w:rsidP="00C84298">
            <w:pPr>
              <w:jc w:val="center"/>
              <w:rPr>
                <w:sz w:val="18"/>
                <w:szCs w:val="18"/>
              </w:rPr>
            </w:pPr>
          </w:p>
        </w:tc>
        <w:tc>
          <w:tcPr>
            <w:tcW w:w="1697" w:type="dxa"/>
          </w:tcPr>
          <w:p w:rsidR="008D1CD5" w:rsidRPr="00C6609E" w:rsidRDefault="008D1CD5" w:rsidP="00C84298">
            <w:pPr>
              <w:jc w:val="center"/>
              <w:rPr>
                <w:sz w:val="18"/>
                <w:szCs w:val="18"/>
              </w:rPr>
            </w:pPr>
          </w:p>
        </w:tc>
        <w:tc>
          <w:tcPr>
            <w:tcW w:w="1514" w:type="dxa"/>
          </w:tcPr>
          <w:p w:rsidR="008D1CD5" w:rsidRPr="00C6609E" w:rsidRDefault="008D1CD5" w:rsidP="00C84298">
            <w:pPr>
              <w:jc w:val="center"/>
              <w:rPr>
                <w:sz w:val="18"/>
                <w:szCs w:val="18"/>
              </w:rPr>
            </w:pPr>
          </w:p>
        </w:tc>
        <w:tc>
          <w:tcPr>
            <w:tcW w:w="1531" w:type="dxa"/>
          </w:tcPr>
          <w:p w:rsidR="008D1CD5" w:rsidRPr="00C6609E" w:rsidRDefault="008D1CD5" w:rsidP="00C84298">
            <w:pPr>
              <w:jc w:val="center"/>
              <w:rPr>
                <w:sz w:val="18"/>
                <w:szCs w:val="18"/>
              </w:rPr>
            </w:pPr>
          </w:p>
        </w:tc>
        <w:tc>
          <w:tcPr>
            <w:tcW w:w="1510" w:type="dxa"/>
          </w:tcPr>
          <w:p w:rsidR="008D1CD5" w:rsidRPr="00C6609E" w:rsidRDefault="008D1CD5" w:rsidP="00C84298">
            <w:pPr>
              <w:jc w:val="center"/>
              <w:rPr>
                <w:sz w:val="18"/>
                <w:szCs w:val="18"/>
              </w:rPr>
            </w:pPr>
          </w:p>
        </w:tc>
      </w:tr>
      <w:tr w:rsidR="008D1CD5" w:rsidRPr="00C6609E" w:rsidTr="003734BC">
        <w:trPr>
          <w:trHeight w:val="340"/>
        </w:trPr>
        <w:tc>
          <w:tcPr>
            <w:tcW w:w="14737" w:type="dxa"/>
            <w:gridSpan w:val="10"/>
          </w:tcPr>
          <w:p w:rsidR="008D1CD5" w:rsidRPr="00C6609E" w:rsidRDefault="008D1CD5" w:rsidP="00C84298">
            <w:pPr>
              <w:rPr>
                <w:b/>
                <w:sz w:val="18"/>
                <w:szCs w:val="18"/>
              </w:rPr>
            </w:pPr>
            <w:r w:rsidRPr="00C6609E">
              <w:rPr>
                <w:b/>
                <w:sz w:val="18"/>
                <w:szCs w:val="18"/>
              </w:rPr>
              <w:t xml:space="preserve">в том числе: </w:t>
            </w:r>
          </w:p>
        </w:tc>
      </w:tr>
      <w:tr w:rsidR="008D1CD5" w:rsidRPr="00C6609E" w:rsidTr="003734BC">
        <w:trPr>
          <w:trHeight w:val="397"/>
        </w:trPr>
        <w:tc>
          <w:tcPr>
            <w:tcW w:w="2125" w:type="dxa"/>
            <w:vMerge w:val="restart"/>
            <w:vAlign w:val="center"/>
          </w:tcPr>
          <w:p w:rsidR="008D1CD5" w:rsidRPr="00C6609E" w:rsidRDefault="008D1CD5" w:rsidP="00C84298">
            <w:pPr>
              <w:rPr>
                <w:i/>
                <w:color w:val="0070C0"/>
                <w:sz w:val="18"/>
                <w:szCs w:val="18"/>
              </w:rPr>
            </w:pPr>
            <w:r w:rsidRPr="00C6609E">
              <w:rPr>
                <w:i/>
                <w:color w:val="0070C0"/>
                <w:sz w:val="18"/>
                <w:szCs w:val="18"/>
              </w:rPr>
              <w:t>Вклады в депозиты, с установленным сроком погашения свыше 3-х месяцев</w:t>
            </w:r>
          </w:p>
        </w:tc>
        <w:tc>
          <w:tcPr>
            <w:tcW w:w="1028" w:type="dxa"/>
            <w:vAlign w:val="center"/>
          </w:tcPr>
          <w:p w:rsidR="008D1CD5" w:rsidRPr="00C6609E" w:rsidRDefault="008D1CD5" w:rsidP="00C84298">
            <w:pPr>
              <w:jc w:val="center"/>
              <w:rPr>
                <w:sz w:val="18"/>
                <w:szCs w:val="18"/>
              </w:rPr>
            </w:pPr>
            <w:r w:rsidRPr="00C6609E">
              <w:rPr>
                <w:sz w:val="18"/>
                <w:szCs w:val="18"/>
              </w:rPr>
              <w:t>20ХХ</w:t>
            </w:r>
          </w:p>
        </w:tc>
        <w:tc>
          <w:tcPr>
            <w:tcW w:w="1520" w:type="dxa"/>
          </w:tcPr>
          <w:p w:rsidR="008D1CD5" w:rsidRPr="00C6609E" w:rsidRDefault="008D1CD5" w:rsidP="00C84298">
            <w:pPr>
              <w:jc w:val="center"/>
              <w:rPr>
                <w:sz w:val="18"/>
                <w:szCs w:val="18"/>
              </w:rPr>
            </w:pPr>
          </w:p>
        </w:tc>
        <w:tc>
          <w:tcPr>
            <w:tcW w:w="1250" w:type="dxa"/>
          </w:tcPr>
          <w:p w:rsidR="008D1CD5" w:rsidRPr="00C6609E" w:rsidRDefault="008D1CD5" w:rsidP="00C84298">
            <w:pPr>
              <w:jc w:val="center"/>
              <w:rPr>
                <w:sz w:val="18"/>
                <w:szCs w:val="18"/>
              </w:rPr>
            </w:pPr>
          </w:p>
        </w:tc>
        <w:tc>
          <w:tcPr>
            <w:tcW w:w="1134" w:type="dxa"/>
          </w:tcPr>
          <w:p w:rsidR="008D1CD5" w:rsidRPr="00C6609E" w:rsidRDefault="008D1CD5" w:rsidP="00C84298">
            <w:pPr>
              <w:jc w:val="center"/>
              <w:rPr>
                <w:sz w:val="18"/>
                <w:szCs w:val="18"/>
              </w:rPr>
            </w:pPr>
          </w:p>
        </w:tc>
        <w:tc>
          <w:tcPr>
            <w:tcW w:w="1427" w:type="dxa"/>
          </w:tcPr>
          <w:p w:rsidR="008D1CD5" w:rsidRPr="00C6609E" w:rsidRDefault="008D1CD5" w:rsidP="00C84298">
            <w:pPr>
              <w:jc w:val="center"/>
              <w:rPr>
                <w:sz w:val="18"/>
                <w:szCs w:val="18"/>
              </w:rPr>
            </w:pPr>
          </w:p>
        </w:tc>
        <w:tc>
          <w:tcPr>
            <w:tcW w:w="1697" w:type="dxa"/>
          </w:tcPr>
          <w:p w:rsidR="008D1CD5" w:rsidRPr="00C6609E" w:rsidRDefault="008D1CD5" w:rsidP="00C84298">
            <w:pPr>
              <w:jc w:val="center"/>
              <w:rPr>
                <w:sz w:val="18"/>
                <w:szCs w:val="18"/>
              </w:rPr>
            </w:pPr>
          </w:p>
        </w:tc>
        <w:tc>
          <w:tcPr>
            <w:tcW w:w="1514" w:type="dxa"/>
          </w:tcPr>
          <w:p w:rsidR="008D1CD5" w:rsidRPr="00C6609E" w:rsidRDefault="008D1CD5" w:rsidP="00C84298">
            <w:pPr>
              <w:jc w:val="center"/>
              <w:rPr>
                <w:sz w:val="18"/>
                <w:szCs w:val="18"/>
              </w:rPr>
            </w:pPr>
          </w:p>
        </w:tc>
        <w:tc>
          <w:tcPr>
            <w:tcW w:w="1531" w:type="dxa"/>
          </w:tcPr>
          <w:p w:rsidR="008D1CD5" w:rsidRPr="00C6609E" w:rsidRDefault="008D1CD5" w:rsidP="00C84298">
            <w:pPr>
              <w:jc w:val="center"/>
              <w:rPr>
                <w:sz w:val="18"/>
                <w:szCs w:val="18"/>
              </w:rPr>
            </w:pPr>
          </w:p>
        </w:tc>
        <w:tc>
          <w:tcPr>
            <w:tcW w:w="1510" w:type="dxa"/>
          </w:tcPr>
          <w:p w:rsidR="008D1CD5" w:rsidRPr="00C6609E" w:rsidRDefault="008D1CD5" w:rsidP="00C84298">
            <w:pPr>
              <w:jc w:val="center"/>
              <w:rPr>
                <w:sz w:val="18"/>
                <w:szCs w:val="18"/>
              </w:rPr>
            </w:pPr>
          </w:p>
        </w:tc>
      </w:tr>
      <w:tr w:rsidR="008D1CD5" w:rsidRPr="00C6609E" w:rsidTr="003734BC">
        <w:trPr>
          <w:trHeight w:val="397"/>
        </w:trPr>
        <w:tc>
          <w:tcPr>
            <w:tcW w:w="2125" w:type="dxa"/>
            <w:vMerge/>
            <w:vAlign w:val="center"/>
          </w:tcPr>
          <w:p w:rsidR="008D1CD5" w:rsidRPr="00C6609E" w:rsidRDefault="008D1CD5" w:rsidP="00C84298">
            <w:pPr>
              <w:jc w:val="center"/>
              <w:rPr>
                <w:i/>
                <w:color w:val="0070C0"/>
                <w:sz w:val="18"/>
                <w:szCs w:val="18"/>
              </w:rPr>
            </w:pPr>
          </w:p>
        </w:tc>
        <w:tc>
          <w:tcPr>
            <w:tcW w:w="1028" w:type="dxa"/>
            <w:vAlign w:val="center"/>
          </w:tcPr>
          <w:p w:rsidR="008D1CD5" w:rsidRPr="00C6609E" w:rsidRDefault="008D1CD5" w:rsidP="00C84298">
            <w:pPr>
              <w:jc w:val="center"/>
              <w:rPr>
                <w:sz w:val="18"/>
                <w:szCs w:val="18"/>
              </w:rPr>
            </w:pPr>
            <w:r w:rsidRPr="00C6609E">
              <w:rPr>
                <w:sz w:val="18"/>
                <w:szCs w:val="18"/>
              </w:rPr>
              <w:t>20ХХ</w:t>
            </w:r>
          </w:p>
        </w:tc>
        <w:tc>
          <w:tcPr>
            <w:tcW w:w="1520" w:type="dxa"/>
          </w:tcPr>
          <w:p w:rsidR="008D1CD5" w:rsidRPr="00C6609E" w:rsidRDefault="008D1CD5" w:rsidP="00C84298">
            <w:pPr>
              <w:jc w:val="center"/>
              <w:rPr>
                <w:sz w:val="18"/>
                <w:szCs w:val="18"/>
              </w:rPr>
            </w:pPr>
          </w:p>
        </w:tc>
        <w:tc>
          <w:tcPr>
            <w:tcW w:w="1250" w:type="dxa"/>
          </w:tcPr>
          <w:p w:rsidR="008D1CD5" w:rsidRPr="00C6609E" w:rsidRDefault="008D1CD5" w:rsidP="00C84298">
            <w:pPr>
              <w:jc w:val="center"/>
              <w:rPr>
                <w:sz w:val="18"/>
                <w:szCs w:val="18"/>
              </w:rPr>
            </w:pPr>
          </w:p>
        </w:tc>
        <w:tc>
          <w:tcPr>
            <w:tcW w:w="1134" w:type="dxa"/>
          </w:tcPr>
          <w:p w:rsidR="008D1CD5" w:rsidRPr="00C6609E" w:rsidRDefault="008D1CD5" w:rsidP="00C84298">
            <w:pPr>
              <w:jc w:val="center"/>
              <w:rPr>
                <w:sz w:val="18"/>
                <w:szCs w:val="18"/>
              </w:rPr>
            </w:pPr>
          </w:p>
        </w:tc>
        <w:tc>
          <w:tcPr>
            <w:tcW w:w="1427" w:type="dxa"/>
          </w:tcPr>
          <w:p w:rsidR="008D1CD5" w:rsidRPr="00C6609E" w:rsidRDefault="008D1CD5" w:rsidP="00C84298">
            <w:pPr>
              <w:jc w:val="center"/>
              <w:rPr>
                <w:sz w:val="18"/>
                <w:szCs w:val="18"/>
              </w:rPr>
            </w:pPr>
          </w:p>
        </w:tc>
        <w:tc>
          <w:tcPr>
            <w:tcW w:w="1697" w:type="dxa"/>
          </w:tcPr>
          <w:p w:rsidR="008D1CD5" w:rsidRPr="00C6609E" w:rsidRDefault="008D1CD5" w:rsidP="00C84298">
            <w:pPr>
              <w:jc w:val="center"/>
              <w:rPr>
                <w:sz w:val="18"/>
                <w:szCs w:val="18"/>
              </w:rPr>
            </w:pPr>
          </w:p>
        </w:tc>
        <w:tc>
          <w:tcPr>
            <w:tcW w:w="1514" w:type="dxa"/>
          </w:tcPr>
          <w:p w:rsidR="008D1CD5" w:rsidRPr="00C6609E" w:rsidRDefault="008D1CD5" w:rsidP="00C84298">
            <w:pPr>
              <w:jc w:val="center"/>
              <w:rPr>
                <w:sz w:val="18"/>
                <w:szCs w:val="18"/>
              </w:rPr>
            </w:pPr>
          </w:p>
        </w:tc>
        <w:tc>
          <w:tcPr>
            <w:tcW w:w="1531" w:type="dxa"/>
          </w:tcPr>
          <w:p w:rsidR="008D1CD5" w:rsidRPr="00C6609E" w:rsidRDefault="008D1CD5" w:rsidP="00C84298">
            <w:pPr>
              <w:jc w:val="center"/>
              <w:rPr>
                <w:sz w:val="18"/>
                <w:szCs w:val="18"/>
              </w:rPr>
            </w:pPr>
          </w:p>
        </w:tc>
        <w:tc>
          <w:tcPr>
            <w:tcW w:w="1510" w:type="dxa"/>
          </w:tcPr>
          <w:p w:rsidR="008D1CD5" w:rsidRPr="00C6609E" w:rsidRDefault="008D1CD5" w:rsidP="00C84298">
            <w:pPr>
              <w:jc w:val="center"/>
              <w:rPr>
                <w:sz w:val="18"/>
                <w:szCs w:val="18"/>
              </w:rPr>
            </w:pPr>
          </w:p>
        </w:tc>
      </w:tr>
      <w:tr w:rsidR="008D1CD5" w:rsidRPr="00C6609E" w:rsidTr="003734BC">
        <w:trPr>
          <w:trHeight w:val="340"/>
        </w:trPr>
        <w:tc>
          <w:tcPr>
            <w:tcW w:w="2125" w:type="dxa"/>
            <w:vMerge w:val="restart"/>
            <w:vAlign w:val="center"/>
          </w:tcPr>
          <w:p w:rsidR="008D1CD5" w:rsidRPr="00C6609E" w:rsidRDefault="008D1CD5" w:rsidP="008D1CD5">
            <w:pPr>
              <w:jc w:val="both"/>
              <w:rPr>
                <w:i/>
                <w:color w:val="0070C0"/>
                <w:sz w:val="18"/>
                <w:szCs w:val="18"/>
              </w:rPr>
            </w:pPr>
            <w:r w:rsidRPr="00C6609E">
              <w:rPr>
                <w:i/>
                <w:color w:val="0070C0"/>
                <w:sz w:val="18"/>
                <w:szCs w:val="18"/>
              </w:rPr>
              <w:t>Облигационные займы</w:t>
            </w:r>
          </w:p>
        </w:tc>
        <w:tc>
          <w:tcPr>
            <w:tcW w:w="1028" w:type="dxa"/>
            <w:vAlign w:val="center"/>
          </w:tcPr>
          <w:p w:rsidR="008D1CD5" w:rsidRPr="00C6609E" w:rsidRDefault="008D1CD5" w:rsidP="008D1CD5">
            <w:pPr>
              <w:jc w:val="center"/>
              <w:rPr>
                <w:sz w:val="18"/>
                <w:szCs w:val="18"/>
              </w:rPr>
            </w:pPr>
            <w:r w:rsidRPr="00C6609E">
              <w:rPr>
                <w:sz w:val="18"/>
                <w:szCs w:val="18"/>
              </w:rPr>
              <w:t>20ХХ</w:t>
            </w:r>
          </w:p>
        </w:tc>
        <w:tc>
          <w:tcPr>
            <w:tcW w:w="1520" w:type="dxa"/>
          </w:tcPr>
          <w:p w:rsidR="008D1CD5" w:rsidRPr="00C6609E" w:rsidRDefault="008D1CD5" w:rsidP="008D1CD5">
            <w:pPr>
              <w:jc w:val="center"/>
              <w:rPr>
                <w:sz w:val="18"/>
                <w:szCs w:val="18"/>
              </w:rPr>
            </w:pPr>
          </w:p>
        </w:tc>
        <w:tc>
          <w:tcPr>
            <w:tcW w:w="1250" w:type="dxa"/>
          </w:tcPr>
          <w:p w:rsidR="008D1CD5" w:rsidRPr="00C6609E" w:rsidRDefault="008D1CD5" w:rsidP="008D1CD5">
            <w:pPr>
              <w:jc w:val="center"/>
              <w:rPr>
                <w:sz w:val="18"/>
                <w:szCs w:val="18"/>
              </w:rPr>
            </w:pPr>
          </w:p>
        </w:tc>
        <w:tc>
          <w:tcPr>
            <w:tcW w:w="1134" w:type="dxa"/>
          </w:tcPr>
          <w:p w:rsidR="008D1CD5" w:rsidRPr="00C6609E" w:rsidRDefault="008D1CD5" w:rsidP="008D1CD5">
            <w:pPr>
              <w:jc w:val="center"/>
              <w:rPr>
                <w:sz w:val="18"/>
                <w:szCs w:val="18"/>
              </w:rPr>
            </w:pPr>
          </w:p>
        </w:tc>
        <w:tc>
          <w:tcPr>
            <w:tcW w:w="1427" w:type="dxa"/>
          </w:tcPr>
          <w:p w:rsidR="008D1CD5" w:rsidRPr="00C6609E" w:rsidRDefault="008D1CD5" w:rsidP="008D1CD5">
            <w:pPr>
              <w:jc w:val="center"/>
              <w:rPr>
                <w:sz w:val="18"/>
                <w:szCs w:val="18"/>
              </w:rPr>
            </w:pPr>
          </w:p>
        </w:tc>
        <w:tc>
          <w:tcPr>
            <w:tcW w:w="1697" w:type="dxa"/>
          </w:tcPr>
          <w:p w:rsidR="008D1CD5" w:rsidRPr="00C6609E" w:rsidRDefault="008D1CD5" w:rsidP="008D1CD5">
            <w:pPr>
              <w:jc w:val="center"/>
              <w:rPr>
                <w:sz w:val="18"/>
                <w:szCs w:val="18"/>
              </w:rPr>
            </w:pPr>
          </w:p>
        </w:tc>
        <w:tc>
          <w:tcPr>
            <w:tcW w:w="1514" w:type="dxa"/>
          </w:tcPr>
          <w:p w:rsidR="008D1CD5" w:rsidRPr="00C6609E" w:rsidRDefault="008D1CD5" w:rsidP="008D1CD5">
            <w:pPr>
              <w:jc w:val="center"/>
              <w:rPr>
                <w:sz w:val="18"/>
                <w:szCs w:val="18"/>
              </w:rPr>
            </w:pPr>
          </w:p>
        </w:tc>
        <w:tc>
          <w:tcPr>
            <w:tcW w:w="1531" w:type="dxa"/>
          </w:tcPr>
          <w:p w:rsidR="008D1CD5" w:rsidRPr="00C6609E" w:rsidRDefault="008D1CD5" w:rsidP="008D1CD5">
            <w:pPr>
              <w:jc w:val="center"/>
              <w:rPr>
                <w:sz w:val="18"/>
                <w:szCs w:val="18"/>
              </w:rPr>
            </w:pPr>
          </w:p>
        </w:tc>
        <w:tc>
          <w:tcPr>
            <w:tcW w:w="1510" w:type="dxa"/>
          </w:tcPr>
          <w:p w:rsidR="008D1CD5" w:rsidRPr="00C6609E" w:rsidRDefault="008D1CD5" w:rsidP="008D1CD5">
            <w:pPr>
              <w:jc w:val="center"/>
              <w:rPr>
                <w:sz w:val="18"/>
                <w:szCs w:val="18"/>
              </w:rPr>
            </w:pPr>
          </w:p>
        </w:tc>
      </w:tr>
      <w:tr w:rsidR="008D1CD5" w:rsidRPr="00C6609E" w:rsidTr="003734BC">
        <w:trPr>
          <w:trHeight w:val="340"/>
        </w:trPr>
        <w:tc>
          <w:tcPr>
            <w:tcW w:w="2125" w:type="dxa"/>
            <w:vMerge/>
            <w:vAlign w:val="center"/>
          </w:tcPr>
          <w:p w:rsidR="008D1CD5" w:rsidRPr="00C6609E" w:rsidRDefault="008D1CD5" w:rsidP="008D1CD5">
            <w:pPr>
              <w:jc w:val="both"/>
              <w:rPr>
                <w:i/>
                <w:color w:val="0070C0"/>
                <w:sz w:val="18"/>
                <w:szCs w:val="18"/>
              </w:rPr>
            </w:pPr>
          </w:p>
        </w:tc>
        <w:tc>
          <w:tcPr>
            <w:tcW w:w="1028" w:type="dxa"/>
            <w:vAlign w:val="center"/>
          </w:tcPr>
          <w:p w:rsidR="008D1CD5" w:rsidRPr="00C6609E" w:rsidRDefault="008D1CD5" w:rsidP="008D1CD5">
            <w:pPr>
              <w:jc w:val="center"/>
              <w:rPr>
                <w:sz w:val="18"/>
                <w:szCs w:val="18"/>
              </w:rPr>
            </w:pPr>
            <w:r w:rsidRPr="00C6609E">
              <w:rPr>
                <w:sz w:val="18"/>
                <w:szCs w:val="18"/>
              </w:rPr>
              <w:t>20ХХ</w:t>
            </w:r>
          </w:p>
        </w:tc>
        <w:tc>
          <w:tcPr>
            <w:tcW w:w="1520" w:type="dxa"/>
          </w:tcPr>
          <w:p w:rsidR="008D1CD5" w:rsidRPr="00C6609E" w:rsidRDefault="008D1CD5" w:rsidP="008D1CD5">
            <w:pPr>
              <w:jc w:val="center"/>
              <w:rPr>
                <w:sz w:val="18"/>
                <w:szCs w:val="18"/>
              </w:rPr>
            </w:pPr>
          </w:p>
        </w:tc>
        <w:tc>
          <w:tcPr>
            <w:tcW w:w="1250" w:type="dxa"/>
          </w:tcPr>
          <w:p w:rsidR="008D1CD5" w:rsidRPr="00C6609E" w:rsidRDefault="008D1CD5" w:rsidP="008D1CD5">
            <w:pPr>
              <w:jc w:val="center"/>
              <w:rPr>
                <w:sz w:val="18"/>
                <w:szCs w:val="18"/>
              </w:rPr>
            </w:pPr>
          </w:p>
        </w:tc>
        <w:tc>
          <w:tcPr>
            <w:tcW w:w="1134" w:type="dxa"/>
          </w:tcPr>
          <w:p w:rsidR="008D1CD5" w:rsidRPr="00C6609E" w:rsidRDefault="008D1CD5" w:rsidP="008D1CD5">
            <w:pPr>
              <w:jc w:val="center"/>
              <w:rPr>
                <w:sz w:val="18"/>
                <w:szCs w:val="18"/>
              </w:rPr>
            </w:pPr>
          </w:p>
        </w:tc>
        <w:tc>
          <w:tcPr>
            <w:tcW w:w="1427" w:type="dxa"/>
          </w:tcPr>
          <w:p w:rsidR="008D1CD5" w:rsidRPr="00C6609E" w:rsidRDefault="008D1CD5" w:rsidP="008D1CD5">
            <w:pPr>
              <w:jc w:val="center"/>
              <w:rPr>
                <w:sz w:val="18"/>
                <w:szCs w:val="18"/>
              </w:rPr>
            </w:pPr>
          </w:p>
        </w:tc>
        <w:tc>
          <w:tcPr>
            <w:tcW w:w="1697" w:type="dxa"/>
          </w:tcPr>
          <w:p w:rsidR="008D1CD5" w:rsidRPr="00C6609E" w:rsidRDefault="008D1CD5" w:rsidP="008D1CD5">
            <w:pPr>
              <w:jc w:val="center"/>
              <w:rPr>
                <w:sz w:val="18"/>
                <w:szCs w:val="18"/>
              </w:rPr>
            </w:pPr>
          </w:p>
        </w:tc>
        <w:tc>
          <w:tcPr>
            <w:tcW w:w="1514" w:type="dxa"/>
          </w:tcPr>
          <w:p w:rsidR="008D1CD5" w:rsidRPr="00C6609E" w:rsidRDefault="008D1CD5" w:rsidP="008D1CD5">
            <w:pPr>
              <w:jc w:val="center"/>
              <w:rPr>
                <w:sz w:val="18"/>
                <w:szCs w:val="18"/>
              </w:rPr>
            </w:pPr>
          </w:p>
        </w:tc>
        <w:tc>
          <w:tcPr>
            <w:tcW w:w="1531" w:type="dxa"/>
          </w:tcPr>
          <w:p w:rsidR="008D1CD5" w:rsidRPr="00C6609E" w:rsidRDefault="008D1CD5" w:rsidP="008D1CD5">
            <w:pPr>
              <w:jc w:val="center"/>
              <w:rPr>
                <w:sz w:val="18"/>
                <w:szCs w:val="18"/>
              </w:rPr>
            </w:pPr>
          </w:p>
        </w:tc>
        <w:tc>
          <w:tcPr>
            <w:tcW w:w="1510" w:type="dxa"/>
          </w:tcPr>
          <w:p w:rsidR="008D1CD5" w:rsidRPr="00C6609E" w:rsidRDefault="008D1CD5" w:rsidP="008D1CD5">
            <w:pPr>
              <w:jc w:val="center"/>
              <w:rPr>
                <w:sz w:val="18"/>
                <w:szCs w:val="18"/>
              </w:rPr>
            </w:pPr>
          </w:p>
        </w:tc>
      </w:tr>
      <w:tr w:rsidR="008D1CD5" w:rsidRPr="00C6609E" w:rsidTr="003734BC">
        <w:trPr>
          <w:trHeight w:val="340"/>
        </w:trPr>
        <w:tc>
          <w:tcPr>
            <w:tcW w:w="2125" w:type="dxa"/>
            <w:vMerge w:val="restart"/>
            <w:vAlign w:val="center"/>
          </w:tcPr>
          <w:p w:rsidR="008D1CD5" w:rsidRPr="00C6609E" w:rsidRDefault="008D1CD5" w:rsidP="008D1CD5">
            <w:pPr>
              <w:jc w:val="both"/>
              <w:rPr>
                <w:i/>
                <w:color w:val="0070C0"/>
                <w:sz w:val="18"/>
                <w:szCs w:val="18"/>
              </w:rPr>
            </w:pPr>
            <w:r w:rsidRPr="00C6609E">
              <w:rPr>
                <w:i/>
                <w:color w:val="0070C0"/>
                <w:sz w:val="18"/>
                <w:szCs w:val="18"/>
                <w:lang w:eastAsia="en-US"/>
              </w:rPr>
              <w:t>Предоставленные займы</w:t>
            </w:r>
          </w:p>
        </w:tc>
        <w:tc>
          <w:tcPr>
            <w:tcW w:w="1028" w:type="dxa"/>
            <w:vAlign w:val="center"/>
          </w:tcPr>
          <w:p w:rsidR="008D1CD5" w:rsidRPr="00C6609E" w:rsidRDefault="008D1CD5" w:rsidP="008D1CD5">
            <w:pPr>
              <w:jc w:val="center"/>
              <w:rPr>
                <w:sz w:val="18"/>
                <w:szCs w:val="18"/>
              </w:rPr>
            </w:pPr>
            <w:r w:rsidRPr="00C6609E">
              <w:rPr>
                <w:sz w:val="18"/>
                <w:szCs w:val="18"/>
              </w:rPr>
              <w:t>20ХХ</w:t>
            </w:r>
          </w:p>
        </w:tc>
        <w:tc>
          <w:tcPr>
            <w:tcW w:w="1520" w:type="dxa"/>
          </w:tcPr>
          <w:p w:rsidR="008D1CD5" w:rsidRPr="00C6609E" w:rsidRDefault="008D1CD5" w:rsidP="008D1CD5">
            <w:pPr>
              <w:jc w:val="center"/>
              <w:rPr>
                <w:sz w:val="18"/>
                <w:szCs w:val="18"/>
              </w:rPr>
            </w:pPr>
          </w:p>
        </w:tc>
        <w:tc>
          <w:tcPr>
            <w:tcW w:w="1250" w:type="dxa"/>
          </w:tcPr>
          <w:p w:rsidR="008D1CD5" w:rsidRPr="00C6609E" w:rsidRDefault="008D1CD5" w:rsidP="008D1CD5">
            <w:pPr>
              <w:jc w:val="center"/>
              <w:rPr>
                <w:sz w:val="18"/>
                <w:szCs w:val="18"/>
              </w:rPr>
            </w:pPr>
          </w:p>
        </w:tc>
        <w:tc>
          <w:tcPr>
            <w:tcW w:w="1134" w:type="dxa"/>
          </w:tcPr>
          <w:p w:rsidR="008D1CD5" w:rsidRPr="00C6609E" w:rsidRDefault="008D1CD5" w:rsidP="008D1CD5">
            <w:pPr>
              <w:jc w:val="center"/>
              <w:rPr>
                <w:sz w:val="18"/>
                <w:szCs w:val="18"/>
              </w:rPr>
            </w:pPr>
          </w:p>
        </w:tc>
        <w:tc>
          <w:tcPr>
            <w:tcW w:w="1427" w:type="dxa"/>
          </w:tcPr>
          <w:p w:rsidR="008D1CD5" w:rsidRPr="00C6609E" w:rsidRDefault="008D1CD5" w:rsidP="008D1CD5">
            <w:pPr>
              <w:jc w:val="center"/>
              <w:rPr>
                <w:sz w:val="18"/>
                <w:szCs w:val="18"/>
              </w:rPr>
            </w:pPr>
          </w:p>
        </w:tc>
        <w:tc>
          <w:tcPr>
            <w:tcW w:w="1697" w:type="dxa"/>
          </w:tcPr>
          <w:p w:rsidR="008D1CD5" w:rsidRPr="00C6609E" w:rsidRDefault="008D1CD5" w:rsidP="008D1CD5">
            <w:pPr>
              <w:jc w:val="center"/>
              <w:rPr>
                <w:sz w:val="18"/>
                <w:szCs w:val="18"/>
              </w:rPr>
            </w:pPr>
          </w:p>
        </w:tc>
        <w:tc>
          <w:tcPr>
            <w:tcW w:w="1514" w:type="dxa"/>
          </w:tcPr>
          <w:p w:rsidR="008D1CD5" w:rsidRPr="00C6609E" w:rsidRDefault="008D1CD5" w:rsidP="008D1CD5">
            <w:pPr>
              <w:jc w:val="center"/>
              <w:rPr>
                <w:sz w:val="18"/>
                <w:szCs w:val="18"/>
              </w:rPr>
            </w:pPr>
          </w:p>
        </w:tc>
        <w:tc>
          <w:tcPr>
            <w:tcW w:w="1531" w:type="dxa"/>
          </w:tcPr>
          <w:p w:rsidR="008D1CD5" w:rsidRPr="00C6609E" w:rsidRDefault="008D1CD5" w:rsidP="008D1CD5">
            <w:pPr>
              <w:jc w:val="center"/>
              <w:rPr>
                <w:sz w:val="18"/>
                <w:szCs w:val="18"/>
              </w:rPr>
            </w:pPr>
          </w:p>
        </w:tc>
        <w:tc>
          <w:tcPr>
            <w:tcW w:w="1510" w:type="dxa"/>
          </w:tcPr>
          <w:p w:rsidR="008D1CD5" w:rsidRPr="00C6609E" w:rsidRDefault="008D1CD5" w:rsidP="008D1CD5">
            <w:pPr>
              <w:jc w:val="center"/>
              <w:rPr>
                <w:sz w:val="18"/>
                <w:szCs w:val="18"/>
              </w:rPr>
            </w:pPr>
          </w:p>
        </w:tc>
      </w:tr>
      <w:tr w:rsidR="008D1CD5" w:rsidRPr="00C6609E" w:rsidTr="003734BC">
        <w:trPr>
          <w:trHeight w:val="340"/>
        </w:trPr>
        <w:tc>
          <w:tcPr>
            <w:tcW w:w="2125" w:type="dxa"/>
            <w:vMerge/>
          </w:tcPr>
          <w:p w:rsidR="008D1CD5" w:rsidRPr="00C6609E" w:rsidRDefault="008D1CD5" w:rsidP="008D1CD5">
            <w:pPr>
              <w:rPr>
                <w:sz w:val="18"/>
                <w:szCs w:val="18"/>
              </w:rPr>
            </w:pPr>
          </w:p>
        </w:tc>
        <w:tc>
          <w:tcPr>
            <w:tcW w:w="1028" w:type="dxa"/>
            <w:vAlign w:val="center"/>
          </w:tcPr>
          <w:p w:rsidR="008D1CD5" w:rsidRPr="00C6609E" w:rsidRDefault="008D1CD5" w:rsidP="008D1CD5">
            <w:pPr>
              <w:jc w:val="center"/>
              <w:rPr>
                <w:sz w:val="18"/>
                <w:szCs w:val="18"/>
              </w:rPr>
            </w:pPr>
            <w:r w:rsidRPr="00C6609E">
              <w:rPr>
                <w:sz w:val="18"/>
                <w:szCs w:val="18"/>
              </w:rPr>
              <w:t>20ХХ</w:t>
            </w:r>
          </w:p>
        </w:tc>
        <w:tc>
          <w:tcPr>
            <w:tcW w:w="1520" w:type="dxa"/>
          </w:tcPr>
          <w:p w:rsidR="008D1CD5" w:rsidRPr="00C6609E" w:rsidRDefault="008D1CD5" w:rsidP="008D1CD5">
            <w:pPr>
              <w:jc w:val="center"/>
              <w:rPr>
                <w:sz w:val="18"/>
                <w:szCs w:val="18"/>
              </w:rPr>
            </w:pPr>
          </w:p>
        </w:tc>
        <w:tc>
          <w:tcPr>
            <w:tcW w:w="1250" w:type="dxa"/>
          </w:tcPr>
          <w:p w:rsidR="008D1CD5" w:rsidRPr="00C6609E" w:rsidRDefault="008D1CD5" w:rsidP="008D1CD5">
            <w:pPr>
              <w:jc w:val="center"/>
              <w:rPr>
                <w:sz w:val="18"/>
                <w:szCs w:val="18"/>
              </w:rPr>
            </w:pPr>
          </w:p>
        </w:tc>
        <w:tc>
          <w:tcPr>
            <w:tcW w:w="1134" w:type="dxa"/>
          </w:tcPr>
          <w:p w:rsidR="008D1CD5" w:rsidRPr="00C6609E" w:rsidRDefault="008D1CD5" w:rsidP="008D1CD5">
            <w:pPr>
              <w:jc w:val="center"/>
              <w:rPr>
                <w:sz w:val="18"/>
                <w:szCs w:val="18"/>
              </w:rPr>
            </w:pPr>
          </w:p>
        </w:tc>
        <w:tc>
          <w:tcPr>
            <w:tcW w:w="1427" w:type="dxa"/>
          </w:tcPr>
          <w:p w:rsidR="008D1CD5" w:rsidRPr="00C6609E" w:rsidRDefault="008D1CD5" w:rsidP="008D1CD5">
            <w:pPr>
              <w:jc w:val="center"/>
              <w:rPr>
                <w:sz w:val="18"/>
                <w:szCs w:val="18"/>
              </w:rPr>
            </w:pPr>
          </w:p>
        </w:tc>
        <w:tc>
          <w:tcPr>
            <w:tcW w:w="1697" w:type="dxa"/>
          </w:tcPr>
          <w:p w:rsidR="008D1CD5" w:rsidRPr="00C6609E" w:rsidRDefault="008D1CD5" w:rsidP="008D1CD5">
            <w:pPr>
              <w:jc w:val="center"/>
              <w:rPr>
                <w:sz w:val="18"/>
                <w:szCs w:val="18"/>
              </w:rPr>
            </w:pPr>
          </w:p>
        </w:tc>
        <w:tc>
          <w:tcPr>
            <w:tcW w:w="1514" w:type="dxa"/>
          </w:tcPr>
          <w:p w:rsidR="008D1CD5" w:rsidRPr="00C6609E" w:rsidRDefault="008D1CD5" w:rsidP="008D1CD5">
            <w:pPr>
              <w:jc w:val="center"/>
              <w:rPr>
                <w:sz w:val="18"/>
                <w:szCs w:val="18"/>
              </w:rPr>
            </w:pPr>
          </w:p>
        </w:tc>
        <w:tc>
          <w:tcPr>
            <w:tcW w:w="1531" w:type="dxa"/>
          </w:tcPr>
          <w:p w:rsidR="008D1CD5" w:rsidRPr="00C6609E" w:rsidRDefault="008D1CD5" w:rsidP="008D1CD5">
            <w:pPr>
              <w:jc w:val="center"/>
              <w:rPr>
                <w:sz w:val="18"/>
                <w:szCs w:val="18"/>
              </w:rPr>
            </w:pPr>
          </w:p>
        </w:tc>
        <w:tc>
          <w:tcPr>
            <w:tcW w:w="1510" w:type="dxa"/>
          </w:tcPr>
          <w:p w:rsidR="008D1CD5" w:rsidRPr="00C6609E" w:rsidRDefault="008D1CD5" w:rsidP="008D1CD5">
            <w:pPr>
              <w:jc w:val="center"/>
              <w:rPr>
                <w:sz w:val="18"/>
                <w:szCs w:val="18"/>
              </w:rPr>
            </w:pPr>
          </w:p>
        </w:tc>
      </w:tr>
    </w:tbl>
    <w:p w:rsidR="009A2F70" w:rsidRPr="00C6609E" w:rsidRDefault="009A2F70" w:rsidP="009A2F70">
      <w:pPr>
        <w:rPr>
          <w:lang w:val="x-none" w:eastAsia="x-none"/>
        </w:rPr>
        <w:sectPr w:rsidR="009A2F70" w:rsidRPr="00C6609E" w:rsidSect="0067762E">
          <w:pgSz w:w="16838" w:h="11906" w:orient="landscape" w:code="9"/>
          <w:pgMar w:top="1134" w:right="709" w:bottom="851" w:left="1134" w:header="737" w:footer="680" w:gutter="0"/>
          <w:cols w:space="708"/>
          <w:docGrid w:linePitch="360"/>
        </w:sectPr>
      </w:pPr>
    </w:p>
    <w:p w:rsidR="00A13076" w:rsidRPr="00C6609E" w:rsidRDefault="00A13076" w:rsidP="00722CBF">
      <w:pPr>
        <w:pStyle w:val="afc"/>
        <w:numPr>
          <w:ilvl w:val="1"/>
          <w:numId w:val="55"/>
        </w:numPr>
        <w:ind w:left="0" w:firstLine="0"/>
        <w:rPr>
          <w:b/>
        </w:rPr>
      </w:pPr>
      <w:r w:rsidRPr="00C6609E">
        <w:rPr>
          <w:b/>
        </w:rPr>
        <w:lastRenderedPageBreak/>
        <w:t xml:space="preserve">Информация о первоначальной и балансовой стоимости финансовых вложений </w:t>
      </w:r>
    </w:p>
    <w:p w:rsidR="00A13076" w:rsidRPr="00C6609E" w:rsidRDefault="00A13076" w:rsidP="00FF7050">
      <w:pPr>
        <w:pStyle w:val="a2"/>
        <w:spacing w:after="0"/>
        <w:jc w:val="right"/>
        <w:rPr>
          <w:rFonts w:ascii="Times New Roman" w:hAnsi="Times New Roman"/>
          <w:sz w:val="18"/>
          <w:szCs w:val="18"/>
        </w:rPr>
      </w:pPr>
      <w:r w:rsidRPr="00C6609E">
        <w:rPr>
          <w:rFonts w:ascii="Times New Roman" w:hAnsi="Times New Roman"/>
          <w:sz w:val="18"/>
          <w:szCs w:val="18"/>
        </w:rPr>
        <w:t>тыс.руб.</w:t>
      </w:r>
    </w:p>
    <w:tbl>
      <w:tblPr>
        <w:tblW w:w="9923" w:type="dxa"/>
        <w:jc w:val="center"/>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1057"/>
        <w:gridCol w:w="1323"/>
        <w:gridCol w:w="1111"/>
        <w:gridCol w:w="1141"/>
        <w:gridCol w:w="1454"/>
        <w:gridCol w:w="1192"/>
        <w:gridCol w:w="1322"/>
        <w:gridCol w:w="1323"/>
      </w:tblGrid>
      <w:tr w:rsidR="00A13076" w:rsidRPr="00C6609E" w:rsidTr="008D22F3">
        <w:trPr>
          <w:cantSplit/>
          <w:trHeight w:val="283"/>
          <w:jc w:val="center"/>
        </w:trPr>
        <w:tc>
          <w:tcPr>
            <w:tcW w:w="2547" w:type="dxa"/>
            <w:gridSpan w:val="2"/>
            <w:vMerge w:val="restart"/>
            <w:vAlign w:val="center"/>
            <w:hideMark/>
          </w:tcPr>
          <w:p w:rsidR="00A13076" w:rsidRPr="00C6609E" w:rsidRDefault="00A13076" w:rsidP="00AB0145">
            <w:pPr>
              <w:widowControl w:val="0"/>
              <w:spacing w:line="256" w:lineRule="auto"/>
              <w:jc w:val="center"/>
              <w:rPr>
                <w:b/>
                <w:bCs/>
                <w:spacing w:val="-2"/>
                <w:sz w:val="18"/>
                <w:szCs w:val="18"/>
                <w:lang w:eastAsia="en-US"/>
              </w:rPr>
            </w:pPr>
            <w:r w:rsidRPr="00C6609E">
              <w:rPr>
                <w:b/>
                <w:bCs/>
                <w:spacing w:val="-2"/>
                <w:sz w:val="18"/>
                <w:szCs w:val="18"/>
                <w:lang w:eastAsia="en-US"/>
              </w:rPr>
              <w:t>Наименование группы финансовых вложений</w:t>
            </w:r>
          </w:p>
        </w:tc>
        <w:tc>
          <w:tcPr>
            <w:tcW w:w="2410" w:type="dxa"/>
            <w:gridSpan w:val="2"/>
            <w:vAlign w:val="center"/>
            <w:hideMark/>
          </w:tcPr>
          <w:p w:rsidR="00A13076" w:rsidRPr="00C6609E" w:rsidRDefault="00A13076" w:rsidP="00AB0145">
            <w:pPr>
              <w:widowControl w:val="0"/>
              <w:spacing w:line="256" w:lineRule="auto"/>
              <w:jc w:val="center"/>
              <w:rPr>
                <w:b/>
                <w:bCs/>
                <w:sz w:val="18"/>
                <w:szCs w:val="18"/>
                <w:lang w:eastAsia="en-US"/>
              </w:rPr>
            </w:pPr>
            <w:r w:rsidRPr="00C6609E">
              <w:rPr>
                <w:b/>
                <w:bCs/>
                <w:spacing w:val="-2"/>
                <w:sz w:val="18"/>
                <w:szCs w:val="18"/>
                <w:lang w:eastAsia="en-US"/>
              </w:rPr>
              <w:t>31.12.20ХХ</w:t>
            </w:r>
          </w:p>
        </w:tc>
        <w:tc>
          <w:tcPr>
            <w:tcW w:w="2835" w:type="dxa"/>
            <w:gridSpan w:val="2"/>
            <w:vAlign w:val="center"/>
            <w:hideMark/>
          </w:tcPr>
          <w:p w:rsidR="00A13076" w:rsidRPr="00C6609E" w:rsidRDefault="00A13076" w:rsidP="00AB0145">
            <w:pPr>
              <w:widowControl w:val="0"/>
              <w:spacing w:line="256" w:lineRule="auto"/>
              <w:jc w:val="center"/>
              <w:rPr>
                <w:b/>
                <w:bCs/>
                <w:sz w:val="18"/>
                <w:szCs w:val="18"/>
                <w:lang w:eastAsia="en-US"/>
              </w:rPr>
            </w:pPr>
            <w:r w:rsidRPr="00C6609E">
              <w:rPr>
                <w:b/>
                <w:bCs/>
                <w:spacing w:val="-2"/>
                <w:sz w:val="18"/>
                <w:szCs w:val="18"/>
                <w:lang w:eastAsia="en-US"/>
              </w:rPr>
              <w:t>31.12.20ХХ</w:t>
            </w:r>
          </w:p>
        </w:tc>
        <w:tc>
          <w:tcPr>
            <w:tcW w:w="2835" w:type="dxa"/>
            <w:gridSpan w:val="2"/>
            <w:vAlign w:val="center"/>
          </w:tcPr>
          <w:p w:rsidR="00A13076" w:rsidRPr="00C6609E" w:rsidRDefault="00A13076" w:rsidP="00AB0145">
            <w:pPr>
              <w:widowControl w:val="0"/>
              <w:spacing w:line="256" w:lineRule="auto"/>
              <w:jc w:val="center"/>
              <w:rPr>
                <w:b/>
                <w:bCs/>
                <w:sz w:val="18"/>
                <w:szCs w:val="18"/>
                <w:lang w:eastAsia="en-US"/>
              </w:rPr>
            </w:pPr>
            <w:r w:rsidRPr="00C6609E">
              <w:rPr>
                <w:b/>
                <w:bCs/>
                <w:spacing w:val="-2"/>
                <w:sz w:val="18"/>
                <w:szCs w:val="18"/>
                <w:lang w:eastAsia="en-US"/>
              </w:rPr>
              <w:t>31.12.20ХХ</w:t>
            </w:r>
          </w:p>
        </w:tc>
      </w:tr>
      <w:tr w:rsidR="00A13076" w:rsidRPr="00C6609E" w:rsidTr="008D22F3">
        <w:trPr>
          <w:cantSplit/>
          <w:trHeight w:val="680"/>
          <w:jc w:val="center"/>
        </w:trPr>
        <w:tc>
          <w:tcPr>
            <w:tcW w:w="2547" w:type="dxa"/>
            <w:gridSpan w:val="2"/>
            <w:vMerge/>
            <w:vAlign w:val="center"/>
            <w:hideMark/>
          </w:tcPr>
          <w:p w:rsidR="00A13076" w:rsidRPr="00C6609E" w:rsidRDefault="00A13076" w:rsidP="00AB0145">
            <w:pPr>
              <w:widowControl w:val="0"/>
              <w:spacing w:line="256" w:lineRule="auto"/>
              <w:jc w:val="center"/>
              <w:rPr>
                <w:b/>
                <w:bCs/>
                <w:spacing w:val="-2"/>
                <w:sz w:val="18"/>
                <w:szCs w:val="18"/>
                <w:lang w:eastAsia="en-US"/>
              </w:rPr>
            </w:pPr>
          </w:p>
        </w:tc>
        <w:tc>
          <w:tcPr>
            <w:tcW w:w="1189" w:type="dxa"/>
            <w:vAlign w:val="center"/>
            <w:hideMark/>
          </w:tcPr>
          <w:p w:rsidR="00A13076" w:rsidRPr="00C6609E" w:rsidRDefault="00A13076" w:rsidP="00AB0145">
            <w:pPr>
              <w:widowControl w:val="0"/>
              <w:spacing w:line="256" w:lineRule="auto"/>
              <w:jc w:val="center"/>
              <w:rPr>
                <w:b/>
                <w:bCs/>
                <w:sz w:val="18"/>
                <w:szCs w:val="18"/>
                <w:lang w:eastAsia="en-US"/>
              </w:rPr>
            </w:pPr>
            <w:r w:rsidRPr="00C6609E">
              <w:rPr>
                <w:b/>
                <w:bCs/>
                <w:spacing w:val="-2"/>
                <w:sz w:val="18"/>
                <w:szCs w:val="18"/>
                <w:lang w:eastAsia="en-US"/>
              </w:rPr>
              <w:t>Первонач</w:t>
            </w:r>
            <w:r w:rsidR="00BC315F" w:rsidRPr="00C6609E">
              <w:rPr>
                <w:b/>
                <w:bCs/>
                <w:spacing w:val="-2"/>
                <w:sz w:val="18"/>
                <w:szCs w:val="18"/>
                <w:lang w:eastAsia="en-US"/>
              </w:rPr>
              <w:t>-</w:t>
            </w:r>
            <w:r w:rsidRPr="00C6609E">
              <w:rPr>
                <w:b/>
                <w:bCs/>
                <w:spacing w:val="-2"/>
                <w:sz w:val="18"/>
                <w:szCs w:val="18"/>
                <w:lang w:eastAsia="en-US"/>
              </w:rPr>
              <w:t>альная стоимость</w:t>
            </w:r>
          </w:p>
        </w:tc>
        <w:tc>
          <w:tcPr>
            <w:tcW w:w="1221" w:type="dxa"/>
            <w:vAlign w:val="center"/>
            <w:hideMark/>
          </w:tcPr>
          <w:p w:rsidR="00A13076" w:rsidRPr="00C6609E" w:rsidRDefault="00A13076" w:rsidP="00AB0145">
            <w:pPr>
              <w:widowControl w:val="0"/>
              <w:spacing w:line="256" w:lineRule="auto"/>
              <w:jc w:val="center"/>
              <w:rPr>
                <w:b/>
                <w:bCs/>
                <w:sz w:val="18"/>
                <w:szCs w:val="18"/>
                <w:lang w:eastAsia="en-US"/>
              </w:rPr>
            </w:pPr>
            <w:r w:rsidRPr="00C6609E">
              <w:rPr>
                <w:b/>
                <w:bCs/>
                <w:spacing w:val="-2"/>
                <w:sz w:val="18"/>
                <w:szCs w:val="18"/>
                <w:lang w:eastAsia="en-US"/>
              </w:rPr>
              <w:t xml:space="preserve">Балансовая стоимость </w:t>
            </w:r>
            <w:r w:rsidRPr="00C6609E">
              <w:rPr>
                <w:b/>
                <w:bCs/>
                <w:color w:val="0070C0"/>
                <w:spacing w:val="-2"/>
                <w:sz w:val="18"/>
                <w:szCs w:val="18"/>
                <w:lang w:eastAsia="en-US"/>
              </w:rPr>
              <w:t>[*]</w:t>
            </w:r>
          </w:p>
        </w:tc>
        <w:tc>
          <w:tcPr>
            <w:tcW w:w="1559" w:type="dxa"/>
            <w:vAlign w:val="center"/>
            <w:hideMark/>
          </w:tcPr>
          <w:p w:rsidR="00A13076" w:rsidRPr="00C6609E" w:rsidRDefault="00A13076" w:rsidP="00AB0145">
            <w:pPr>
              <w:widowControl w:val="0"/>
              <w:spacing w:line="256" w:lineRule="auto"/>
              <w:jc w:val="center"/>
              <w:rPr>
                <w:b/>
                <w:bCs/>
                <w:sz w:val="18"/>
                <w:szCs w:val="18"/>
                <w:lang w:eastAsia="en-US"/>
              </w:rPr>
            </w:pPr>
            <w:r w:rsidRPr="00C6609E">
              <w:rPr>
                <w:b/>
                <w:bCs/>
                <w:spacing w:val="-2"/>
                <w:sz w:val="18"/>
                <w:szCs w:val="18"/>
                <w:lang w:eastAsia="en-US"/>
              </w:rPr>
              <w:t>Первонач</w:t>
            </w:r>
            <w:r w:rsidR="00BC315F" w:rsidRPr="00C6609E">
              <w:rPr>
                <w:b/>
                <w:bCs/>
                <w:spacing w:val="-2"/>
                <w:sz w:val="18"/>
                <w:szCs w:val="18"/>
                <w:lang w:eastAsia="en-US"/>
              </w:rPr>
              <w:t>-</w:t>
            </w:r>
            <w:r w:rsidRPr="00C6609E">
              <w:rPr>
                <w:b/>
                <w:bCs/>
                <w:spacing w:val="-2"/>
                <w:sz w:val="18"/>
                <w:szCs w:val="18"/>
                <w:lang w:eastAsia="en-US"/>
              </w:rPr>
              <w:t>альная стоимость</w:t>
            </w:r>
          </w:p>
        </w:tc>
        <w:tc>
          <w:tcPr>
            <w:tcW w:w="1276" w:type="dxa"/>
            <w:vAlign w:val="center"/>
            <w:hideMark/>
          </w:tcPr>
          <w:p w:rsidR="00A13076" w:rsidRPr="00C6609E" w:rsidRDefault="00A13076" w:rsidP="00AB0145">
            <w:pPr>
              <w:widowControl w:val="0"/>
              <w:spacing w:line="256" w:lineRule="auto"/>
              <w:jc w:val="center"/>
              <w:rPr>
                <w:b/>
                <w:bCs/>
                <w:sz w:val="18"/>
                <w:szCs w:val="18"/>
                <w:lang w:eastAsia="en-US"/>
              </w:rPr>
            </w:pPr>
            <w:r w:rsidRPr="00C6609E">
              <w:rPr>
                <w:b/>
                <w:bCs/>
                <w:spacing w:val="-2"/>
                <w:sz w:val="18"/>
                <w:szCs w:val="18"/>
                <w:lang w:eastAsia="en-US"/>
              </w:rPr>
              <w:t>Балансовая стоимость</w:t>
            </w:r>
            <w:r w:rsidR="00BC315F" w:rsidRPr="00C6609E">
              <w:rPr>
                <w:b/>
                <w:bCs/>
                <w:spacing w:val="-2"/>
                <w:sz w:val="18"/>
                <w:szCs w:val="18"/>
                <w:lang w:eastAsia="en-US"/>
              </w:rPr>
              <w:br/>
            </w:r>
            <w:r w:rsidRPr="00C6609E">
              <w:rPr>
                <w:b/>
                <w:bCs/>
                <w:spacing w:val="-2"/>
                <w:sz w:val="18"/>
                <w:szCs w:val="18"/>
                <w:lang w:eastAsia="en-US"/>
              </w:rPr>
              <w:t xml:space="preserve"> </w:t>
            </w:r>
            <w:r w:rsidRPr="00C6609E">
              <w:rPr>
                <w:b/>
                <w:bCs/>
                <w:color w:val="0070C0"/>
                <w:spacing w:val="-2"/>
                <w:sz w:val="18"/>
                <w:szCs w:val="18"/>
                <w:lang w:eastAsia="en-US"/>
              </w:rPr>
              <w:t>[*]</w:t>
            </w:r>
          </w:p>
        </w:tc>
        <w:tc>
          <w:tcPr>
            <w:tcW w:w="1417" w:type="dxa"/>
            <w:vAlign w:val="center"/>
          </w:tcPr>
          <w:p w:rsidR="00A13076" w:rsidRPr="00C6609E" w:rsidRDefault="00A13076" w:rsidP="00AB0145">
            <w:pPr>
              <w:widowControl w:val="0"/>
              <w:spacing w:line="256" w:lineRule="auto"/>
              <w:jc w:val="center"/>
              <w:rPr>
                <w:b/>
                <w:bCs/>
                <w:sz w:val="18"/>
                <w:szCs w:val="18"/>
                <w:lang w:eastAsia="en-US"/>
              </w:rPr>
            </w:pPr>
            <w:r w:rsidRPr="00C6609E">
              <w:rPr>
                <w:b/>
                <w:bCs/>
                <w:spacing w:val="-2"/>
                <w:sz w:val="18"/>
                <w:szCs w:val="18"/>
                <w:lang w:eastAsia="en-US"/>
              </w:rPr>
              <w:t>Первонач</w:t>
            </w:r>
            <w:r w:rsidR="00BC315F" w:rsidRPr="00C6609E">
              <w:rPr>
                <w:b/>
                <w:bCs/>
                <w:spacing w:val="-2"/>
                <w:sz w:val="18"/>
                <w:szCs w:val="18"/>
                <w:lang w:eastAsia="en-US"/>
              </w:rPr>
              <w:t>-</w:t>
            </w:r>
            <w:r w:rsidRPr="00C6609E">
              <w:rPr>
                <w:b/>
                <w:bCs/>
                <w:spacing w:val="-2"/>
                <w:sz w:val="18"/>
                <w:szCs w:val="18"/>
                <w:lang w:eastAsia="en-US"/>
              </w:rPr>
              <w:t>альная стоимость</w:t>
            </w:r>
          </w:p>
        </w:tc>
        <w:tc>
          <w:tcPr>
            <w:tcW w:w="1418" w:type="dxa"/>
            <w:vAlign w:val="center"/>
          </w:tcPr>
          <w:p w:rsidR="00A13076" w:rsidRPr="00C6609E" w:rsidRDefault="00A13076" w:rsidP="00AB0145">
            <w:pPr>
              <w:widowControl w:val="0"/>
              <w:spacing w:line="256" w:lineRule="auto"/>
              <w:jc w:val="center"/>
              <w:rPr>
                <w:b/>
                <w:bCs/>
                <w:sz w:val="18"/>
                <w:szCs w:val="18"/>
                <w:lang w:eastAsia="en-US"/>
              </w:rPr>
            </w:pPr>
            <w:r w:rsidRPr="00C6609E">
              <w:rPr>
                <w:b/>
                <w:bCs/>
                <w:spacing w:val="-2"/>
                <w:sz w:val="18"/>
                <w:szCs w:val="18"/>
                <w:lang w:eastAsia="en-US"/>
              </w:rPr>
              <w:t>Балансовая стоимость</w:t>
            </w:r>
            <w:r w:rsidR="00BC315F" w:rsidRPr="00C6609E">
              <w:rPr>
                <w:b/>
                <w:bCs/>
                <w:spacing w:val="-2"/>
                <w:sz w:val="18"/>
                <w:szCs w:val="18"/>
                <w:lang w:eastAsia="en-US"/>
              </w:rPr>
              <w:br/>
            </w:r>
            <w:r w:rsidRPr="00C6609E">
              <w:rPr>
                <w:b/>
                <w:bCs/>
                <w:spacing w:val="-2"/>
                <w:sz w:val="18"/>
                <w:szCs w:val="18"/>
                <w:lang w:eastAsia="en-US"/>
              </w:rPr>
              <w:t xml:space="preserve"> </w:t>
            </w:r>
            <w:r w:rsidRPr="00C6609E">
              <w:rPr>
                <w:b/>
                <w:bCs/>
                <w:color w:val="0070C0"/>
                <w:spacing w:val="-2"/>
                <w:sz w:val="18"/>
                <w:szCs w:val="18"/>
                <w:lang w:eastAsia="en-US"/>
              </w:rPr>
              <w:t>[*]</w:t>
            </w:r>
          </w:p>
        </w:tc>
      </w:tr>
      <w:tr w:rsidR="00A13076" w:rsidRPr="00C6609E" w:rsidTr="008D22F3">
        <w:trPr>
          <w:cantSplit/>
          <w:trHeight w:val="283"/>
          <w:jc w:val="center"/>
        </w:trPr>
        <w:tc>
          <w:tcPr>
            <w:tcW w:w="1129" w:type="dxa"/>
            <w:vAlign w:val="center"/>
          </w:tcPr>
          <w:p w:rsidR="00A13076" w:rsidRPr="00C6609E" w:rsidRDefault="00A13076" w:rsidP="00AB0145">
            <w:pPr>
              <w:spacing w:line="256" w:lineRule="auto"/>
              <w:jc w:val="center"/>
              <w:rPr>
                <w:bCs/>
                <w:sz w:val="18"/>
                <w:szCs w:val="18"/>
                <w:lang w:eastAsia="en-US"/>
              </w:rPr>
            </w:pPr>
            <w:r w:rsidRPr="00C6609E">
              <w:rPr>
                <w:bCs/>
                <w:sz w:val="18"/>
                <w:szCs w:val="18"/>
                <w:lang w:eastAsia="en-US"/>
              </w:rPr>
              <w:t>1</w:t>
            </w:r>
          </w:p>
        </w:tc>
        <w:tc>
          <w:tcPr>
            <w:tcW w:w="1418" w:type="dxa"/>
          </w:tcPr>
          <w:p w:rsidR="00A13076" w:rsidRPr="00C6609E" w:rsidRDefault="00A13076" w:rsidP="00AB0145">
            <w:pPr>
              <w:widowControl w:val="0"/>
              <w:spacing w:line="256" w:lineRule="auto"/>
              <w:jc w:val="center"/>
              <w:rPr>
                <w:bCs/>
                <w:spacing w:val="-2"/>
                <w:sz w:val="18"/>
                <w:szCs w:val="18"/>
                <w:lang w:eastAsia="en-US"/>
              </w:rPr>
            </w:pPr>
            <w:r w:rsidRPr="00C6609E">
              <w:rPr>
                <w:bCs/>
                <w:spacing w:val="-2"/>
                <w:sz w:val="18"/>
                <w:szCs w:val="18"/>
                <w:lang w:eastAsia="en-US"/>
              </w:rPr>
              <w:t>2</w:t>
            </w:r>
          </w:p>
        </w:tc>
        <w:tc>
          <w:tcPr>
            <w:tcW w:w="1189" w:type="dxa"/>
            <w:vAlign w:val="center"/>
          </w:tcPr>
          <w:p w:rsidR="00A13076" w:rsidRPr="00C6609E" w:rsidRDefault="00A13076" w:rsidP="00AB0145">
            <w:pPr>
              <w:widowControl w:val="0"/>
              <w:spacing w:line="256" w:lineRule="auto"/>
              <w:jc w:val="center"/>
              <w:rPr>
                <w:bCs/>
                <w:spacing w:val="-2"/>
                <w:sz w:val="18"/>
                <w:szCs w:val="18"/>
                <w:lang w:eastAsia="en-US"/>
              </w:rPr>
            </w:pPr>
            <w:r w:rsidRPr="00C6609E">
              <w:rPr>
                <w:bCs/>
                <w:spacing w:val="-2"/>
                <w:sz w:val="18"/>
                <w:szCs w:val="18"/>
                <w:lang w:eastAsia="en-US"/>
              </w:rPr>
              <w:t>3</w:t>
            </w:r>
          </w:p>
        </w:tc>
        <w:tc>
          <w:tcPr>
            <w:tcW w:w="1221" w:type="dxa"/>
            <w:vAlign w:val="center"/>
          </w:tcPr>
          <w:p w:rsidR="00A13076" w:rsidRPr="00C6609E" w:rsidRDefault="00A13076" w:rsidP="00AB0145">
            <w:pPr>
              <w:widowControl w:val="0"/>
              <w:spacing w:line="256" w:lineRule="auto"/>
              <w:jc w:val="center"/>
              <w:rPr>
                <w:bCs/>
                <w:spacing w:val="-2"/>
                <w:sz w:val="18"/>
                <w:szCs w:val="18"/>
                <w:lang w:eastAsia="en-US"/>
              </w:rPr>
            </w:pPr>
            <w:r w:rsidRPr="00C6609E">
              <w:rPr>
                <w:bCs/>
                <w:spacing w:val="-2"/>
                <w:sz w:val="18"/>
                <w:szCs w:val="18"/>
                <w:lang w:eastAsia="en-US"/>
              </w:rPr>
              <w:t>4</w:t>
            </w:r>
          </w:p>
        </w:tc>
        <w:tc>
          <w:tcPr>
            <w:tcW w:w="1559" w:type="dxa"/>
            <w:vAlign w:val="center"/>
          </w:tcPr>
          <w:p w:rsidR="00A13076" w:rsidRPr="00C6609E" w:rsidRDefault="00A13076" w:rsidP="00AB0145">
            <w:pPr>
              <w:widowControl w:val="0"/>
              <w:spacing w:line="256" w:lineRule="auto"/>
              <w:jc w:val="center"/>
              <w:rPr>
                <w:bCs/>
                <w:spacing w:val="-2"/>
                <w:sz w:val="18"/>
                <w:szCs w:val="18"/>
                <w:lang w:eastAsia="en-US"/>
              </w:rPr>
            </w:pPr>
            <w:r w:rsidRPr="00C6609E">
              <w:rPr>
                <w:bCs/>
                <w:spacing w:val="-2"/>
                <w:sz w:val="18"/>
                <w:szCs w:val="18"/>
                <w:lang w:eastAsia="en-US"/>
              </w:rPr>
              <w:t>5</w:t>
            </w:r>
          </w:p>
        </w:tc>
        <w:tc>
          <w:tcPr>
            <w:tcW w:w="1276" w:type="dxa"/>
            <w:vAlign w:val="center"/>
          </w:tcPr>
          <w:p w:rsidR="00A13076" w:rsidRPr="00C6609E" w:rsidRDefault="00A13076" w:rsidP="00AB0145">
            <w:pPr>
              <w:widowControl w:val="0"/>
              <w:spacing w:line="256" w:lineRule="auto"/>
              <w:jc w:val="center"/>
              <w:rPr>
                <w:bCs/>
                <w:spacing w:val="-2"/>
                <w:sz w:val="18"/>
                <w:szCs w:val="18"/>
                <w:lang w:eastAsia="en-US"/>
              </w:rPr>
            </w:pPr>
            <w:r w:rsidRPr="00C6609E">
              <w:rPr>
                <w:bCs/>
                <w:spacing w:val="-2"/>
                <w:sz w:val="18"/>
                <w:szCs w:val="18"/>
                <w:lang w:eastAsia="en-US"/>
              </w:rPr>
              <w:t>6</w:t>
            </w:r>
          </w:p>
        </w:tc>
        <w:tc>
          <w:tcPr>
            <w:tcW w:w="1417" w:type="dxa"/>
            <w:vAlign w:val="center"/>
          </w:tcPr>
          <w:p w:rsidR="00A13076" w:rsidRPr="00C6609E" w:rsidRDefault="00A13076" w:rsidP="00AB0145">
            <w:pPr>
              <w:widowControl w:val="0"/>
              <w:spacing w:line="256" w:lineRule="auto"/>
              <w:jc w:val="center"/>
              <w:rPr>
                <w:bCs/>
                <w:spacing w:val="-2"/>
                <w:sz w:val="18"/>
                <w:szCs w:val="18"/>
                <w:lang w:eastAsia="en-US"/>
              </w:rPr>
            </w:pPr>
            <w:r w:rsidRPr="00C6609E">
              <w:rPr>
                <w:bCs/>
                <w:spacing w:val="-2"/>
                <w:sz w:val="18"/>
                <w:szCs w:val="18"/>
                <w:lang w:eastAsia="en-US"/>
              </w:rPr>
              <w:t>7</w:t>
            </w:r>
          </w:p>
        </w:tc>
        <w:tc>
          <w:tcPr>
            <w:tcW w:w="1418" w:type="dxa"/>
            <w:vAlign w:val="center"/>
          </w:tcPr>
          <w:p w:rsidR="00A13076" w:rsidRPr="00C6609E" w:rsidRDefault="00A13076" w:rsidP="00AB0145">
            <w:pPr>
              <w:widowControl w:val="0"/>
              <w:spacing w:line="256" w:lineRule="auto"/>
              <w:jc w:val="center"/>
              <w:rPr>
                <w:bCs/>
                <w:spacing w:val="-2"/>
                <w:sz w:val="18"/>
                <w:szCs w:val="18"/>
                <w:lang w:eastAsia="en-US"/>
              </w:rPr>
            </w:pPr>
            <w:r w:rsidRPr="00C6609E">
              <w:rPr>
                <w:bCs/>
                <w:spacing w:val="-2"/>
                <w:sz w:val="18"/>
                <w:szCs w:val="18"/>
                <w:lang w:eastAsia="en-US"/>
              </w:rPr>
              <w:t>8</w:t>
            </w:r>
          </w:p>
        </w:tc>
      </w:tr>
      <w:tr w:rsidR="00A13076" w:rsidRPr="00C6609E" w:rsidTr="00FF7050">
        <w:trPr>
          <w:cantSplit/>
          <w:trHeight w:val="649"/>
          <w:jc w:val="center"/>
        </w:trPr>
        <w:tc>
          <w:tcPr>
            <w:tcW w:w="1129" w:type="dxa"/>
            <w:vMerge w:val="restart"/>
            <w:vAlign w:val="center"/>
            <w:hideMark/>
          </w:tcPr>
          <w:p w:rsidR="00A13076" w:rsidRPr="00C6609E" w:rsidRDefault="00A13076" w:rsidP="00AB0145">
            <w:pPr>
              <w:widowControl w:val="0"/>
              <w:spacing w:line="256" w:lineRule="auto"/>
              <w:rPr>
                <w:sz w:val="18"/>
                <w:szCs w:val="18"/>
                <w:lang w:eastAsia="en-US"/>
              </w:rPr>
            </w:pPr>
            <w:r w:rsidRPr="00C6609E">
              <w:rPr>
                <w:spacing w:val="-2"/>
                <w:sz w:val="18"/>
                <w:szCs w:val="18"/>
                <w:lang w:eastAsia="en-US"/>
              </w:rPr>
              <w:t>По текущей рыночной стоимости</w:t>
            </w:r>
          </w:p>
        </w:tc>
        <w:tc>
          <w:tcPr>
            <w:tcW w:w="1418" w:type="dxa"/>
          </w:tcPr>
          <w:p w:rsidR="00A13076" w:rsidRPr="00C6609E" w:rsidRDefault="00A13076" w:rsidP="00AB0145">
            <w:pPr>
              <w:widowControl w:val="0"/>
              <w:spacing w:line="256" w:lineRule="auto"/>
              <w:rPr>
                <w:sz w:val="18"/>
                <w:szCs w:val="18"/>
                <w:lang w:eastAsia="en-US"/>
              </w:rPr>
            </w:pPr>
            <w:r w:rsidRPr="00C6609E">
              <w:rPr>
                <w:sz w:val="18"/>
                <w:szCs w:val="18"/>
                <w:lang w:eastAsia="en-US"/>
              </w:rPr>
              <w:t xml:space="preserve">Долгосрочные финансовые вложения </w:t>
            </w:r>
          </w:p>
        </w:tc>
        <w:tc>
          <w:tcPr>
            <w:tcW w:w="1189" w:type="dxa"/>
            <w:vAlign w:val="bottom"/>
          </w:tcPr>
          <w:p w:rsidR="00A13076" w:rsidRPr="00C6609E" w:rsidRDefault="00A13076" w:rsidP="00AB0145">
            <w:pPr>
              <w:widowControl w:val="0"/>
              <w:spacing w:line="256" w:lineRule="auto"/>
              <w:jc w:val="right"/>
              <w:rPr>
                <w:sz w:val="18"/>
                <w:szCs w:val="18"/>
                <w:lang w:eastAsia="en-US"/>
              </w:rPr>
            </w:pPr>
          </w:p>
        </w:tc>
        <w:tc>
          <w:tcPr>
            <w:tcW w:w="1221" w:type="dxa"/>
            <w:vAlign w:val="bottom"/>
          </w:tcPr>
          <w:p w:rsidR="00A13076" w:rsidRPr="00C6609E" w:rsidRDefault="00A13076" w:rsidP="00AB0145">
            <w:pPr>
              <w:widowControl w:val="0"/>
              <w:spacing w:line="256" w:lineRule="auto"/>
              <w:jc w:val="right"/>
              <w:rPr>
                <w:sz w:val="18"/>
                <w:szCs w:val="18"/>
                <w:lang w:eastAsia="en-US"/>
              </w:rPr>
            </w:pPr>
          </w:p>
        </w:tc>
        <w:tc>
          <w:tcPr>
            <w:tcW w:w="1559" w:type="dxa"/>
            <w:vAlign w:val="bottom"/>
          </w:tcPr>
          <w:p w:rsidR="00A13076" w:rsidRPr="00C6609E" w:rsidRDefault="00A13076" w:rsidP="00AB0145">
            <w:pPr>
              <w:widowControl w:val="0"/>
              <w:spacing w:line="256" w:lineRule="auto"/>
              <w:jc w:val="right"/>
              <w:rPr>
                <w:sz w:val="18"/>
                <w:szCs w:val="18"/>
                <w:lang w:eastAsia="en-US"/>
              </w:rPr>
            </w:pPr>
          </w:p>
        </w:tc>
        <w:tc>
          <w:tcPr>
            <w:tcW w:w="1276" w:type="dxa"/>
            <w:vAlign w:val="bottom"/>
          </w:tcPr>
          <w:p w:rsidR="00A13076" w:rsidRPr="00C6609E" w:rsidRDefault="00A13076" w:rsidP="00AB0145">
            <w:pPr>
              <w:widowControl w:val="0"/>
              <w:spacing w:line="256" w:lineRule="auto"/>
              <w:jc w:val="right"/>
              <w:rPr>
                <w:sz w:val="18"/>
                <w:szCs w:val="18"/>
                <w:lang w:eastAsia="en-US"/>
              </w:rPr>
            </w:pPr>
          </w:p>
        </w:tc>
        <w:tc>
          <w:tcPr>
            <w:tcW w:w="1417" w:type="dxa"/>
            <w:vAlign w:val="bottom"/>
          </w:tcPr>
          <w:p w:rsidR="00A13076" w:rsidRPr="00C6609E" w:rsidRDefault="00A13076" w:rsidP="00AB0145">
            <w:pPr>
              <w:widowControl w:val="0"/>
              <w:spacing w:line="256" w:lineRule="auto"/>
              <w:jc w:val="right"/>
              <w:rPr>
                <w:sz w:val="18"/>
                <w:szCs w:val="18"/>
                <w:lang w:eastAsia="en-US"/>
              </w:rPr>
            </w:pPr>
          </w:p>
        </w:tc>
        <w:tc>
          <w:tcPr>
            <w:tcW w:w="1418" w:type="dxa"/>
            <w:vAlign w:val="bottom"/>
          </w:tcPr>
          <w:p w:rsidR="00A13076" w:rsidRPr="00C6609E" w:rsidRDefault="00A13076" w:rsidP="00AB0145">
            <w:pPr>
              <w:widowControl w:val="0"/>
              <w:spacing w:line="256" w:lineRule="auto"/>
              <w:jc w:val="right"/>
              <w:rPr>
                <w:sz w:val="18"/>
                <w:szCs w:val="18"/>
                <w:lang w:eastAsia="en-US"/>
              </w:rPr>
            </w:pPr>
          </w:p>
        </w:tc>
      </w:tr>
      <w:tr w:rsidR="00A13076" w:rsidRPr="00C6609E" w:rsidTr="00FF7050">
        <w:trPr>
          <w:cantSplit/>
          <w:trHeight w:val="664"/>
          <w:jc w:val="center"/>
        </w:trPr>
        <w:tc>
          <w:tcPr>
            <w:tcW w:w="1129" w:type="dxa"/>
            <w:vMerge/>
            <w:vAlign w:val="center"/>
          </w:tcPr>
          <w:p w:rsidR="00A13076" w:rsidRPr="00C6609E" w:rsidRDefault="00A13076" w:rsidP="00AB0145">
            <w:pPr>
              <w:widowControl w:val="0"/>
              <w:spacing w:line="256" w:lineRule="auto"/>
              <w:rPr>
                <w:spacing w:val="-2"/>
                <w:sz w:val="18"/>
                <w:szCs w:val="18"/>
                <w:lang w:eastAsia="en-US"/>
              </w:rPr>
            </w:pPr>
          </w:p>
        </w:tc>
        <w:tc>
          <w:tcPr>
            <w:tcW w:w="1418" w:type="dxa"/>
          </w:tcPr>
          <w:p w:rsidR="00A13076" w:rsidRPr="00C6609E" w:rsidRDefault="00A13076" w:rsidP="00AB0145">
            <w:pPr>
              <w:widowControl w:val="0"/>
              <w:spacing w:line="256" w:lineRule="auto"/>
              <w:rPr>
                <w:sz w:val="18"/>
                <w:szCs w:val="18"/>
                <w:lang w:eastAsia="en-US"/>
              </w:rPr>
            </w:pPr>
            <w:r w:rsidRPr="00C6609E">
              <w:rPr>
                <w:sz w:val="18"/>
                <w:szCs w:val="18"/>
                <w:lang w:eastAsia="en-US"/>
              </w:rPr>
              <w:t>Краткосрочные финансовые вложения</w:t>
            </w:r>
          </w:p>
        </w:tc>
        <w:tc>
          <w:tcPr>
            <w:tcW w:w="1189" w:type="dxa"/>
            <w:vAlign w:val="bottom"/>
          </w:tcPr>
          <w:p w:rsidR="00A13076" w:rsidRPr="00C6609E" w:rsidRDefault="00A13076" w:rsidP="00AB0145">
            <w:pPr>
              <w:widowControl w:val="0"/>
              <w:spacing w:line="256" w:lineRule="auto"/>
              <w:jc w:val="right"/>
              <w:rPr>
                <w:sz w:val="18"/>
                <w:szCs w:val="18"/>
                <w:lang w:eastAsia="en-US"/>
              </w:rPr>
            </w:pPr>
          </w:p>
        </w:tc>
        <w:tc>
          <w:tcPr>
            <w:tcW w:w="1221" w:type="dxa"/>
            <w:vAlign w:val="bottom"/>
          </w:tcPr>
          <w:p w:rsidR="00A13076" w:rsidRPr="00C6609E" w:rsidRDefault="00A13076" w:rsidP="00AB0145">
            <w:pPr>
              <w:widowControl w:val="0"/>
              <w:spacing w:line="256" w:lineRule="auto"/>
              <w:jc w:val="right"/>
              <w:rPr>
                <w:sz w:val="18"/>
                <w:szCs w:val="18"/>
                <w:lang w:eastAsia="en-US"/>
              </w:rPr>
            </w:pPr>
          </w:p>
        </w:tc>
        <w:tc>
          <w:tcPr>
            <w:tcW w:w="1559" w:type="dxa"/>
            <w:vAlign w:val="bottom"/>
          </w:tcPr>
          <w:p w:rsidR="00A13076" w:rsidRPr="00C6609E" w:rsidRDefault="00A13076" w:rsidP="00AB0145">
            <w:pPr>
              <w:widowControl w:val="0"/>
              <w:spacing w:line="256" w:lineRule="auto"/>
              <w:jc w:val="right"/>
              <w:rPr>
                <w:sz w:val="18"/>
                <w:szCs w:val="18"/>
                <w:lang w:eastAsia="en-US"/>
              </w:rPr>
            </w:pPr>
          </w:p>
        </w:tc>
        <w:tc>
          <w:tcPr>
            <w:tcW w:w="1276" w:type="dxa"/>
            <w:vAlign w:val="bottom"/>
          </w:tcPr>
          <w:p w:rsidR="00A13076" w:rsidRPr="00C6609E" w:rsidRDefault="00A13076" w:rsidP="00AB0145">
            <w:pPr>
              <w:widowControl w:val="0"/>
              <w:spacing w:line="256" w:lineRule="auto"/>
              <w:jc w:val="right"/>
              <w:rPr>
                <w:sz w:val="18"/>
                <w:szCs w:val="18"/>
                <w:lang w:eastAsia="en-US"/>
              </w:rPr>
            </w:pPr>
          </w:p>
        </w:tc>
        <w:tc>
          <w:tcPr>
            <w:tcW w:w="1417" w:type="dxa"/>
            <w:vAlign w:val="bottom"/>
          </w:tcPr>
          <w:p w:rsidR="00A13076" w:rsidRPr="00C6609E" w:rsidRDefault="00A13076" w:rsidP="00AB0145">
            <w:pPr>
              <w:widowControl w:val="0"/>
              <w:spacing w:line="256" w:lineRule="auto"/>
              <w:jc w:val="right"/>
              <w:rPr>
                <w:sz w:val="18"/>
                <w:szCs w:val="18"/>
                <w:lang w:eastAsia="en-US"/>
              </w:rPr>
            </w:pPr>
          </w:p>
        </w:tc>
        <w:tc>
          <w:tcPr>
            <w:tcW w:w="1418" w:type="dxa"/>
            <w:vAlign w:val="bottom"/>
          </w:tcPr>
          <w:p w:rsidR="00A13076" w:rsidRPr="00C6609E" w:rsidRDefault="00A13076" w:rsidP="00AB0145">
            <w:pPr>
              <w:widowControl w:val="0"/>
              <w:spacing w:line="256" w:lineRule="auto"/>
              <w:jc w:val="right"/>
              <w:rPr>
                <w:sz w:val="18"/>
                <w:szCs w:val="18"/>
                <w:lang w:eastAsia="en-US"/>
              </w:rPr>
            </w:pPr>
          </w:p>
        </w:tc>
      </w:tr>
      <w:tr w:rsidR="00A13076" w:rsidRPr="00C6609E" w:rsidTr="00FF7050">
        <w:trPr>
          <w:cantSplit/>
          <w:trHeight w:val="634"/>
          <w:jc w:val="center"/>
        </w:trPr>
        <w:tc>
          <w:tcPr>
            <w:tcW w:w="1129" w:type="dxa"/>
            <w:vMerge w:val="restart"/>
            <w:vAlign w:val="center"/>
            <w:hideMark/>
          </w:tcPr>
          <w:p w:rsidR="00A13076" w:rsidRPr="00C6609E" w:rsidRDefault="00A13076" w:rsidP="00AB0145">
            <w:pPr>
              <w:widowControl w:val="0"/>
              <w:spacing w:line="256" w:lineRule="auto"/>
              <w:rPr>
                <w:sz w:val="18"/>
                <w:szCs w:val="18"/>
                <w:lang w:eastAsia="en-US"/>
              </w:rPr>
            </w:pPr>
            <w:r w:rsidRPr="00C6609E">
              <w:rPr>
                <w:spacing w:val="-2"/>
                <w:sz w:val="18"/>
                <w:szCs w:val="18"/>
                <w:lang w:eastAsia="en-US"/>
              </w:rPr>
              <w:t>Текущая рыночная стоимость не определяется</w:t>
            </w:r>
          </w:p>
        </w:tc>
        <w:tc>
          <w:tcPr>
            <w:tcW w:w="1418" w:type="dxa"/>
          </w:tcPr>
          <w:p w:rsidR="00A13076" w:rsidRPr="00C6609E" w:rsidRDefault="00A13076" w:rsidP="00AB0145">
            <w:pPr>
              <w:widowControl w:val="0"/>
              <w:spacing w:line="256" w:lineRule="auto"/>
              <w:rPr>
                <w:sz w:val="18"/>
                <w:szCs w:val="18"/>
                <w:lang w:eastAsia="en-US"/>
              </w:rPr>
            </w:pPr>
            <w:r w:rsidRPr="00C6609E">
              <w:rPr>
                <w:sz w:val="18"/>
                <w:szCs w:val="18"/>
                <w:lang w:eastAsia="en-US"/>
              </w:rPr>
              <w:t>Долгосрочные финансовые вложения</w:t>
            </w:r>
          </w:p>
        </w:tc>
        <w:tc>
          <w:tcPr>
            <w:tcW w:w="1189" w:type="dxa"/>
            <w:vAlign w:val="bottom"/>
          </w:tcPr>
          <w:p w:rsidR="00A13076" w:rsidRPr="00C6609E" w:rsidRDefault="00A13076" w:rsidP="00AB0145">
            <w:pPr>
              <w:widowControl w:val="0"/>
              <w:spacing w:line="256" w:lineRule="auto"/>
              <w:jc w:val="right"/>
              <w:rPr>
                <w:sz w:val="18"/>
                <w:szCs w:val="18"/>
                <w:lang w:eastAsia="en-US"/>
              </w:rPr>
            </w:pPr>
          </w:p>
        </w:tc>
        <w:tc>
          <w:tcPr>
            <w:tcW w:w="1221" w:type="dxa"/>
            <w:vAlign w:val="bottom"/>
          </w:tcPr>
          <w:p w:rsidR="00A13076" w:rsidRPr="00C6609E" w:rsidRDefault="00A13076" w:rsidP="00AB0145">
            <w:pPr>
              <w:widowControl w:val="0"/>
              <w:spacing w:line="256" w:lineRule="auto"/>
              <w:jc w:val="right"/>
              <w:rPr>
                <w:sz w:val="18"/>
                <w:szCs w:val="18"/>
                <w:lang w:eastAsia="en-US"/>
              </w:rPr>
            </w:pPr>
          </w:p>
        </w:tc>
        <w:tc>
          <w:tcPr>
            <w:tcW w:w="1559" w:type="dxa"/>
            <w:vAlign w:val="bottom"/>
          </w:tcPr>
          <w:p w:rsidR="00A13076" w:rsidRPr="00C6609E" w:rsidRDefault="00A13076" w:rsidP="00AB0145">
            <w:pPr>
              <w:widowControl w:val="0"/>
              <w:spacing w:line="256" w:lineRule="auto"/>
              <w:jc w:val="right"/>
              <w:rPr>
                <w:sz w:val="18"/>
                <w:szCs w:val="18"/>
                <w:lang w:eastAsia="en-US"/>
              </w:rPr>
            </w:pPr>
          </w:p>
        </w:tc>
        <w:tc>
          <w:tcPr>
            <w:tcW w:w="1276" w:type="dxa"/>
            <w:vAlign w:val="bottom"/>
          </w:tcPr>
          <w:p w:rsidR="00A13076" w:rsidRPr="00C6609E" w:rsidRDefault="00A13076" w:rsidP="00AB0145">
            <w:pPr>
              <w:widowControl w:val="0"/>
              <w:spacing w:line="256" w:lineRule="auto"/>
              <w:jc w:val="right"/>
              <w:rPr>
                <w:sz w:val="18"/>
                <w:szCs w:val="18"/>
                <w:lang w:eastAsia="en-US"/>
              </w:rPr>
            </w:pPr>
          </w:p>
        </w:tc>
        <w:tc>
          <w:tcPr>
            <w:tcW w:w="1417" w:type="dxa"/>
            <w:vAlign w:val="bottom"/>
          </w:tcPr>
          <w:p w:rsidR="00A13076" w:rsidRPr="00C6609E" w:rsidRDefault="00A13076" w:rsidP="00AB0145">
            <w:pPr>
              <w:widowControl w:val="0"/>
              <w:spacing w:line="256" w:lineRule="auto"/>
              <w:jc w:val="right"/>
              <w:rPr>
                <w:sz w:val="18"/>
                <w:szCs w:val="18"/>
                <w:lang w:eastAsia="en-US"/>
              </w:rPr>
            </w:pPr>
          </w:p>
        </w:tc>
        <w:tc>
          <w:tcPr>
            <w:tcW w:w="1418" w:type="dxa"/>
            <w:vAlign w:val="bottom"/>
          </w:tcPr>
          <w:p w:rsidR="00A13076" w:rsidRPr="00C6609E" w:rsidRDefault="00A13076" w:rsidP="00AB0145">
            <w:pPr>
              <w:widowControl w:val="0"/>
              <w:spacing w:line="256" w:lineRule="auto"/>
              <w:jc w:val="right"/>
              <w:rPr>
                <w:sz w:val="18"/>
                <w:szCs w:val="18"/>
                <w:lang w:eastAsia="en-US"/>
              </w:rPr>
            </w:pPr>
          </w:p>
        </w:tc>
      </w:tr>
      <w:tr w:rsidR="00A13076" w:rsidRPr="00C6609E" w:rsidTr="00FF7050">
        <w:trPr>
          <w:cantSplit/>
          <w:trHeight w:val="664"/>
          <w:jc w:val="center"/>
        </w:trPr>
        <w:tc>
          <w:tcPr>
            <w:tcW w:w="1129" w:type="dxa"/>
            <w:vMerge/>
            <w:vAlign w:val="bottom"/>
          </w:tcPr>
          <w:p w:rsidR="00A13076" w:rsidRPr="00C6609E" w:rsidRDefault="00A13076" w:rsidP="00AB0145">
            <w:pPr>
              <w:widowControl w:val="0"/>
              <w:spacing w:line="256" w:lineRule="auto"/>
              <w:rPr>
                <w:spacing w:val="-2"/>
                <w:sz w:val="18"/>
                <w:szCs w:val="18"/>
                <w:lang w:eastAsia="en-US"/>
              </w:rPr>
            </w:pPr>
          </w:p>
        </w:tc>
        <w:tc>
          <w:tcPr>
            <w:tcW w:w="1418" w:type="dxa"/>
          </w:tcPr>
          <w:p w:rsidR="00A13076" w:rsidRPr="00C6609E" w:rsidRDefault="00A13076" w:rsidP="00AB0145">
            <w:pPr>
              <w:widowControl w:val="0"/>
              <w:spacing w:line="256" w:lineRule="auto"/>
              <w:rPr>
                <w:sz w:val="18"/>
                <w:szCs w:val="18"/>
                <w:lang w:eastAsia="en-US"/>
              </w:rPr>
            </w:pPr>
            <w:r w:rsidRPr="00C6609E">
              <w:rPr>
                <w:sz w:val="18"/>
                <w:szCs w:val="18"/>
                <w:lang w:eastAsia="en-US"/>
              </w:rPr>
              <w:t>Краткосрочные финансовые вложения</w:t>
            </w:r>
          </w:p>
        </w:tc>
        <w:tc>
          <w:tcPr>
            <w:tcW w:w="1189" w:type="dxa"/>
            <w:vAlign w:val="bottom"/>
          </w:tcPr>
          <w:p w:rsidR="00A13076" w:rsidRPr="00C6609E" w:rsidRDefault="00A13076" w:rsidP="00AB0145">
            <w:pPr>
              <w:widowControl w:val="0"/>
              <w:spacing w:line="256" w:lineRule="auto"/>
              <w:jc w:val="right"/>
              <w:rPr>
                <w:sz w:val="18"/>
                <w:szCs w:val="18"/>
                <w:lang w:eastAsia="en-US"/>
              </w:rPr>
            </w:pPr>
          </w:p>
        </w:tc>
        <w:tc>
          <w:tcPr>
            <w:tcW w:w="1221" w:type="dxa"/>
            <w:vAlign w:val="bottom"/>
          </w:tcPr>
          <w:p w:rsidR="00A13076" w:rsidRPr="00C6609E" w:rsidRDefault="00A13076" w:rsidP="00AB0145">
            <w:pPr>
              <w:widowControl w:val="0"/>
              <w:spacing w:line="256" w:lineRule="auto"/>
              <w:jc w:val="right"/>
              <w:rPr>
                <w:sz w:val="18"/>
                <w:szCs w:val="18"/>
                <w:lang w:eastAsia="en-US"/>
              </w:rPr>
            </w:pPr>
          </w:p>
        </w:tc>
        <w:tc>
          <w:tcPr>
            <w:tcW w:w="1559" w:type="dxa"/>
            <w:vAlign w:val="bottom"/>
          </w:tcPr>
          <w:p w:rsidR="00A13076" w:rsidRPr="00C6609E" w:rsidRDefault="00A13076" w:rsidP="00AB0145">
            <w:pPr>
              <w:widowControl w:val="0"/>
              <w:spacing w:line="256" w:lineRule="auto"/>
              <w:jc w:val="right"/>
              <w:rPr>
                <w:sz w:val="18"/>
                <w:szCs w:val="18"/>
                <w:lang w:eastAsia="en-US"/>
              </w:rPr>
            </w:pPr>
          </w:p>
        </w:tc>
        <w:tc>
          <w:tcPr>
            <w:tcW w:w="1276" w:type="dxa"/>
            <w:vAlign w:val="bottom"/>
          </w:tcPr>
          <w:p w:rsidR="00A13076" w:rsidRPr="00C6609E" w:rsidRDefault="00A13076" w:rsidP="00AB0145">
            <w:pPr>
              <w:widowControl w:val="0"/>
              <w:spacing w:line="256" w:lineRule="auto"/>
              <w:jc w:val="right"/>
              <w:rPr>
                <w:sz w:val="18"/>
                <w:szCs w:val="18"/>
                <w:lang w:eastAsia="en-US"/>
              </w:rPr>
            </w:pPr>
          </w:p>
        </w:tc>
        <w:tc>
          <w:tcPr>
            <w:tcW w:w="1417" w:type="dxa"/>
            <w:vAlign w:val="bottom"/>
          </w:tcPr>
          <w:p w:rsidR="00A13076" w:rsidRPr="00C6609E" w:rsidRDefault="00A13076" w:rsidP="00AB0145">
            <w:pPr>
              <w:widowControl w:val="0"/>
              <w:spacing w:line="256" w:lineRule="auto"/>
              <w:jc w:val="right"/>
              <w:rPr>
                <w:sz w:val="18"/>
                <w:szCs w:val="18"/>
                <w:lang w:eastAsia="en-US"/>
              </w:rPr>
            </w:pPr>
          </w:p>
        </w:tc>
        <w:tc>
          <w:tcPr>
            <w:tcW w:w="1418" w:type="dxa"/>
            <w:vAlign w:val="bottom"/>
          </w:tcPr>
          <w:p w:rsidR="00A13076" w:rsidRPr="00C6609E" w:rsidRDefault="00A13076" w:rsidP="00AB0145">
            <w:pPr>
              <w:widowControl w:val="0"/>
              <w:spacing w:line="256" w:lineRule="auto"/>
              <w:jc w:val="right"/>
              <w:rPr>
                <w:sz w:val="18"/>
                <w:szCs w:val="18"/>
                <w:lang w:eastAsia="en-US"/>
              </w:rPr>
            </w:pPr>
          </w:p>
        </w:tc>
      </w:tr>
    </w:tbl>
    <w:p w:rsidR="00955148" w:rsidRPr="00C6609E" w:rsidRDefault="00955148" w:rsidP="00D71F45">
      <w:pPr>
        <w:pStyle w:val="notes"/>
        <w:spacing w:before="0" w:after="0"/>
        <w:rPr>
          <w:i w:val="0"/>
          <w:color w:val="0070C0"/>
          <w:sz w:val="24"/>
          <w:lang w:val="ru-RU"/>
        </w:rPr>
      </w:pPr>
    </w:p>
    <w:p w:rsidR="00A13076" w:rsidRPr="00C6609E" w:rsidRDefault="00A13076" w:rsidP="00D71F45">
      <w:pPr>
        <w:pStyle w:val="notes"/>
        <w:spacing w:before="0" w:after="0"/>
        <w:rPr>
          <w:color w:val="0070C0"/>
          <w:sz w:val="24"/>
          <w:lang w:val="ru-RU"/>
        </w:rPr>
      </w:pPr>
      <w:r w:rsidRPr="00C6609E">
        <w:rPr>
          <w:i w:val="0"/>
          <w:color w:val="0070C0"/>
          <w:sz w:val="24"/>
          <w:lang w:val="ru-RU"/>
        </w:rPr>
        <w:t>[*]</w:t>
      </w:r>
      <w:r w:rsidRPr="00C6609E">
        <w:rPr>
          <w:color w:val="0070C0"/>
          <w:sz w:val="24"/>
          <w:lang w:val="ru-RU"/>
        </w:rPr>
        <w:t xml:space="preserve"> – Стоимость, по которой финансовые вложения отражены в бухгалтерском балансе (с учетом корректировок до текущей рыночной стоимости, резервов под обесценение, отнесения на увеличение стоимости долговых ценных бумаг разницы между их первоначальной и номинальной стоимостью, курсовых разниц).</w:t>
      </w:r>
    </w:p>
    <w:p w:rsidR="00FB08B7" w:rsidRPr="00C6609E" w:rsidRDefault="00FB08B7" w:rsidP="00D71F45">
      <w:pPr>
        <w:pStyle w:val="notes"/>
        <w:spacing w:before="0" w:after="0"/>
        <w:rPr>
          <w:color w:val="0070C0"/>
          <w:sz w:val="24"/>
          <w:lang w:val="ru-RU"/>
        </w:rPr>
      </w:pPr>
    </w:p>
    <w:p w:rsidR="00A13076" w:rsidRPr="00C6609E" w:rsidRDefault="00A13076" w:rsidP="00722CBF">
      <w:pPr>
        <w:pStyle w:val="afc"/>
        <w:numPr>
          <w:ilvl w:val="1"/>
          <w:numId w:val="55"/>
        </w:numPr>
        <w:ind w:left="0" w:firstLine="0"/>
        <w:rPr>
          <w:b/>
        </w:rPr>
      </w:pPr>
      <w:r w:rsidRPr="00C6609E">
        <w:rPr>
          <w:b/>
        </w:rPr>
        <w:t xml:space="preserve">Информация о переоценке финансовых вложений, по которым определяется текущая рыночная стоимость </w:t>
      </w:r>
    </w:p>
    <w:p w:rsidR="00D71F45" w:rsidRPr="00C6609E" w:rsidRDefault="00D71F45" w:rsidP="00AC4C22">
      <w:pPr>
        <w:pStyle w:val="a2"/>
        <w:spacing w:after="0"/>
        <w:jc w:val="right"/>
        <w:rPr>
          <w:rFonts w:ascii="Times New Roman" w:hAnsi="Times New Roman"/>
          <w:sz w:val="18"/>
          <w:szCs w:val="18"/>
        </w:rPr>
      </w:pPr>
      <w:r w:rsidRPr="00C6609E">
        <w:rPr>
          <w:rFonts w:ascii="Times New Roman" w:hAnsi="Times New Roman"/>
          <w:sz w:val="18"/>
          <w:szCs w:val="18"/>
        </w:rPr>
        <w:t>тыс.руб.</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2585"/>
        <w:gridCol w:w="1088"/>
        <w:gridCol w:w="1117"/>
        <w:gridCol w:w="1425"/>
        <w:gridCol w:w="1423"/>
        <w:gridCol w:w="1167"/>
        <w:gridCol w:w="1118"/>
      </w:tblGrid>
      <w:tr w:rsidR="00A13076" w:rsidRPr="00C6609E" w:rsidTr="00AC4C22">
        <w:trPr>
          <w:cantSplit/>
          <w:trHeight w:val="284"/>
        </w:trPr>
        <w:tc>
          <w:tcPr>
            <w:tcW w:w="2778" w:type="dxa"/>
            <w:vMerge w:val="restart"/>
            <w:vAlign w:val="center"/>
            <w:hideMark/>
          </w:tcPr>
          <w:p w:rsidR="00A13076" w:rsidRPr="00C6609E" w:rsidRDefault="00A13076" w:rsidP="00AB0145">
            <w:pPr>
              <w:widowControl w:val="0"/>
              <w:spacing w:line="256" w:lineRule="auto"/>
              <w:jc w:val="center"/>
              <w:rPr>
                <w:b/>
                <w:bCs/>
                <w:spacing w:val="-2"/>
                <w:sz w:val="18"/>
                <w:szCs w:val="18"/>
                <w:lang w:eastAsia="en-US"/>
              </w:rPr>
            </w:pPr>
            <w:r w:rsidRPr="00C6609E">
              <w:rPr>
                <w:b/>
                <w:bCs/>
                <w:spacing w:val="-2"/>
                <w:sz w:val="18"/>
                <w:szCs w:val="18"/>
                <w:lang w:eastAsia="en-US"/>
              </w:rPr>
              <w:t>Наименование группы финансовых вложений</w:t>
            </w:r>
          </w:p>
        </w:tc>
        <w:tc>
          <w:tcPr>
            <w:tcW w:w="3884" w:type="dxa"/>
            <w:gridSpan w:val="3"/>
            <w:vAlign w:val="center"/>
            <w:hideMark/>
          </w:tcPr>
          <w:p w:rsidR="00A13076" w:rsidRPr="00C6609E" w:rsidRDefault="00A13076" w:rsidP="00AB0145">
            <w:pPr>
              <w:widowControl w:val="0"/>
              <w:spacing w:line="256" w:lineRule="auto"/>
              <w:jc w:val="center"/>
              <w:rPr>
                <w:b/>
                <w:bCs/>
                <w:spacing w:val="-2"/>
                <w:sz w:val="18"/>
                <w:szCs w:val="18"/>
                <w:lang w:eastAsia="en-US"/>
              </w:rPr>
            </w:pPr>
            <w:r w:rsidRPr="00C6609E">
              <w:rPr>
                <w:b/>
                <w:bCs/>
                <w:spacing w:val="-2"/>
                <w:sz w:val="18"/>
                <w:szCs w:val="18"/>
                <w:lang w:eastAsia="en-US"/>
              </w:rPr>
              <w:t>31.12.20ХХ</w:t>
            </w:r>
          </w:p>
        </w:tc>
        <w:tc>
          <w:tcPr>
            <w:tcW w:w="3969" w:type="dxa"/>
            <w:gridSpan w:val="3"/>
            <w:vAlign w:val="center"/>
            <w:hideMark/>
          </w:tcPr>
          <w:p w:rsidR="00A13076" w:rsidRPr="00C6609E" w:rsidRDefault="00A13076" w:rsidP="00AB0145">
            <w:pPr>
              <w:widowControl w:val="0"/>
              <w:spacing w:line="256" w:lineRule="auto"/>
              <w:jc w:val="center"/>
              <w:rPr>
                <w:b/>
                <w:bCs/>
                <w:spacing w:val="-2"/>
                <w:sz w:val="18"/>
                <w:szCs w:val="18"/>
                <w:lang w:eastAsia="en-US"/>
              </w:rPr>
            </w:pPr>
            <w:r w:rsidRPr="00C6609E">
              <w:rPr>
                <w:b/>
                <w:bCs/>
                <w:spacing w:val="-2"/>
                <w:sz w:val="18"/>
                <w:szCs w:val="18"/>
                <w:lang w:eastAsia="en-US"/>
              </w:rPr>
              <w:t>31.12.20ХХ</w:t>
            </w:r>
          </w:p>
        </w:tc>
      </w:tr>
      <w:tr w:rsidR="00A13076" w:rsidRPr="00C6609E" w:rsidTr="00AC4C22">
        <w:trPr>
          <w:cantSplit/>
          <w:trHeight w:val="671"/>
        </w:trPr>
        <w:tc>
          <w:tcPr>
            <w:tcW w:w="2778" w:type="dxa"/>
            <w:vMerge/>
            <w:vAlign w:val="center"/>
            <w:hideMark/>
          </w:tcPr>
          <w:p w:rsidR="00A13076" w:rsidRPr="00C6609E" w:rsidRDefault="00A13076" w:rsidP="00AB0145">
            <w:pPr>
              <w:widowControl w:val="0"/>
              <w:spacing w:line="256" w:lineRule="auto"/>
              <w:jc w:val="center"/>
              <w:rPr>
                <w:b/>
                <w:bCs/>
                <w:spacing w:val="-2"/>
                <w:sz w:val="18"/>
                <w:szCs w:val="18"/>
                <w:lang w:eastAsia="en-US"/>
              </w:rPr>
            </w:pPr>
          </w:p>
        </w:tc>
        <w:tc>
          <w:tcPr>
            <w:tcW w:w="1163" w:type="dxa"/>
            <w:vAlign w:val="center"/>
            <w:hideMark/>
          </w:tcPr>
          <w:p w:rsidR="00A13076" w:rsidRPr="00C6609E" w:rsidRDefault="00A13076" w:rsidP="00AB0145">
            <w:pPr>
              <w:widowControl w:val="0"/>
              <w:spacing w:line="256" w:lineRule="auto"/>
              <w:jc w:val="center"/>
              <w:rPr>
                <w:b/>
                <w:bCs/>
                <w:sz w:val="18"/>
                <w:szCs w:val="18"/>
                <w:lang w:eastAsia="en-US"/>
              </w:rPr>
            </w:pPr>
            <w:r w:rsidRPr="00C6609E">
              <w:rPr>
                <w:b/>
                <w:bCs/>
                <w:spacing w:val="-2"/>
                <w:sz w:val="18"/>
                <w:szCs w:val="18"/>
                <w:lang w:eastAsia="en-US"/>
              </w:rPr>
              <w:t xml:space="preserve">Доходы </w:t>
            </w:r>
          </w:p>
        </w:tc>
        <w:tc>
          <w:tcPr>
            <w:tcW w:w="1194" w:type="dxa"/>
            <w:vAlign w:val="center"/>
            <w:hideMark/>
          </w:tcPr>
          <w:p w:rsidR="00A13076" w:rsidRPr="00C6609E" w:rsidRDefault="00A13076" w:rsidP="00AB0145">
            <w:pPr>
              <w:widowControl w:val="0"/>
              <w:spacing w:line="256" w:lineRule="auto"/>
              <w:jc w:val="center"/>
              <w:rPr>
                <w:b/>
                <w:bCs/>
                <w:sz w:val="18"/>
                <w:szCs w:val="18"/>
                <w:lang w:eastAsia="en-US"/>
              </w:rPr>
            </w:pPr>
            <w:r w:rsidRPr="00C6609E">
              <w:rPr>
                <w:b/>
                <w:bCs/>
                <w:spacing w:val="-2"/>
                <w:sz w:val="18"/>
                <w:szCs w:val="18"/>
                <w:lang w:eastAsia="en-US"/>
              </w:rPr>
              <w:t xml:space="preserve">Расходы </w:t>
            </w:r>
          </w:p>
        </w:tc>
        <w:tc>
          <w:tcPr>
            <w:tcW w:w="1527" w:type="dxa"/>
          </w:tcPr>
          <w:p w:rsidR="00A13076" w:rsidRPr="00C6609E" w:rsidRDefault="00A13076" w:rsidP="00AB0145">
            <w:pPr>
              <w:widowControl w:val="0"/>
              <w:spacing w:line="256" w:lineRule="auto"/>
              <w:jc w:val="center"/>
              <w:rPr>
                <w:b/>
                <w:bCs/>
                <w:spacing w:val="-2"/>
                <w:sz w:val="18"/>
                <w:szCs w:val="18"/>
                <w:lang w:eastAsia="en-US"/>
              </w:rPr>
            </w:pPr>
            <w:r w:rsidRPr="00C6609E">
              <w:rPr>
                <w:b/>
                <w:bCs/>
                <w:spacing w:val="-2"/>
                <w:sz w:val="18"/>
                <w:szCs w:val="18"/>
                <w:lang w:eastAsia="en-US"/>
              </w:rPr>
              <w:t>Разница между доходами и расходами</w:t>
            </w:r>
          </w:p>
        </w:tc>
        <w:tc>
          <w:tcPr>
            <w:tcW w:w="1525" w:type="dxa"/>
            <w:vAlign w:val="center"/>
            <w:hideMark/>
          </w:tcPr>
          <w:p w:rsidR="00A13076" w:rsidRPr="00C6609E" w:rsidRDefault="00A13076" w:rsidP="00AB0145">
            <w:pPr>
              <w:widowControl w:val="0"/>
              <w:spacing w:line="256" w:lineRule="auto"/>
              <w:jc w:val="center"/>
              <w:rPr>
                <w:b/>
                <w:bCs/>
                <w:sz w:val="18"/>
                <w:szCs w:val="18"/>
                <w:lang w:eastAsia="en-US"/>
              </w:rPr>
            </w:pPr>
            <w:r w:rsidRPr="00C6609E">
              <w:rPr>
                <w:b/>
                <w:bCs/>
                <w:spacing w:val="-2"/>
                <w:sz w:val="18"/>
                <w:szCs w:val="18"/>
                <w:lang w:eastAsia="en-US"/>
              </w:rPr>
              <w:t xml:space="preserve">Доходы </w:t>
            </w:r>
          </w:p>
        </w:tc>
        <w:tc>
          <w:tcPr>
            <w:tcW w:w="1248" w:type="dxa"/>
            <w:vAlign w:val="center"/>
            <w:hideMark/>
          </w:tcPr>
          <w:p w:rsidR="00A13076" w:rsidRPr="00C6609E" w:rsidRDefault="00A13076" w:rsidP="00AB0145">
            <w:pPr>
              <w:widowControl w:val="0"/>
              <w:spacing w:line="256" w:lineRule="auto"/>
              <w:jc w:val="center"/>
              <w:rPr>
                <w:b/>
                <w:bCs/>
                <w:sz w:val="18"/>
                <w:szCs w:val="18"/>
                <w:lang w:eastAsia="en-US"/>
              </w:rPr>
            </w:pPr>
            <w:r w:rsidRPr="00C6609E">
              <w:rPr>
                <w:b/>
                <w:bCs/>
                <w:spacing w:val="-2"/>
                <w:sz w:val="18"/>
                <w:szCs w:val="18"/>
                <w:lang w:eastAsia="en-US"/>
              </w:rPr>
              <w:t xml:space="preserve">Расходы </w:t>
            </w:r>
          </w:p>
        </w:tc>
        <w:tc>
          <w:tcPr>
            <w:tcW w:w="1196" w:type="dxa"/>
          </w:tcPr>
          <w:p w:rsidR="00A13076" w:rsidRPr="00C6609E" w:rsidRDefault="00A13076" w:rsidP="00AB0145">
            <w:pPr>
              <w:widowControl w:val="0"/>
              <w:spacing w:line="256" w:lineRule="auto"/>
              <w:jc w:val="center"/>
              <w:rPr>
                <w:b/>
                <w:bCs/>
                <w:spacing w:val="-2"/>
                <w:sz w:val="18"/>
                <w:szCs w:val="18"/>
                <w:lang w:eastAsia="en-US"/>
              </w:rPr>
            </w:pPr>
            <w:r w:rsidRPr="00C6609E">
              <w:rPr>
                <w:b/>
                <w:bCs/>
                <w:spacing w:val="-2"/>
                <w:sz w:val="18"/>
                <w:szCs w:val="18"/>
                <w:lang w:eastAsia="en-US"/>
              </w:rPr>
              <w:t>Разница между доходами и расходами</w:t>
            </w:r>
          </w:p>
        </w:tc>
      </w:tr>
      <w:tr w:rsidR="00A13076" w:rsidRPr="00C6609E" w:rsidTr="00AC4C22">
        <w:trPr>
          <w:cantSplit/>
          <w:trHeight w:val="208"/>
        </w:trPr>
        <w:tc>
          <w:tcPr>
            <w:tcW w:w="2778" w:type="dxa"/>
            <w:vAlign w:val="center"/>
          </w:tcPr>
          <w:p w:rsidR="00A13076" w:rsidRPr="00C6609E" w:rsidRDefault="00A13076" w:rsidP="00AB0145">
            <w:pPr>
              <w:spacing w:line="256" w:lineRule="auto"/>
              <w:jc w:val="center"/>
              <w:rPr>
                <w:bCs/>
                <w:sz w:val="18"/>
                <w:szCs w:val="18"/>
                <w:lang w:eastAsia="en-US"/>
              </w:rPr>
            </w:pPr>
            <w:r w:rsidRPr="00C6609E">
              <w:rPr>
                <w:bCs/>
                <w:sz w:val="18"/>
                <w:szCs w:val="18"/>
                <w:lang w:eastAsia="en-US"/>
              </w:rPr>
              <w:t>1</w:t>
            </w:r>
          </w:p>
        </w:tc>
        <w:tc>
          <w:tcPr>
            <w:tcW w:w="1163" w:type="dxa"/>
            <w:vAlign w:val="center"/>
          </w:tcPr>
          <w:p w:rsidR="00A13076" w:rsidRPr="00C6609E" w:rsidRDefault="00A13076" w:rsidP="00AB0145">
            <w:pPr>
              <w:widowControl w:val="0"/>
              <w:spacing w:line="256" w:lineRule="auto"/>
              <w:jc w:val="center"/>
              <w:rPr>
                <w:bCs/>
                <w:spacing w:val="-2"/>
                <w:sz w:val="18"/>
                <w:szCs w:val="18"/>
                <w:lang w:eastAsia="en-US"/>
              </w:rPr>
            </w:pPr>
            <w:r w:rsidRPr="00C6609E">
              <w:rPr>
                <w:bCs/>
                <w:spacing w:val="-2"/>
                <w:sz w:val="18"/>
                <w:szCs w:val="18"/>
                <w:lang w:eastAsia="en-US"/>
              </w:rPr>
              <w:t>2</w:t>
            </w:r>
          </w:p>
        </w:tc>
        <w:tc>
          <w:tcPr>
            <w:tcW w:w="1194" w:type="dxa"/>
            <w:vAlign w:val="center"/>
          </w:tcPr>
          <w:p w:rsidR="00A13076" w:rsidRPr="00C6609E" w:rsidRDefault="00A13076" w:rsidP="00AB0145">
            <w:pPr>
              <w:widowControl w:val="0"/>
              <w:spacing w:line="256" w:lineRule="auto"/>
              <w:jc w:val="center"/>
              <w:rPr>
                <w:bCs/>
                <w:spacing w:val="-2"/>
                <w:sz w:val="18"/>
                <w:szCs w:val="18"/>
                <w:lang w:eastAsia="en-US"/>
              </w:rPr>
            </w:pPr>
            <w:r w:rsidRPr="00C6609E">
              <w:rPr>
                <w:bCs/>
                <w:spacing w:val="-2"/>
                <w:sz w:val="18"/>
                <w:szCs w:val="18"/>
                <w:lang w:eastAsia="en-US"/>
              </w:rPr>
              <w:t>3</w:t>
            </w:r>
          </w:p>
        </w:tc>
        <w:tc>
          <w:tcPr>
            <w:tcW w:w="1527" w:type="dxa"/>
          </w:tcPr>
          <w:p w:rsidR="00A13076" w:rsidRPr="00C6609E" w:rsidRDefault="00A13076" w:rsidP="00AB0145">
            <w:pPr>
              <w:widowControl w:val="0"/>
              <w:spacing w:line="256" w:lineRule="auto"/>
              <w:jc w:val="center"/>
              <w:rPr>
                <w:bCs/>
                <w:spacing w:val="-2"/>
                <w:sz w:val="18"/>
                <w:szCs w:val="18"/>
                <w:lang w:eastAsia="en-US"/>
              </w:rPr>
            </w:pPr>
            <w:r w:rsidRPr="00C6609E">
              <w:rPr>
                <w:bCs/>
                <w:spacing w:val="-2"/>
                <w:sz w:val="18"/>
                <w:szCs w:val="18"/>
                <w:lang w:eastAsia="en-US"/>
              </w:rPr>
              <w:t>4</w:t>
            </w:r>
          </w:p>
        </w:tc>
        <w:tc>
          <w:tcPr>
            <w:tcW w:w="1525" w:type="dxa"/>
            <w:vAlign w:val="center"/>
          </w:tcPr>
          <w:p w:rsidR="00A13076" w:rsidRPr="00C6609E" w:rsidRDefault="00A13076" w:rsidP="00AB0145">
            <w:pPr>
              <w:widowControl w:val="0"/>
              <w:spacing w:line="256" w:lineRule="auto"/>
              <w:jc w:val="center"/>
              <w:rPr>
                <w:bCs/>
                <w:spacing w:val="-2"/>
                <w:sz w:val="18"/>
                <w:szCs w:val="18"/>
                <w:lang w:eastAsia="en-US"/>
              </w:rPr>
            </w:pPr>
            <w:r w:rsidRPr="00C6609E">
              <w:rPr>
                <w:bCs/>
                <w:spacing w:val="-2"/>
                <w:sz w:val="18"/>
                <w:szCs w:val="18"/>
                <w:lang w:eastAsia="en-US"/>
              </w:rPr>
              <w:t>5</w:t>
            </w:r>
          </w:p>
        </w:tc>
        <w:tc>
          <w:tcPr>
            <w:tcW w:w="1248" w:type="dxa"/>
            <w:vAlign w:val="center"/>
          </w:tcPr>
          <w:p w:rsidR="00A13076" w:rsidRPr="00C6609E" w:rsidRDefault="00A13076" w:rsidP="00AB0145">
            <w:pPr>
              <w:widowControl w:val="0"/>
              <w:spacing w:line="256" w:lineRule="auto"/>
              <w:jc w:val="center"/>
              <w:rPr>
                <w:bCs/>
                <w:spacing w:val="-2"/>
                <w:sz w:val="18"/>
                <w:szCs w:val="18"/>
                <w:lang w:eastAsia="en-US"/>
              </w:rPr>
            </w:pPr>
            <w:r w:rsidRPr="00C6609E">
              <w:rPr>
                <w:bCs/>
                <w:spacing w:val="-2"/>
                <w:sz w:val="18"/>
                <w:szCs w:val="18"/>
                <w:lang w:eastAsia="en-US"/>
              </w:rPr>
              <w:t>6</w:t>
            </w:r>
          </w:p>
        </w:tc>
        <w:tc>
          <w:tcPr>
            <w:tcW w:w="1196" w:type="dxa"/>
          </w:tcPr>
          <w:p w:rsidR="00A13076" w:rsidRPr="00C6609E" w:rsidRDefault="00A13076" w:rsidP="00AB0145">
            <w:pPr>
              <w:widowControl w:val="0"/>
              <w:spacing w:line="256" w:lineRule="auto"/>
              <w:jc w:val="center"/>
              <w:rPr>
                <w:bCs/>
                <w:spacing w:val="-2"/>
                <w:sz w:val="18"/>
                <w:szCs w:val="18"/>
                <w:lang w:eastAsia="en-US"/>
              </w:rPr>
            </w:pPr>
            <w:r w:rsidRPr="00C6609E">
              <w:rPr>
                <w:bCs/>
                <w:spacing w:val="-2"/>
                <w:sz w:val="18"/>
                <w:szCs w:val="18"/>
                <w:lang w:eastAsia="en-US"/>
              </w:rPr>
              <w:t>7</w:t>
            </w:r>
          </w:p>
        </w:tc>
      </w:tr>
      <w:tr w:rsidR="00A13076" w:rsidRPr="00C6609E" w:rsidTr="00AC4C22">
        <w:trPr>
          <w:cantSplit/>
          <w:trHeight w:val="397"/>
        </w:trPr>
        <w:tc>
          <w:tcPr>
            <w:tcW w:w="2778" w:type="dxa"/>
            <w:vAlign w:val="center"/>
          </w:tcPr>
          <w:p w:rsidR="00A13076" w:rsidRPr="00C6609E" w:rsidRDefault="00A13076" w:rsidP="00AB0145">
            <w:pPr>
              <w:spacing w:line="256" w:lineRule="auto"/>
              <w:rPr>
                <w:bCs/>
                <w:i/>
                <w:color w:val="0070C0"/>
                <w:sz w:val="18"/>
                <w:szCs w:val="18"/>
                <w:lang w:eastAsia="en-US"/>
              </w:rPr>
            </w:pPr>
            <w:r w:rsidRPr="00C6609E">
              <w:rPr>
                <w:i/>
                <w:color w:val="0070C0"/>
                <w:sz w:val="18"/>
                <w:szCs w:val="18"/>
                <w:lang w:eastAsia="en-US"/>
              </w:rPr>
              <w:t>Вклады в дочерние общества</w:t>
            </w:r>
          </w:p>
        </w:tc>
        <w:tc>
          <w:tcPr>
            <w:tcW w:w="1163" w:type="dxa"/>
            <w:vAlign w:val="center"/>
          </w:tcPr>
          <w:p w:rsidR="00A13076" w:rsidRPr="00C6609E" w:rsidRDefault="00A13076" w:rsidP="00AB0145">
            <w:pPr>
              <w:widowControl w:val="0"/>
              <w:spacing w:line="256" w:lineRule="auto"/>
              <w:jc w:val="center"/>
              <w:rPr>
                <w:bCs/>
                <w:spacing w:val="-2"/>
                <w:sz w:val="18"/>
                <w:szCs w:val="18"/>
                <w:lang w:eastAsia="en-US"/>
              </w:rPr>
            </w:pPr>
          </w:p>
        </w:tc>
        <w:tc>
          <w:tcPr>
            <w:tcW w:w="1194" w:type="dxa"/>
            <w:vAlign w:val="center"/>
          </w:tcPr>
          <w:p w:rsidR="00A13076" w:rsidRPr="00C6609E" w:rsidRDefault="00A13076" w:rsidP="00AB0145">
            <w:pPr>
              <w:widowControl w:val="0"/>
              <w:spacing w:line="256" w:lineRule="auto"/>
              <w:jc w:val="center"/>
              <w:rPr>
                <w:bCs/>
                <w:spacing w:val="-2"/>
                <w:sz w:val="18"/>
                <w:szCs w:val="18"/>
                <w:lang w:eastAsia="en-US"/>
              </w:rPr>
            </w:pPr>
          </w:p>
        </w:tc>
        <w:tc>
          <w:tcPr>
            <w:tcW w:w="1527" w:type="dxa"/>
            <w:vAlign w:val="center"/>
          </w:tcPr>
          <w:p w:rsidR="00A13076" w:rsidRPr="00C6609E" w:rsidRDefault="00A13076" w:rsidP="00AB0145">
            <w:pPr>
              <w:widowControl w:val="0"/>
              <w:spacing w:line="256" w:lineRule="auto"/>
              <w:jc w:val="center"/>
              <w:rPr>
                <w:bCs/>
                <w:spacing w:val="-2"/>
                <w:sz w:val="18"/>
                <w:szCs w:val="18"/>
                <w:lang w:eastAsia="en-US"/>
              </w:rPr>
            </w:pPr>
          </w:p>
        </w:tc>
        <w:tc>
          <w:tcPr>
            <w:tcW w:w="1525" w:type="dxa"/>
            <w:vAlign w:val="center"/>
          </w:tcPr>
          <w:p w:rsidR="00A13076" w:rsidRPr="00C6609E" w:rsidRDefault="00A13076" w:rsidP="00AB0145">
            <w:pPr>
              <w:widowControl w:val="0"/>
              <w:spacing w:line="256" w:lineRule="auto"/>
              <w:jc w:val="center"/>
              <w:rPr>
                <w:bCs/>
                <w:spacing w:val="-2"/>
                <w:sz w:val="18"/>
                <w:szCs w:val="18"/>
                <w:lang w:eastAsia="en-US"/>
              </w:rPr>
            </w:pPr>
          </w:p>
        </w:tc>
        <w:tc>
          <w:tcPr>
            <w:tcW w:w="1248" w:type="dxa"/>
            <w:vAlign w:val="center"/>
          </w:tcPr>
          <w:p w:rsidR="00A13076" w:rsidRPr="00C6609E" w:rsidRDefault="00A13076" w:rsidP="00AB0145">
            <w:pPr>
              <w:widowControl w:val="0"/>
              <w:spacing w:line="256" w:lineRule="auto"/>
              <w:jc w:val="center"/>
              <w:rPr>
                <w:bCs/>
                <w:spacing w:val="-2"/>
                <w:sz w:val="18"/>
                <w:szCs w:val="18"/>
                <w:lang w:eastAsia="en-US"/>
              </w:rPr>
            </w:pPr>
          </w:p>
        </w:tc>
        <w:tc>
          <w:tcPr>
            <w:tcW w:w="1196" w:type="dxa"/>
            <w:vAlign w:val="center"/>
          </w:tcPr>
          <w:p w:rsidR="00A13076" w:rsidRPr="00C6609E" w:rsidRDefault="00A13076" w:rsidP="00AB0145">
            <w:pPr>
              <w:widowControl w:val="0"/>
              <w:spacing w:line="256" w:lineRule="auto"/>
              <w:jc w:val="center"/>
              <w:rPr>
                <w:bCs/>
                <w:spacing w:val="-2"/>
                <w:sz w:val="18"/>
                <w:szCs w:val="18"/>
                <w:lang w:eastAsia="en-US"/>
              </w:rPr>
            </w:pPr>
          </w:p>
        </w:tc>
      </w:tr>
      <w:tr w:rsidR="00A13076" w:rsidRPr="00C6609E" w:rsidTr="00AC4C22">
        <w:trPr>
          <w:cantSplit/>
          <w:trHeight w:val="397"/>
        </w:trPr>
        <w:tc>
          <w:tcPr>
            <w:tcW w:w="2778" w:type="dxa"/>
            <w:vAlign w:val="center"/>
          </w:tcPr>
          <w:p w:rsidR="00A13076" w:rsidRPr="00C6609E" w:rsidRDefault="00A13076" w:rsidP="00AB0145">
            <w:pPr>
              <w:spacing w:line="256" w:lineRule="auto"/>
              <w:rPr>
                <w:bCs/>
                <w:i/>
                <w:color w:val="0070C0"/>
                <w:sz w:val="18"/>
                <w:szCs w:val="18"/>
                <w:lang w:eastAsia="en-US"/>
              </w:rPr>
            </w:pPr>
            <w:r w:rsidRPr="00C6609E">
              <w:rPr>
                <w:i/>
                <w:color w:val="0070C0"/>
                <w:sz w:val="18"/>
                <w:szCs w:val="18"/>
                <w:lang w:eastAsia="en-US"/>
              </w:rPr>
              <w:t>Вклады в зависимые общества</w:t>
            </w:r>
          </w:p>
        </w:tc>
        <w:tc>
          <w:tcPr>
            <w:tcW w:w="1163" w:type="dxa"/>
            <w:vAlign w:val="center"/>
          </w:tcPr>
          <w:p w:rsidR="00A13076" w:rsidRPr="00C6609E" w:rsidRDefault="00A13076" w:rsidP="00AB0145">
            <w:pPr>
              <w:widowControl w:val="0"/>
              <w:spacing w:line="256" w:lineRule="auto"/>
              <w:jc w:val="center"/>
              <w:rPr>
                <w:bCs/>
                <w:spacing w:val="-2"/>
                <w:sz w:val="18"/>
                <w:szCs w:val="18"/>
                <w:lang w:eastAsia="en-US"/>
              </w:rPr>
            </w:pPr>
          </w:p>
        </w:tc>
        <w:tc>
          <w:tcPr>
            <w:tcW w:w="1194" w:type="dxa"/>
            <w:vAlign w:val="center"/>
          </w:tcPr>
          <w:p w:rsidR="00A13076" w:rsidRPr="00C6609E" w:rsidRDefault="00A13076" w:rsidP="00AB0145">
            <w:pPr>
              <w:widowControl w:val="0"/>
              <w:spacing w:line="256" w:lineRule="auto"/>
              <w:jc w:val="center"/>
              <w:rPr>
                <w:bCs/>
                <w:spacing w:val="-2"/>
                <w:sz w:val="18"/>
                <w:szCs w:val="18"/>
                <w:lang w:eastAsia="en-US"/>
              </w:rPr>
            </w:pPr>
          </w:p>
        </w:tc>
        <w:tc>
          <w:tcPr>
            <w:tcW w:w="1527" w:type="dxa"/>
            <w:vAlign w:val="center"/>
          </w:tcPr>
          <w:p w:rsidR="00A13076" w:rsidRPr="00C6609E" w:rsidRDefault="00A13076" w:rsidP="00AB0145">
            <w:pPr>
              <w:widowControl w:val="0"/>
              <w:spacing w:line="256" w:lineRule="auto"/>
              <w:jc w:val="center"/>
              <w:rPr>
                <w:bCs/>
                <w:spacing w:val="-2"/>
                <w:sz w:val="18"/>
                <w:szCs w:val="18"/>
                <w:lang w:eastAsia="en-US"/>
              </w:rPr>
            </w:pPr>
          </w:p>
        </w:tc>
        <w:tc>
          <w:tcPr>
            <w:tcW w:w="1525" w:type="dxa"/>
            <w:vAlign w:val="center"/>
          </w:tcPr>
          <w:p w:rsidR="00A13076" w:rsidRPr="00C6609E" w:rsidRDefault="00A13076" w:rsidP="00AB0145">
            <w:pPr>
              <w:widowControl w:val="0"/>
              <w:spacing w:line="256" w:lineRule="auto"/>
              <w:jc w:val="center"/>
              <w:rPr>
                <w:bCs/>
                <w:spacing w:val="-2"/>
                <w:sz w:val="18"/>
                <w:szCs w:val="18"/>
                <w:lang w:eastAsia="en-US"/>
              </w:rPr>
            </w:pPr>
          </w:p>
        </w:tc>
        <w:tc>
          <w:tcPr>
            <w:tcW w:w="1248" w:type="dxa"/>
            <w:vAlign w:val="center"/>
          </w:tcPr>
          <w:p w:rsidR="00A13076" w:rsidRPr="00C6609E" w:rsidRDefault="00A13076" w:rsidP="00AB0145">
            <w:pPr>
              <w:widowControl w:val="0"/>
              <w:spacing w:line="256" w:lineRule="auto"/>
              <w:jc w:val="center"/>
              <w:rPr>
                <w:bCs/>
                <w:spacing w:val="-2"/>
                <w:sz w:val="18"/>
                <w:szCs w:val="18"/>
                <w:lang w:eastAsia="en-US"/>
              </w:rPr>
            </w:pPr>
          </w:p>
        </w:tc>
        <w:tc>
          <w:tcPr>
            <w:tcW w:w="1196" w:type="dxa"/>
            <w:vAlign w:val="center"/>
          </w:tcPr>
          <w:p w:rsidR="00A13076" w:rsidRPr="00C6609E" w:rsidRDefault="00A13076" w:rsidP="00AB0145">
            <w:pPr>
              <w:widowControl w:val="0"/>
              <w:spacing w:line="256" w:lineRule="auto"/>
              <w:jc w:val="center"/>
              <w:rPr>
                <w:bCs/>
                <w:spacing w:val="-2"/>
                <w:sz w:val="18"/>
                <w:szCs w:val="18"/>
                <w:lang w:eastAsia="en-US"/>
              </w:rPr>
            </w:pPr>
          </w:p>
        </w:tc>
      </w:tr>
      <w:tr w:rsidR="00A13076" w:rsidRPr="00C6609E" w:rsidTr="00AC4C22">
        <w:trPr>
          <w:cantSplit/>
          <w:trHeight w:val="397"/>
        </w:trPr>
        <w:tc>
          <w:tcPr>
            <w:tcW w:w="2778" w:type="dxa"/>
            <w:vAlign w:val="center"/>
          </w:tcPr>
          <w:p w:rsidR="00A13076" w:rsidRPr="00C6609E" w:rsidRDefault="00A13076" w:rsidP="00AB0145">
            <w:pPr>
              <w:spacing w:line="256" w:lineRule="auto"/>
              <w:rPr>
                <w:bCs/>
                <w:i/>
                <w:color w:val="0070C0"/>
                <w:sz w:val="18"/>
                <w:szCs w:val="18"/>
                <w:lang w:eastAsia="en-US"/>
              </w:rPr>
            </w:pPr>
            <w:r w:rsidRPr="00C6609E">
              <w:rPr>
                <w:i/>
                <w:color w:val="0070C0"/>
                <w:sz w:val="18"/>
                <w:szCs w:val="18"/>
                <w:lang w:eastAsia="en-US"/>
              </w:rPr>
              <w:t xml:space="preserve">Вклады в прочие организации </w:t>
            </w:r>
          </w:p>
        </w:tc>
        <w:tc>
          <w:tcPr>
            <w:tcW w:w="1163" w:type="dxa"/>
            <w:vAlign w:val="center"/>
          </w:tcPr>
          <w:p w:rsidR="00A13076" w:rsidRPr="00C6609E" w:rsidRDefault="00A13076" w:rsidP="00AB0145">
            <w:pPr>
              <w:widowControl w:val="0"/>
              <w:spacing w:line="256" w:lineRule="auto"/>
              <w:jc w:val="center"/>
              <w:rPr>
                <w:bCs/>
                <w:spacing w:val="-2"/>
                <w:sz w:val="18"/>
                <w:szCs w:val="18"/>
                <w:lang w:eastAsia="en-US"/>
              </w:rPr>
            </w:pPr>
          </w:p>
        </w:tc>
        <w:tc>
          <w:tcPr>
            <w:tcW w:w="1194" w:type="dxa"/>
            <w:vAlign w:val="center"/>
          </w:tcPr>
          <w:p w:rsidR="00A13076" w:rsidRPr="00C6609E" w:rsidRDefault="00A13076" w:rsidP="00AB0145">
            <w:pPr>
              <w:widowControl w:val="0"/>
              <w:spacing w:line="256" w:lineRule="auto"/>
              <w:jc w:val="center"/>
              <w:rPr>
                <w:bCs/>
                <w:spacing w:val="-2"/>
                <w:sz w:val="18"/>
                <w:szCs w:val="18"/>
                <w:lang w:eastAsia="en-US"/>
              </w:rPr>
            </w:pPr>
          </w:p>
        </w:tc>
        <w:tc>
          <w:tcPr>
            <w:tcW w:w="1527" w:type="dxa"/>
            <w:vAlign w:val="center"/>
          </w:tcPr>
          <w:p w:rsidR="00A13076" w:rsidRPr="00C6609E" w:rsidRDefault="00A13076" w:rsidP="00AB0145">
            <w:pPr>
              <w:widowControl w:val="0"/>
              <w:spacing w:line="256" w:lineRule="auto"/>
              <w:jc w:val="center"/>
              <w:rPr>
                <w:bCs/>
                <w:spacing w:val="-2"/>
                <w:sz w:val="18"/>
                <w:szCs w:val="18"/>
                <w:lang w:eastAsia="en-US"/>
              </w:rPr>
            </w:pPr>
          </w:p>
        </w:tc>
        <w:tc>
          <w:tcPr>
            <w:tcW w:w="1525" w:type="dxa"/>
            <w:vAlign w:val="center"/>
          </w:tcPr>
          <w:p w:rsidR="00A13076" w:rsidRPr="00C6609E" w:rsidRDefault="00A13076" w:rsidP="00AB0145">
            <w:pPr>
              <w:widowControl w:val="0"/>
              <w:spacing w:line="256" w:lineRule="auto"/>
              <w:jc w:val="center"/>
              <w:rPr>
                <w:bCs/>
                <w:spacing w:val="-2"/>
                <w:sz w:val="18"/>
                <w:szCs w:val="18"/>
                <w:lang w:eastAsia="en-US"/>
              </w:rPr>
            </w:pPr>
          </w:p>
        </w:tc>
        <w:tc>
          <w:tcPr>
            <w:tcW w:w="1248" w:type="dxa"/>
            <w:vAlign w:val="center"/>
          </w:tcPr>
          <w:p w:rsidR="00A13076" w:rsidRPr="00C6609E" w:rsidRDefault="00A13076" w:rsidP="00AB0145">
            <w:pPr>
              <w:widowControl w:val="0"/>
              <w:spacing w:line="256" w:lineRule="auto"/>
              <w:jc w:val="center"/>
              <w:rPr>
                <w:bCs/>
                <w:spacing w:val="-2"/>
                <w:sz w:val="18"/>
                <w:szCs w:val="18"/>
                <w:lang w:eastAsia="en-US"/>
              </w:rPr>
            </w:pPr>
          </w:p>
        </w:tc>
        <w:tc>
          <w:tcPr>
            <w:tcW w:w="1196" w:type="dxa"/>
            <w:vAlign w:val="center"/>
          </w:tcPr>
          <w:p w:rsidR="00A13076" w:rsidRPr="00C6609E" w:rsidRDefault="00A13076" w:rsidP="00AB0145">
            <w:pPr>
              <w:widowControl w:val="0"/>
              <w:spacing w:line="256" w:lineRule="auto"/>
              <w:jc w:val="center"/>
              <w:rPr>
                <w:bCs/>
                <w:spacing w:val="-2"/>
                <w:sz w:val="18"/>
                <w:szCs w:val="18"/>
                <w:lang w:eastAsia="en-US"/>
              </w:rPr>
            </w:pPr>
          </w:p>
        </w:tc>
      </w:tr>
      <w:tr w:rsidR="00A13076" w:rsidRPr="00C6609E" w:rsidTr="00AC4C22">
        <w:trPr>
          <w:cantSplit/>
          <w:trHeight w:val="397"/>
        </w:trPr>
        <w:tc>
          <w:tcPr>
            <w:tcW w:w="2778" w:type="dxa"/>
            <w:vAlign w:val="center"/>
          </w:tcPr>
          <w:p w:rsidR="00A13076" w:rsidRPr="00C6609E" w:rsidRDefault="00A13076" w:rsidP="00AB0145">
            <w:pPr>
              <w:spacing w:line="256" w:lineRule="auto"/>
              <w:rPr>
                <w:bCs/>
                <w:i/>
                <w:color w:val="0070C0"/>
                <w:sz w:val="18"/>
                <w:szCs w:val="18"/>
                <w:lang w:eastAsia="en-US"/>
              </w:rPr>
            </w:pPr>
            <w:r w:rsidRPr="00C6609E">
              <w:rPr>
                <w:bCs/>
                <w:i/>
                <w:color w:val="0070C0"/>
                <w:sz w:val="18"/>
                <w:szCs w:val="18"/>
                <w:lang w:eastAsia="en-US"/>
              </w:rPr>
              <w:t>Облигационные займы</w:t>
            </w:r>
          </w:p>
        </w:tc>
        <w:tc>
          <w:tcPr>
            <w:tcW w:w="1163" w:type="dxa"/>
            <w:vAlign w:val="center"/>
          </w:tcPr>
          <w:p w:rsidR="00A13076" w:rsidRPr="00C6609E" w:rsidRDefault="00A13076" w:rsidP="00AB0145">
            <w:pPr>
              <w:widowControl w:val="0"/>
              <w:spacing w:line="256" w:lineRule="auto"/>
              <w:jc w:val="center"/>
              <w:rPr>
                <w:bCs/>
                <w:spacing w:val="-2"/>
                <w:sz w:val="18"/>
                <w:szCs w:val="18"/>
                <w:lang w:eastAsia="en-US"/>
              </w:rPr>
            </w:pPr>
          </w:p>
        </w:tc>
        <w:tc>
          <w:tcPr>
            <w:tcW w:w="1194" w:type="dxa"/>
            <w:vAlign w:val="center"/>
          </w:tcPr>
          <w:p w:rsidR="00A13076" w:rsidRPr="00C6609E" w:rsidRDefault="00A13076" w:rsidP="00AB0145">
            <w:pPr>
              <w:widowControl w:val="0"/>
              <w:spacing w:line="256" w:lineRule="auto"/>
              <w:jc w:val="center"/>
              <w:rPr>
                <w:bCs/>
                <w:spacing w:val="-2"/>
                <w:sz w:val="18"/>
                <w:szCs w:val="18"/>
                <w:lang w:eastAsia="en-US"/>
              </w:rPr>
            </w:pPr>
          </w:p>
        </w:tc>
        <w:tc>
          <w:tcPr>
            <w:tcW w:w="1527" w:type="dxa"/>
            <w:vAlign w:val="center"/>
          </w:tcPr>
          <w:p w:rsidR="00A13076" w:rsidRPr="00C6609E" w:rsidRDefault="00A13076" w:rsidP="00AB0145">
            <w:pPr>
              <w:widowControl w:val="0"/>
              <w:spacing w:line="256" w:lineRule="auto"/>
              <w:jc w:val="center"/>
              <w:rPr>
                <w:bCs/>
                <w:spacing w:val="-2"/>
                <w:sz w:val="18"/>
                <w:szCs w:val="18"/>
                <w:lang w:eastAsia="en-US"/>
              </w:rPr>
            </w:pPr>
          </w:p>
        </w:tc>
        <w:tc>
          <w:tcPr>
            <w:tcW w:w="1525" w:type="dxa"/>
            <w:vAlign w:val="center"/>
          </w:tcPr>
          <w:p w:rsidR="00A13076" w:rsidRPr="00C6609E" w:rsidRDefault="00A13076" w:rsidP="00AB0145">
            <w:pPr>
              <w:widowControl w:val="0"/>
              <w:spacing w:line="256" w:lineRule="auto"/>
              <w:jc w:val="center"/>
              <w:rPr>
                <w:bCs/>
                <w:spacing w:val="-2"/>
                <w:sz w:val="18"/>
                <w:szCs w:val="18"/>
                <w:lang w:eastAsia="en-US"/>
              </w:rPr>
            </w:pPr>
          </w:p>
        </w:tc>
        <w:tc>
          <w:tcPr>
            <w:tcW w:w="1248" w:type="dxa"/>
            <w:vAlign w:val="center"/>
          </w:tcPr>
          <w:p w:rsidR="00A13076" w:rsidRPr="00C6609E" w:rsidRDefault="00A13076" w:rsidP="00AB0145">
            <w:pPr>
              <w:widowControl w:val="0"/>
              <w:spacing w:line="256" w:lineRule="auto"/>
              <w:jc w:val="center"/>
              <w:rPr>
                <w:bCs/>
                <w:spacing w:val="-2"/>
                <w:sz w:val="18"/>
                <w:szCs w:val="18"/>
                <w:lang w:eastAsia="en-US"/>
              </w:rPr>
            </w:pPr>
          </w:p>
        </w:tc>
        <w:tc>
          <w:tcPr>
            <w:tcW w:w="1196" w:type="dxa"/>
            <w:vAlign w:val="center"/>
          </w:tcPr>
          <w:p w:rsidR="00A13076" w:rsidRPr="00C6609E" w:rsidRDefault="00A13076" w:rsidP="00AB0145">
            <w:pPr>
              <w:widowControl w:val="0"/>
              <w:spacing w:line="256" w:lineRule="auto"/>
              <w:jc w:val="center"/>
              <w:rPr>
                <w:bCs/>
                <w:spacing w:val="-2"/>
                <w:sz w:val="18"/>
                <w:szCs w:val="18"/>
                <w:lang w:eastAsia="en-US"/>
              </w:rPr>
            </w:pPr>
          </w:p>
        </w:tc>
      </w:tr>
    </w:tbl>
    <w:p w:rsidR="00A13076" w:rsidRPr="00C6609E" w:rsidRDefault="00A13076" w:rsidP="00414104">
      <w:pPr>
        <w:pStyle w:val="afc"/>
        <w:keepLines/>
        <w:widowControl w:val="0"/>
        <w:spacing w:before="160" w:after="160"/>
        <w:ind w:left="0"/>
        <w:jc w:val="both"/>
        <w:rPr>
          <w:b/>
          <w:sz w:val="18"/>
          <w:szCs w:val="18"/>
        </w:rPr>
      </w:pPr>
    </w:p>
    <w:p w:rsidR="00A13076" w:rsidRPr="00C6609E" w:rsidRDefault="00A13076">
      <w:pPr>
        <w:spacing w:after="160" w:line="259" w:lineRule="auto"/>
        <w:rPr>
          <w:b/>
        </w:rPr>
      </w:pPr>
      <w:r w:rsidRPr="00C6609E">
        <w:rPr>
          <w:b/>
        </w:rPr>
        <w:br w:type="page"/>
      </w:r>
    </w:p>
    <w:p w:rsidR="00A13076" w:rsidRPr="00C6609E" w:rsidRDefault="00A13076" w:rsidP="00722CBF">
      <w:pPr>
        <w:pStyle w:val="afc"/>
        <w:numPr>
          <w:ilvl w:val="1"/>
          <w:numId w:val="55"/>
        </w:numPr>
        <w:ind w:left="0" w:firstLine="0"/>
        <w:rPr>
          <w:b/>
        </w:rPr>
      </w:pPr>
      <w:r w:rsidRPr="00C6609E">
        <w:rPr>
          <w:b/>
        </w:rPr>
        <w:lastRenderedPageBreak/>
        <w:t>Информация о балансовой стоимос</w:t>
      </w:r>
      <w:r w:rsidR="00722CBF" w:rsidRPr="00C6609E">
        <w:rPr>
          <w:b/>
        </w:rPr>
        <w:t>ти финансовых вложений по видам</w:t>
      </w:r>
    </w:p>
    <w:p w:rsidR="00A13076" w:rsidRPr="00C6609E" w:rsidRDefault="00A13076" w:rsidP="00A13076">
      <w:pPr>
        <w:pStyle w:val="a2"/>
        <w:spacing w:after="0"/>
        <w:jc w:val="right"/>
        <w:rPr>
          <w:rFonts w:ascii="Times New Roman" w:hAnsi="Times New Roman"/>
          <w:sz w:val="18"/>
          <w:szCs w:val="18"/>
        </w:rPr>
      </w:pPr>
      <w:r w:rsidRPr="00C6609E">
        <w:rPr>
          <w:rFonts w:ascii="Times New Roman" w:hAnsi="Times New Roman"/>
          <w:sz w:val="18"/>
          <w:szCs w:val="18"/>
        </w:rPr>
        <w:t>тыс.руб.</w:t>
      </w:r>
    </w:p>
    <w:tbl>
      <w:tblPr>
        <w:tblW w:w="9923" w:type="dxa"/>
        <w:jc w:val="center"/>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4916"/>
        <w:gridCol w:w="1667"/>
        <w:gridCol w:w="1667"/>
        <w:gridCol w:w="1673"/>
      </w:tblGrid>
      <w:tr w:rsidR="00A13076" w:rsidRPr="00C6609E" w:rsidTr="000D6B8A">
        <w:trPr>
          <w:trHeight w:val="397"/>
          <w:tblHeader/>
          <w:jc w:val="center"/>
        </w:trPr>
        <w:tc>
          <w:tcPr>
            <w:tcW w:w="4911" w:type="dxa"/>
            <w:vAlign w:val="center"/>
            <w:hideMark/>
          </w:tcPr>
          <w:p w:rsidR="00A13076" w:rsidRPr="00C6609E" w:rsidRDefault="00A13076" w:rsidP="00AB0145">
            <w:pPr>
              <w:widowControl w:val="0"/>
              <w:spacing w:line="256" w:lineRule="auto"/>
              <w:jc w:val="center"/>
              <w:rPr>
                <w:b/>
                <w:bCs/>
                <w:color w:val="000000" w:themeColor="text1"/>
                <w:sz w:val="18"/>
                <w:szCs w:val="18"/>
                <w:lang w:eastAsia="en-US"/>
              </w:rPr>
            </w:pPr>
            <w:r w:rsidRPr="00C6609E">
              <w:rPr>
                <w:b/>
                <w:sz w:val="18"/>
                <w:szCs w:val="18"/>
                <w:lang w:eastAsia="en-US"/>
              </w:rPr>
              <w:t>Наименование показателя</w:t>
            </w:r>
          </w:p>
        </w:tc>
        <w:tc>
          <w:tcPr>
            <w:tcW w:w="1666" w:type="dxa"/>
            <w:vAlign w:val="center"/>
            <w:hideMark/>
          </w:tcPr>
          <w:p w:rsidR="00A13076" w:rsidRPr="00C6609E" w:rsidRDefault="00A13076" w:rsidP="00AB0145">
            <w:pPr>
              <w:widowControl w:val="0"/>
              <w:spacing w:line="256" w:lineRule="auto"/>
              <w:jc w:val="center"/>
              <w:rPr>
                <w:b/>
                <w:bCs/>
                <w:color w:val="000000" w:themeColor="text1"/>
                <w:sz w:val="18"/>
                <w:szCs w:val="18"/>
                <w:lang w:eastAsia="en-US"/>
              </w:rPr>
            </w:pPr>
            <w:r w:rsidRPr="00C6609E">
              <w:rPr>
                <w:b/>
                <w:bCs/>
                <w:color w:val="000000"/>
                <w:spacing w:val="-2"/>
                <w:sz w:val="18"/>
                <w:szCs w:val="18"/>
                <w:lang w:eastAsia="en-US"/>
              </w:rPr>
              <w:t>31.12.20ХХ</w:t>
            </w:r>
          </w:p>
        </w:tc>
        <w:tc>
          <w:tcPr>
            <w:tcW w:w="1666" w:type="dxa"/>
            <w:vAlign w:val="center"/>
            <w:hideMark/>
          </w:tcPr>
          <w:p w:rsidR="00A13076" w:rsidRPr="00C6609E" w:rsidRDefault="00A13076" w:rsidP="00AB0145">
            <w:pPr>
              <w:widowControl w:val="0"/>
              <w:spacing w:line="256" w:lineRule="auto"/>
              <w:jc w:val="center"/>
              <w:rPr>
                <w:b/>
                <w:bCs/>
                <w:color w:val="000000" w:themeColor="text1"/>
                <w:sz w:val="18"/>
                <w:szCs w:val="18"/>
                <w:lang w:eastAsia="en-US"/>
              </w:rPr>
            </w:pPr>
            <w:r w:rsidRPr="00C6609E">
              <w:rPr>
                <w:b/>
                <w:bCs/>
                <w:color w:val="000000"/>
                <w:spacing w:val="-2"/>
                <w:sz w:val="18"/>
                <w:szCs w:val="18"/>
                <w:lang w:eastAsia="en-US"/>
              </w:rPr>
              <w:t>31.12.20ХХ</w:t>
            </w:r>
          </w:p>
        </w:tc>
        <w:tc>
          <w:tcPr>
            <w:tcW w:w="1672" w:type="dxa"/>
            <w:vAlign w:val="center"/>
            <w:hideMark/>
          </w:tcPr>
          <w:p w:rsidR="00A13076" w:rsidRPr="00C6609E" w:rsidRDefault="00A13076" w:rsidP="00AB0145">
            <w:pPr>
              <w:widowControl w:val="0"/>
              <w:spacing w:line="256" w:lineRule="auto"/>
              <w:jc w:val="center"/>
              <w:rPr>
                <w:b/>
                <w:bCs/>
                <w:color w:val="000000" w:themeColor="text1"/>
                <w:sz w:val="18"/>
                <w:szCs w:val="18"/>
                <w:lang w:eastAsia="en-US"/>
              </w:rPr>
            </w:pPr>
            <w:r w:rsidRPr="00C6609E">
              <w:rPr>
                <w:b/>
                <w:bCs/>
                <w:color w:val="000000"/>
                <w:spacing w:val="-2"/>
                <w:sz w:val="18"/>
                <w:szCs w:val="18"/>
                <w:lang w:eastAsia="en-US"/>
              </w:rPr>
              <w:t>31.12.20ХХ</w:t>
            </w:r>
          </w:p>
        </w:tc>
      </w:tr>
      <w:tr w:rsidR="00A13076" w:rsidRPr="00C6609E" w:rsidTr="000D6B8A">
        <w:trPr>
          <w:trHeight w:val="283"/>
          <w:tblHeader/>
          <w:jc w:val="center"/>
        </w:trPr>
        <w:tc>
          <w:tcPr>
            <w:tcW w:w="4911" w:type="dxa"/>
            <w:vAlign w:val="bottom"/>
          </w:tcPr>
          <w:p w:rsidR="00A13076" w:rsidRPr="00C6609E" w:rsidRDefault="00A13076" w:rsidP="00AB0145">
            <w:pPr>
              <w:widowControl w:val="0"/>
              <w:spacing w:line="256" w:lineRule="auto"/>
              <w:jc w:val="center"/>
              <w:rPr>
                <w:sz w:val="20"/>
                <w:szCs w:val="20"/>
                <w:lang w:eastAsia="en-US"/>
              </w:rPr>
            </w:pPr>
            <w:r w:rsidRPr="00C6609E">
              <w:rPr>
                <w:sz w:val="20"/>
                <w:szCs w:val="20"/>
                <w:lang w:eastAsia="en-US"/>
              </w:rPr>
              <w:t>1</w:t>
            </w:r>
          </w:p>
        </w:tc>
        <w:tc>
          <w:tcPr>
            <w:tcW w:w="1666" w:type="dxa"/>
            <w:vAlign w:val="bottom"/>
          </w:tcPr>
          <w:p w:rsidR="00A13076" w:rsidRPr="00C6609E" w:rsidRDefault="00A13076" w:rsidP="00AB0145">
            <w:pPr>
              <w:widowControl w:val="0"/>
              <w:spacing w:line="256" w:lineRule="auto"/>
              <w:jc w:val="center"/>
              <w:rPr>
                <w:bCs/>
                <w:color w:val="000000"/>
                <w:spacing w:val="-2"/>
                <w:sz w:val="18"/>
                <w:szCs w:val="18"/>
                <w:lang w:eastAsia="en-US"/>
              </w:rPr>
            </w:pPr>
            <w:r w:rsidRPr="00C6609E">
              <w:rPr>
                <w:bCs/>
                <w:color w:val="000000"/>
                <w:spacing w:val="-2"/>
                <w:sz w:val="18"/>
                <w:szCs w:val="18"/>
                <w:lang w:eastAsia="en-US"/>
              </w:rPr>
              <w:t>2</w:t>
            </w:r>
          </w:p>
        </w:tc>
        <w:tc>
          <w:tcPr>
            <w:tcW w:w="1666" w:type="dxa"/>
            <w:vAlign w:val="bottom"/>
          </w:tcPr>
          <w:p w:rsidR="00A13076" w:rsidRPr="00C6609E" w:rsidRDefault="00A13076" w:rsidP="00AB0145">
            <w:pPr>
              <w:widowControl w:val="0"/>
              <w:spacing w:line="256" w:lineRule="auto"/>
              <w:jc w:val="center"/>
              <w:rPr>
                <w:bCs/>
                <w:color w:val="000000"/>
                <w:spacing w:val="-2"/>
                <w:sz w:val="18"/>
                <w:szCs w:val="18"/>
                <w:lang w:eastAsia="en-US"/>
              </w:rPr>
            </w:pPr>
            <w:r w:rsidRPr="00C6609E">
              <w:rPr>
                <w:bCs/>
                <w:color w:val="000000"/>
                <w:spacing w:val="-2"/>
                <w:sz w:val="18"/>
                <w:szCs w:val="18"/>
                <w:lang w:eastAsia="en-US"/>
              </w:rPr>
              <w:t>3</w:t>
            </w:r>
          </w:p>
        </w:tc>
        <w:tc>
          <w:tcPr>
            <w:tcW w:w="1672" w:type="dxa"/>
            <w:vAlign w:val="bottom"/>
          </w:tcPr>
          <w:p w:rsidR="00A13076" w:rsidRPr="00C6609E" w:rsidRDefault="00A13076" w:rsidP="00AB0145">
            <w:pPr>
              <w:widowControl w:val="0"/>
              <w:spacing w:line="256" w:lineRule="auto"/>
              <w:jc w:val="center"/>
              <w:rPr>
                <w:bCs/>
                <w:color w:val="000000"/>
                <w:spacing w:val="-2"/>
                <w:sz w:val="18"/>
                <w:szCs w:val="18"/>
                <w:lang w:eastAsia="en-US"/>
              </w:rPr>
            </w:pPr>
            <w:r w:rsidRPr="00C6609E">
              <w:rPr>
                <w:bCs/>
                <w:color w:val="000000"/>
                <w:spacing w:val="-2"/>
                <w:sz w:val="18"/>
                <w:szCs w:val="18"/>
                <w:lang w:eastAsia="en-US"/>
              </w:rPr>
              <w:t>4</w:t>
            </w:r>
          </w:p>
        </w:tc>
      </w:tr>
      <w:tr w:rsidR="00A13076" w:rsidRPr="00C6609E" w:rsidTr="000D6B8A">
        <w:trPr>
          <w:trHeight w:val="340"/>
          <w:tblHeader/>
          <w:jc w:val="center"/>
        </w:trPr>
        <w:tc>
          <w:tcPr>
            <w:tcW w:w="4911" w:type="dxa"/>
            <w:vAlign w:val="center"/>
          </w:tcPr>
          <w:p w:rsidR="00A13076" w:rsidRPr="00C6609E" w:rsidRDefault="00A13076" w:rsidP="00D71F45">
            <w:pPr>
              <w:widowControl w:val="0"/>
              <w:rPr>
                <w:sz w:val="18"/>
                <w:szCs w:val="18"/>
                <w:lang w:eastAsia="en-US"/>
              </w:rPr>
            </w:pPr>
            <w:r w:rsidRPr="00C6609E">
              <w:rPr>
                <w:b/>
                <w:sz w:val="18"/>
                <w:szCs w:val="18"/>
              </w:rPr>
              <w:t>Долгосрочные финансовые вложения, всего</w:t>
            </w:r>
          </w:p>
        </w:tc>
        <w:tc>
          <w:tcPr>
            <w:tcW w:w="1666"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c>
          <w:tcPr>
            <w:tcW w:w="1666"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c>
          <w:tcPr>
            <w:tcW w:w="1672"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r>
      <w:tr w:rsidR="00A13076" w:rsidRPr="00C6609E" w:rsidTr="000D6B8A">
        <w:trPr>
          <w:trHeight w:val="340"/>
          <w:tblHeader/>
          <w:jc w:val="center"/>
        </w:trPr>
        <w:tc>
          <w:tcPr>
            <w:tcW w:w="4911" w:type="dxa"/>
            <w:vAlign w:val="center"/>
          </w:tcPr>
          <w:p w:rsidR="00A13076" w:rsidRPr="00C6609E" w:rsidRDefault="00D71F45" w:rsidP="00D71F45">
            <w:pPr>
              <w:widowControl w:val="0"/>
              <w:rPr>
                <w:sz w:val="18"/>
                <w:szCs w:val="18"/>
                <w:lang w:val="en-US" w:eastAsia="en-US"/>
              </w:rPr>
            </w:pPr>
            <w:r w:rsidRPr="00C6609E">
              <w:rPr>
                <w:sz w:val="18"/>
                <w:szCs w:val="18"/>
                <w:lang w:eastAsia="en-US"/>
              </w:rPr>
              <w:t>в</w:t>
            </w:r>
            <w:r w:rsidR="00A13076" w:rsidRPr="00C6609E">
              <w:rPr>
                <w:sz w:val="18"/>
                <w:szCs w:val="18"/>
                <w:lang w:eastAsia="en-US"/>
              </w:rPr>
              <w:t xml:space="preserve"> том числе</w:t>
            </w:r>
            <w:r w:rsidR="00A13076" w:rsidRPr="00C6609E">
              <w:rPr>
                <w:sz w:val="18"/>
                <w:szCs w:val="18"/>
                <w:lang w:val="en-US" w:eastAsia="en-US"/>
              </w:rPr>
              <w:t>:</w:t>
            </w:r>
          </w:p>
        </w:tc>
        <w:tc>
          <w:tcPr>
            <w:tcW w:w="1666"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c>
          <w:tcPr>
            <w:tcW w:w="1666"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c>
          <w:tcPr>
            <w:tcW w:w="1672"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r>
      <w:tr w:rsidR="00A13076" w:rsidRPr="00C6609E" w:rsidTr="000D6B8A">
        <w:trPr>
          <w:trHeight w:val="340"/>
          <w:tblHeader/>
          <w:jc w:val="center"/>
        </w:trPr>
        <w:tc>
          <w:tcPr>
            <w:tcW w:w="4911" w:type="dxa"/>
            <w:vAlign w:val="center"/>
          </w:tcPr>
          <w:p w:rsidR="00A13076" w:rsidRPr="00C6609E" w:rsidRDefault="00A13076" w:rsidP="00D71F45">
            <w:pPr>
              <w:widowControl w:val="0"/>
              <w:rPr>
                <w:sz w:val="18"/>
                <w:szCs w:val="18"/>
                <w:lang w:eastAsia="en-US"/>
              </w:rPr>
            </w:pPr>
            <w:r w:rsidRPr="00C6609E">
              <w:rPr>
                <w:i/>
                <w:color w:val="0070C0"/>
                <w:sz w:val="18"/>
                <w:szCs w:val="18"/>
                <w:lang w:eastAsia="en-US"/>
              </w:rPr>
              <w:t>Вклады в дочерние общества</w:t>
            </w:r>
          </w:p>
        </w:tc>
        <w:tc>
          <w:tcPr>
            <w:tcW w:w="1666"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c>
          <w:tcPr>
            <w:tcW w:w="1666"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c>
          <w:tcPr>
            <w:tcW w:w="1672"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r>
      <w:tr w:rsidR="00A13076" w:rsidRPr="00C6609E" w:rsidTr="000D6B8A">
        <w:trPr>
          <w:trHeight w:val="340"/>
          <w:tblHeader/>
          <w:jc w:val="center"/>
        </w:trPr>
        <w:tc>
          <w:tcPr>
            <w:tcW w:w="4911" w:type="dxa"/>
            <w:vAlign w:val="center"/>
          </w:tcPr>
          <w:p w:rsidR="00A13076" w:rsidRPr="00C6609E" w:rsidRDefault="00A13076" w:rsidP="00D71F45">
            <w:pPr>
              <w:widowControl w:val="0"/>
              <w:rPr>
                <w:sz w:val="18"/>
                <w:szCs w:val="18"/>
                <w:lang w:eastAsia="en-US"/>
              </w:rPr>
            </w:pPr>
            <w:r w:rsidRPr="00C6609E">
              <w:rPr>
                <w:i/>
                <w:color w:val="0070C0"/>
                <w:sz w:val="18"/>
                <w:szCs w:val="18"/>
                <w:lang w:eastAsia="en-US"/>
              </w:rPr>
              <w:t>Вклады в зависимые общества</w:t>
            </w:r>
          </w:p>
        </w:tc>
        <w:tc>
          <w:tcPr>
            <w:tcW w:w="1666"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c>
          <w:tcPr>
            <w:tcW w:w="1666"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c>
          <w:tcPr>
            <w:tcW w:w="1672"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r>
      <w:tr w:rsidR="00A13076" w:rsidRPr="00C6609E" w:rsidTr="000D6B8A">
        <w:trPr>
          <w:trHeight w:val="340"/>
          <w:tblHeader/>
          <w:jc w:val="center"/>
        </w:trPr>
        <w:tc>
          <w:tcPr>
            <w:tcW w:w="4911" w:type="dxa"/>
            <w:vAlign w:val="center"/>
          </w:tcPr>
          <w:p w:rsidR="00A13076" w:rsidRPr="00C6609E" w:rsidRDefault="00A13076" w:rsidP="00401779">
            <w:pPr>
              <w:widowControl w:val="0"/>
              <w:rPr>
                <w:sz w:val="18"/>
                <w:szCs w:val="18"/>
                <w:lang w:eastAsia="en-US"/>
              </w:rPr>
            </w:pPr>
            <w:r w:rsidRPr="00C6609E">
              <w:rPr>
                <w:i/>
                <w:color w:val="0070C0"/>
                <w:sz w:val="18"/>
                <w:szCs w:val="18"/>
                <w:lang w:eastAsia="en-US"/>
              </w:rPr>
              <w:t xml:space="preserve">Вклады в прочие организации </w:t>
            </w:r>
          </w:p>
        </w:tc>
        <w:tc>
          <w:tcPr>
            <w:tcW w:w="1666"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c>
          <w:tcPr>
            <w:tcW w:w="1666"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c>
          <w:tcPr>
            <w:tcW w:w="1672"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r>
      <w:tr w:rsidR="00A13076" w:rsidRPr="00C6609E" w:rsidTr="000D6B8A">
        <w:trPr>
          <w:trHeight w:val="340"/>
          <w:tblHeader/>
          <w:jc w:val="center"/>
        </w:trPr>
        <w:tc>
          <w:tcPr>
            <w:tcW w:w="4911" w:type="dxa"/>
            <w:vAlign w:val="center"/>
          </w:tcPr>
          <w:p w:rsidR="00A13076" w:rsidRPr="00C6609E" w:rsidRDefault="00A13076" w:rsidP="00D71F45">
            <w:pPr>
              <w:widowControl w:val="0"/>
              <w:rPr>
                <w:sz w:val="18"/>
                <w:szCs w:val="18"/>
                <w:lang w:eastAsia="en-US"/>
              </w:rPr>
            </w:pPr>
            <w:r w:rsidRPr="00C6609E">
              <w:rPr>
                <w:i/>
                <w:color w:val="0070C0"/>
                <w:sz w:val="18"/>
                <w:szCs w:val="18"/>
                <w:lang w:eastAsia="en-US"/>
              </w:rPr>
              <w:t>Депозитные вклады</w:t>
            </w:r>
          </w:p>
        </w:tc>
        <w:tc>
          <w:tcPr>
            <w:tcW w:w="1666"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c>
          <w:tcPr>
            <w:tcW w:w="1666"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c>
          <w:tcPr>
            <w:tcW w:w="1672"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r>
      <w:tr w:rsidR="00A13076" w:rsidRPr="00C6609E" w:rsidTr="000D6B8A">
        <w:trPr>
          <w:trHeight w:val="340"/>
          <w:tblHeader/>
          <w:jc w:val="center"/>
        </w:trPr>
        <w:tc>
          <w:tcPr>
            <w:tcW w:w="4911" w:type="dxa"/>
            <w:vAlign w:val="center"/>
          </w:tcPr>
          <w:p w:rsidR="00A13076" w:rsidRPr="00C6609E" w:rsidRDefault="00A13076" w:rsidP="00D71F45">
            <w:pPr>
              <w:widowControl w:val="0"/>
              <w:rPr>
                <w:sz w:val="18"/>
                <w:szCs w:val="18"/>
                <w:lang w:eastAsia="en-US"/>
              </w:rPr>
            </w:pPr>
            <w:r w:rsidRPr="00C6609E">
              <w:rPr>
                <w:i/>
                <w:color w:val="0070C0"/>
                <w:sz w:val="18"/>
                <w:szCs w:val="18"/>
                <w:lang w:eastAsia="en-US"/>
              </w:rPr>
              <w:t>Облигационные займы</w:t>
            </w:r>
          </w:p>
        </w:tc>
        <w:tc>
          <w:tcPr>
            <w:tcW w:w="1666"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c>
          <w:tcPr>
            <w:tcW w:w="1666"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c>
          <w:tcPr>
            <w:tcW w:w="1672"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r>
      <w:tr w:rsidR="00A13076" w:rsidRPr="00C6609E" w:rsidTr="000D6B8A">
        <w:trPr>
          <w:trHeight w:val="340"/>
          <w:tblHeader/>
          <w:jc w:val="center"/>
        </w:trPr>
        <w:tc>
          <w:tcPr>
            <w:tcW w:w="4911" w:type="dxa"/>
            <w:vAlign w:val="center"/>
          </w:tcPr>
          <w:p w:rsidR="00A13076" w:rsidRPr="00C6609E" w:rsidRDefault="00A13076" w:rsidP="00D71F45">
            <w:pPr>
              <w:widowControl w:val="0"/>
              <w:rPr>
                <w:sz w:val="18"/>
                <w:szCs w:val="18"/>
                <w:lang w:eastAsia="en-US"/>
              </w:rPr>
            </w:pPr>
            <w:r w:rsidRPr="00C6609E">
              <w:rPr>
                <w:i/>
                <w:color w:val="0070C0"/>
                <w:sz w:val="18"/>
                <w:szCs w:val="18"/>
                <w:lang w:eastAsia="en-US"/>
              </w:rPr>
              <w:t>Предоставленные займы</w:t>
            </w:r>
          </w:p>
        </w:tc>
        <w:tc>
          <w:tcPr>
            <w:tcW w:w="1666"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c>
          <w:tcPr>
            <w:tcW w:w="1666"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c>
          <w:tcPr>
            <w:tcW w:w="1672"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r>
      <w:tr w:rsidR="00A13076" w:rsidRPr="00C6609E" w:rsidTr="000D6B8A">
        <w:trPr>
          <w:trHeight w:val="340"/>
          <w:tblHeader/>
          <w:jc w:val="center"/>
        </w:trPr>
        <w:tc>
          <w:tcPr>
            <w:tcW w:w="4911" w:type="dxa"/>
            <w:vAlign w:val="center"/>
          </w:tcPr>
          <w:p w:rsidR="00A13076" w:rsidRPr="00C6609E" w:rsidRDefault="00A13076" w:rsidP="00D71F45">
            <w:pPr>
              <w:widowControl w:val="0"/>
              <w:rPr>
                <w:i/>
                <w:color w:val="0070C0"/>
                <w:sz w:val="18"/>
                <w:szCs w:val="18"/>
              </w:rPr>
            </w:pPr>
            <w:r w:rsidRPr="00C6609E">
              <w:rPr>
                <w:b/>
                <w:sz w:val="18"/>
                <w:szCs w:val="18"/>
              </w:rPr>
              <w:t>Краткосрочные финансовые вложения, всего</w:t>
            </w:r>
          </w:p>
        </w:tc>
        <w:tc>
          <w:tcPr>
            <w:tcW w:w="1666"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c>
          <w:tcPr>
            <w:tcW w:w="1666"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c>
          <w:tcPr>
            <w:tcW w:w="1672"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r>
      <w:tr w:rsidR="00A13076" w:rsidRPr="00C6609E" w:rsidTr="000D6B8A">
        <w:trPr>
          <w:trHeight w:val="340"/>
          <w:tblHeader/>
          <w:jc w:val="center"/>
        </w:trPr>
        <w:tc>
          <w:tcPr>
            <w:tcW w:w="4911" w:type="dxa"/>
            <w:vAlign w:val="center"/>
          </w:tcPr>
          <w:p w:rsidR="00A13076" w:rsidRPr="00C6609E" w:rsidRDefault="00D71F45" w:rsidP="00D71F45">
            <w:pPr>
              <w:widowControl w:val="0"/>
              <w:rPr>
                <w:i/>
                <w:color w:val="0070C0"/>
                <w:sz w:val="18"/>
                <w:szCs w:val="18"/>
              </w:rPr>
            </w:pPr>
            <w:r w:rsidRPr="00C6609E">
              <w:rPr>
                <w:sz w:val="18"/>
                <w:szCs w:val="18"/>
                <w:lang w:eastAsia="en-US"/>
              </w:rPr>
              <w:t>в</w:t>
            </w:r>
            <w:r w:rsidR="00A13076" w:rsidRPr="00C6609E">
              <w:rPr>
                <w:sz w:val="18"/>
                <w:szCs w:val="18"/>
                <w:lang w:eastAsia="en-US"/>
              </w:rPr>
              <w:t xml:space="preserve"> том числе</w:t>
            </w:r>
            <w:r w:rsidR="00A13076" w:rsidRPr="00C6609E">
              <w:rPr>
                <w:sz w:val="18"/>
                <w:szCs w:val="18"/>
                <w:lang w:val="en-US" w:eastAsia="en-US"/>
              </w:rPr>
              <w:t>:</w:t>
            </w:r>
          </w:p>
        </w:tc>
        <w:tc>
          <w:tcPr>
            <w:tcW w:w="1666"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c>
          <w:tcPr>
            <w:tcW w:w="1666"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c>
          <w:tcPr>
            <w:tcW w:w="1672"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r>
      <w:tr w:rsidR="00A13076" w:rsidRPr="00C6609E" w:rsidTr="000D6B8A">
        <w:trPr>
          <w:trHeight w:val="454"/>
          <w:tblHeader/>
          <w:jc w:val="center"/>
        </w:trPr>
        <w:tc>
          <w:tcPr>
            <w:tcW w:w="4911" w:type="dxa"/>
            <w:vAlign w:val="center"/>
          </w:tcPr>
          <w:p w:rsidR="00A13076" w:rsidRPr="00C6609E" w:rsidRDefault="00A13076" w:rsidP="00D71F45">
            <w:pPr>
              <w:widowControl w:val="0"/>
              <w:rPr>
                <w:i/>
                <w:color w:val="0070C0"/>
                <w:sz w:val="18"/>
                <w:szCs w:val="18"/>
              </w:rPr>
            </w:pPr>
            <w:r w:rsidRPr="00C6609E">
              <w:rPr>
                <w:i/>
                <w:color w:val="0070C0"/>
                <w:sz w:val="18"/>
                <w:szCs w:val="18"/>
              </w:rPr>
              <w:t>Вклады в депозиты, с установленным сроком погашения свыше 3-х месяцев</w:t>
            </w:r>
          </w:p>
        </w:tc>
        <w:tc>
          <w:tcPr>
            <w:tcW w:w="1666"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c>
          <w:tcPr>
            <w:tcW w:w="1666"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c>
          <w:tcPr>
            <w:tcW w:w="1672"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r>
      <w:tr w:rsidR="00A13076" w:rsidRPr="00C6609E" w:rsidTr="000D6B8A">
        <w:trPr>
          <w:trHeight w:val="340"/>
          <w:tblHeader/>
          <w:jc w:val="center"/>
        </w:trPr>
        <w:tc>
          <w:tcPr>
            <w:tcW w:w="4911" w:type="dxa"/>
            <w:vAlign w:val="center"/>
          </w:tcPr>
          <w:p w:rsidR="00A13076" w:rsidRPr="00C6609E" w:rsidRDefault="00A13076" w:rsidP="00D71F45">
            <w:pPr>
              <w:widowControl w:val="0"/>
              <w:rPr>
                <w:i/>
                <w:color w:val="0070C0"/>
                <w:sz w:val="18"/>
                <w:szCs w:val="18"/>
              </w:rPr>
            </w:pPr>
            <w:r w:rsidRPr="00C6609E">
              <w:rPr>
                <w:i/>
                <w:color w:val="0070C0"/>
                <w:sz w:val="18"/>
                <w:szCs w:val="18"/>
              </w:rPr>
              <w:t>Облигационные займы</w:t>
            </w:r>
          </w:p>
        </w:tc>
        <w:tc>
          <w:tcPr>
            <w:tcW w:w="1666"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c>
          <w:tcPr>
            <w:tcW w:w="1666"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c>
          <w:tcPr>
            <w:tcW w:w="1672"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r>
      <w:tr w:rsidR="00A13076" w:rsidRPr="00C6609E" w:rsidTr="000D6B8A">
        <w:trPr>
          <w:trHeight w:val="340"/>
          <w:tblHeader/>
          <w:jc w:val="center"/>
        </w:trPr>
        <w:tc>
          <w:tcPr>
            <w:tcW w:w="4911" w:type="dxa"/>
            <w:vAlign w:val="center"/>
          </w:tcPr>
          <w:p w:rsidR="00A13076" w:rsidRPr="00C6609E" w:rsidRDefault="00A13076" w:rsidP="00D71F45">
            <w:pPr>
              <w:widowControl w:val="0"/>
              <w:rPr>
                <w:i/>
                <w:color w:val="0070C0"/>
                <w:sz w:val="18"/>
                <w:szCs w:val="18"/>
              </w:rPr>
            </w:pPr>
            <w:r w:rsidRPr="00C6609E">
              <w:rPr>
                <w:i/>
                <w:color w:val="0070C0"/>
                <w:sz w:val="18"/>
                <w:szCs w:val="18"/>
                <w:lang w:eastAsia="en-US"/>
              </w:rPr>
              <w:t>Предоставленные займы</w:t>
            </w:r>
          </w:p>
        </w:tc>
        <w:tc>
          <w:tcPr>
            <w:tcW w:w="1666"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c>
          <w:tcPr>
            <w:tcW w:w="1666"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c>
          <w:tcPr>
            <w:tcW w:w="1672" w:type="dxa"/>
            <w:vAlign w:val="bottom"/>
          </w:tcPr>
          <w:p w:rsidR="00A13076" w:rsidRPr="00C6609E" w:rsidRDefault="00A13076" w:rsidP="00AB0145">
            <w:pPr>
              <w:widowControl w:val="0"/>
              <w:spacing w:line="256" w:lineRule="auto"/>
              <w:jc w:val="center"/>
              <w:rPr>
                <w:bCs/>
                <w:color w:val="000000"/>
                <w:spacing w:val="-2"/>
                <w:sz w:val="18"/>
                <w:szCs w:val="18"/>
                <w:lang w:eastAsia="en-US"/>
              </w:rPr>
            </w:pPr>
          </w:p>
        </w:tc>
      </w:tr>
    </w:tbl>
    <w:p w:rsidR="00D71F45" w:rsidRPr="00C6609E" w:rsidRDefault="00D71F45" w:rsidP="00D71F45">
      <w:pPr>
        <w:keepLines/>
        <w:widowControl w:val="0"/>
        <w:jc w:val="both"/>
        <w:rPr>
          <w:b/>
        </w:rPr>
      </w:pPr>
    </w:p>
    <w:p w:rsidR="00FB08B7" w:rsidRPr="00C6609E" w:rsidRDefault="00FB08B7" w:rsidP="00D71F45">
      <w:pPr>
        <w:keepLines/>
        <w:widowControl w:val="0"/>
        <w:jc w:val="both"/>
        <w:rPr>
          <w:b/>
        </w:rPr>
      </w:pPr>
    </w:p>
    <w:p w:rsidR="0046416B" w:rsidRPr="00C6609E" w:rsidRDefault="00F67E8D" w:rsidP="00722CBF">
      <w:pPr>
        <w:pStyle w:val="afc"/>
        <w:numPr>
          <w:ilvl w:val="1"/>
          <w:numId w:val="55"/>
        </w:numPr>
        <w:ind w:left="0" w:firstLine="0"/>
        <w:rPr>
          <w:b/>
        </w:rPr>
      </w:pPr>
      <w:r w:rsidRPr="00C6609E">
        <w:rPr>
          <w:b/>
        </w:rPr>
        <w:t>Информация о резерве под обесценение финансовых вложений</w:t>
      </w:r>
    </w:p>
    <w:p w:rsidR="0046416B" w:rsidRPr="00C6609E" w:rsidRDefault="0046416B" w:rsidP="0046416B">
      <w:pPr>
        <w:pStyle w:val="a2"/>
        <w:spacing w:after="0"/>
        <w:jc w:val="right"/>
        <w:rPr>
          <w:rFonts w:ascii="Times New Roman" w:hAnsi="Times New Roman"/>
          <w:sz w:val="18"/>
          <w:szCs w:val="18"/>
        </w:rPr>
      </w:pPr>
      <w:r w:rsidRPr="00C6609E">
        <w:rPr>
          <w:rFonts w:ascii="Times New Roman" w:hAnsi="Times New Roman"/>
          <w:sz w:val="18"/>
          <w:szCs w:val="18"/>
        </w:rPr>
        <w:t>тыс.руб.</w:t>
      </w:r>
    </w:p>
    <w:tbl>
      <w:tblPr>
        <w:tblW w:w="9923" w:type="dxa"/>
        <w:jc w:val="center"/>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4928"/>
        <w:gridCol w:w="1665"/>
        <w:gridCol w:w="1665"/>
        <w:gridCol w:w="1665"/>
      </w:tblGrid>
      <w:tr w:rsidR="00F67E8D" w:rsidRPr="00C6609E" w:rsidTr="00604947">
        <w:trPr>
          <w:cantSplit/>
          <w:trHeight w:val="397"/>
          <w:tblHeader/>
          <w:jc w:val="center"/>
        </w:trPr>
        <w:tc>
          <w:tcPr>
            <w:tcW w:w="4365" w:type="dxa"/>
            <w:vAlign w:val="center"/>
            <w:hideMark/>
          </w:tcPr>
          <w:p w:rsidR="00F67E8D" w:rsidRPr="00C6609E" w:rsidRDefault="006E6618" w:rsidP="006E6618">
            <w:pPr>
              <w:widowControl w:val="0"/>
              <w:spacing w:line="256" w:lineRule="auto"/>
              <w:jc w:val="center"/>
              <w:rPr>
                <w:b/>
                <w:bCs/>
                <w:color w:val="000000" w:themeColor="text1"/>
                <w:sz w:val="18"/>
                <w:szCs w:val="18"/>
                <w:lang w:eastAsia="en-US"/>
              </w:rPr>
            </w:pPr>
            <w:r w:rsidRPr="00C6609E">
              <w:rPr>
                <w:b/>
                <w:sz w:val="18"/>
                <w:szCs w:val="18"/>
                <w:lang w:eastAsia="en-US"/>
              </w:rPr>
              <w:t>Наименование показателя</w:t>
            </w:r>
          </w:p>
        </w:tc>
        <w:tc>
          <w:tcPr>
            <w:tcW w:w="1474" w:type="dxa"/>
            <w:vAlign w:val="center"/>
            <w:hideMark/>
          </w:tcPr>
          <w:p w:rsidR="00F67E8D" w:rsidRPr="00C6609E" w:rsidRDefault="00F67E8D" w:rsidP="006E6618">
            <w:pPr>
              <w:widowControl w:val="0"/>
              <w:spacing w:line="256" w:lineRule="auto"/>
              <w:jc w:val="center"/>
              <w:rPr>
                <w:b/>
                <w:bCs/>
                <w:color w:val="000000" w:themeColor="text1"/>
                <w:sz w:val="18"/>
                <w:szCs w:val="18"/>
                <w:lang w:eastAsia="en-US"/>
              </w:rPr>
            </w:pPr>
            <w:r w:rsidRPr="00C6609E">
              <w:rPr>
                <w:b/>
                <w:bCs/>
                <w:color w:val="000000"/>
                <w:spacing w:val="-2"/>
                <w:sz w:val="18"/>
                <w:szCs w:val="18"/>
                <w:lang w:eastAsia="en-US"/>
              </w:rPr>
              <w:t>31.12.20ХХ</w:t>
            </w:r>
          </w:p>
        </w:tc>
        <w:tc>
          <w:tcPr>
            <w:tcW w:w="1474" w:type="dxa"/>
            <w:vAlign w:val="center"/>
            <w:hideMark/>
          </w:tcPr>
          <w:p w:rsidR="00F67E8D" w:rsidRPr="00C6609E" w:rsidRDefault="00F67E8D" w:rsidP="006E6618">
            <w:pPr>
              <w:widowControl w:val="0"/>
              <w:spacing w:line="256" w:lineRule="auto"/>
              <w:jc w:val="center"/>
              <w:rPr>
                <w:b/>
                <w:bCs/>
                <w:color w:val="000000" w:themeColor="text1"/>
                <w:sz w:val="18"/>
                <w:szCs w:val="18"/>
                <w:lang w:eastAsia="en-US"/>
              </w:rPr>
            </w:pPr>
            <w:r w:rsidRPr="00C6609E">
              <w:rPr>
                <w:b/>
                <w:bCs/>
                <w:color w:val="000000"/>
                <w:spacing w:val="-2"/>
                <w:sz w:val="18"/>
                <w:szCs w:val="18"/>
                <w:lang w:eastAsia="en-US"/>
              </w:rPr>
              <w:t>31.12.20ХХ</w:t>
            </w:r>
          </w:p>
        </w:tc>
        <w:tc>
          <w:tcPr>
            <w:tcW w:w="1474" w:type="dxa"/>
            <w:vAlign w:val="center"/>
            <w:hideMark/>
          </w:tcPr>
          <w:p w:rsidR="00F67E8D" w:rsidRPr="00C6609E" w:rsidRDefault="00F67E8D" w:rsidP="006E6618">
            <w:pPr>
              <w:widowControl w:val="0"/>
              <w:spacing w:line="256" w:lineRule="auto"/>
              <w:jc w:val="center"/>
              <w:rPr>
                <w:b/>
                <w:bCs/>
                <w:color w:val="000000" w:themeColor="text1"/>
                <w:sz w:val="18"/>
                <w:szCs w:val="18"/>
                <w:lang w:eastAsia="en-US"/>
              </w:rPr>
            </w:pPr>
            <w:r w:rsidRPr="00C6609E">
              <w:rPr>
                <w:b/>
                <w:bCs/>
                <w:color w:val="000000"/>
                <w:spacing w:val="-2"/>
                <w:sz w:val="18"/>
                <w:szCs w:val="18"/>
                <w:lang w:eastAsia="en-US"/>
              </w:rPr>
              <w:t>31.12.20ХХ</w:t>
            </w:r>
          </w:p>
        </w:tc>
      </w:tr>
      <w:tr w:rsidR="006E6618" w:rsidRPr="00C6609E" w:rsidTr="000D6B8A">
        <w:trPr>
          <w:cantSplit/>
          <w:trHeight w:val="283"/>
          <w:tblHeader/>
          <w:jc w:val="center"/>
        </w:trPr>
        <w:tc>
          <w:tcPr>
            <w:tcW w:w="4365" w:type="dxa"/>
            <w:vAlign w:val="bottom"/>
          </w:tcPr>
          <w:p w:rsidR="006E6618" w:rsidRPr="00C6609E" w:rsidRDefault="006E6618" w:rsidP="006E6618">
            <w:pPr>
              <w:widowControl w:val="0"/>
              <w:spacing w:line="256" w:lineRule="auto"/>
              <w:jc w:val="center"/>
              <w:rPr>
                <w:sz w:val="18"/>
                <w:szCs w:val="18"/>
                <w:lang w:eastAsia="en-US"/>
              </w:rPr>
            </w:pPr>
            <w:r w:rsidRPr="00C6609E">
              <w:rPr>
                <w:sz w:val="18"/>
                <w:szCs w:val="18"/>
                <w:lang w:eastAsia="en-US"/>
              </w:rPr>
              <w:t>1</w:t>
            </w:r>
          </w:p>
        </w:tc>
        <w:tc>
          <w:tcPr>
            <w:tcW w:w="1474" w:type="dxa"/>
            <w:vAlign w:val="bottom"/>
          </w:tcPr>
          <w:p w:rsidR="006E6618" w:rsidRPr="00C6609E" w:rsidRDefault="006E6618" w:rsidP="006E6618">
            <w:pPr>
              <w:widowControl w:val="0"/>
              <w:spacing w:line="256" w:lineRule="auto"/>
              <w:jc w:val="center"/>
              <w:rPr>
                <w:bCs/>
                <w:color w:val="000000"/>
                <w:spacing w:val="-2"/>
                <w:sz w:val="18"/>
                <w:szCs w:val="18"/>
                <w:lang w:eastAsia="en-US"/>
              </w:rPr>
            </w:pPr>
            <w:r w:rsidRPr="00C6609E">
              <w:rPr>
                <w:bCs/>
                <w:color w:val="000000"/>
                <w:spacing w:val="-2"/>
                <w:sz w:val="18"/>
                <w:szCs w:val="18"/>
                <w:lang w:eastAsia="en-US"/>
              </w:rPr>
              <w:t>2</w:t>
            </w:r>
          </w:p>
        </w:tc>
        <w:tc>
          <w:tcPr>
            <w:tcW w:w="1474" w:type="dxa"/>
            <w:vAlign w:val="bottom"/>
          </w:tcPr>
          <w:p w:rsidR="006E6618" w:rsidRPr="00C6609E" w:rsidRDefault="006E6618" w:rsidP="006E6618">
            <w:pPr>
              <w:widowControl w:val="0"/>
              <w:spacing w:line="256" w:lineRule="auto"/>
              <w:jc w:val="center"/>
              <w:rPr>
                <w:bCs/>
                <w:color w:val="000000"/>
                <w:spacing w:val="-2"/>
                <w:sz w:val="18"/>
                <w:szCs w:val="18"/>
                <w:lang w:eastAsia="en-US"/>
              </w:rPr>
            </w:pPr>
            <w:r w:rsidRPr="00C6609E">
              <w:rPr>
                <w:bCs/>
                <w:color w:val="000000"/>
                <w:spacing w:val="-2"/>
                <w:sz w:val="18"/>
                <w:szCs w:val="18"/>
                <w:lang w:eastAsia="en-US"/>
              </w:rPr>
              <w:t>3</w:t>
            </w:r>
          </w:p>
        </w:tc>
        <w:tc>
          <w:tcPr>
            <w:tcW w:w="1474" w:type="dxa"/>
            <w:vAlign w:val="bottom"/>
          </w:tcPr>
          <w:p w:rsidR="006E6618" w:rsidRPr="00C6609E" w:rsidRDefault="006E6618" w:rsidP="006E6618">
            <w:pPr>
              <w:widowControl w:val="0"/>
              <w:spacing w:line="256" w:lineRule="auto"/>
              <w:jc w:val="center"/>
              <w:rPr>
                <w:bCs/>
                <w:color w:val="000000"/>
                <w:spacing w:val="-2"/>
                <w:sz w:val="18"/>
                <w:szCs w:val="18"/>
                <w:lang w:eastAsia="en-US"/>
              </w:rPr>
            </w:pPr>
            <w:r w:rsidRPr="00C6609E">
              <w:rPr>
                <w:bCs/>
                <w:color w:val="000000"/>
                <w:spacing w:val="-2"/>
                <w:sz w:val="18"/>
                <w:szCs w:val="18"/>
                <w:lang w:eastAsia="en-US"/>
              </w:rPr>
              <w:t>4</w:t>
            </w:r>
          </w:p>
        </w:tc>
      </w:tr>
      <w:tr w:rsidR="00F67E8D" w:rsidRPr="00C6609E" w:rsidTr="000D6B8A">
        <w:trPr>
          <w:cantSplit/>
          <w:trHeight w:val="340"/>
          <w:jc w:val="center"/>
        </w:trPr>
        <w:tc>
          <w:tcPr>
            <w:tcW w:w="4365" w:type="dxa"/>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Резерв под обесценение финансовых вложений, всего</w:t>
            </w:r>
          </w:p>
        </w:tc>
        <w:tc>
          <w:tcPr>
            <w:tcW w:w="1474" w:type="dxa"/>
            <w:vAlign w:val="bottom"/>
          </w:tcPr>
          <w:p w:rsidR="00F67E8D" w:rsidRPr="00C6609E" w:rsidRDefault="00F67E8D">
            <w:pPr>
              <w:widowControl w:val="0"/>
              <w:spacing w:line="256" w:lineRule="auto"/>
              <w:jc w:val="right"/>
              <w:rPr>
                <w:color w:val="000000" w:themeColor="text1"/>
                <w:sz w:val="18"/>
                <w:szCs w:val="18"/>
                <w:lang w:eastAsia="en-US"/>
              </w:rPr>
            </w:pPr>
          </w:p>
        </w:tc>
        <w:tc>
          <w:tcPr>
            <w:tcW w:w="1474" w:type="dxa"/>
            <w:vAlign w:val="bottom"/>
          </w:tcPr>
          <w:p w:rsidR="00F67E8D" w:rsidRPr="00C6609E" w:rsidRDefault="00F67E8D">
            <w:pPr>
              <w:widowControl w:val="0"/>
              <w:spacing w:line="256" w:lineRule="auto"/>
              <w:jc w:val="right"/>
              <w:rPr>
                <w:color w:val="000000" w:themeColor="text1"/>
                <w:sz w:val="18"/>
                <w:szCs w:val="18"/>
                <w:lang w:eastAsia="en-US"/>
              </w:rPr>
            </w:pPr>
          </w:p>
        </w:tc>
        <w:tc>
          <w:tcPr>
            <w:tcW w:w="1474" w:type="dxa"/>
            <w:vAlign w:val="bottom"/>
          </w:tcPr>
          <w:p w:rsidR="00F67E8D" w:rsidRPr="00C6609E" w:rsidRDefault="00F67E8D">
            <w:pPr>
              <w:widowControl w:val="0"/>
              <w:spacing w:line="256" w:lineRule="auto"/>
              <w:jc w:val="right"/>
              <w:rPr>
                <w:color w:val="000000" w:themeColor="text1"/>
                <w:sz w:val="18"/>
                <w:szCs w:val="18"/>
                <w:lang w:eastAsia="en-US"/>
              </w:rPr>
            </w:pPr>
          </w:p>
        </w:tc>
      </w:tr>
      <w:tr w:rsidR="00F67E8D" w:rsidRPr="00C6609E" w:rsidTr="000D6B8A">
        <w:trPr>
          <w:cantSplit/>
          <w:trHeight w:val="340"/>
          <w:jc w:val="center"/>
        </w:trPr>
        <w:tc>
          <w:tcPr>
            <w:tcW w:w="4365" w:type="dxa"/>
            <w:vAlign w:val="center"/>
            <w:hideMark/>
          </w:tcPr>
          <w:p w:rsidR="00F67E8D" w:rsidRPr="00C6609E" w:rsidRDefault="00F67E8D">
            <w:pPr>
              <w:widowControl w:val="0"/>
              <w:spacing w:line="256" w:lineRule="auto"/>
              <w:jc w:val="both"/>
              <w:rPr>
                <w:color w:val="000000" w:themeColor="text1"/>
                <w:sz w:val="18"/>
                <w:szCs w:val="18"/>
                <w:lang w:eastAsia="en-US"/>
              </w:rPr>
            </w:pPr>
            <w:r w:rsidRPr="00C6609E">
              <w:rPr>
                <w:color w:val="000000"/>
                <w:spacing w:val="-2"/>
                <w:sz w:val="18"/>
                <w:szCs w:val="18"/>
                <w:lang w:eastAsia="en-US"/>
              </w:rPr>
              <w:t>в том числе:</w:t>
            </w:r>
          </w:p>
        </w:tc>
        <w:tc>
          <w:tcPr>
            <w:tcW w:w="1474" w:type="dxa"/>
            <w:vAlign w:val="bottom"/>
          </w:tcPr>
          <w:p w:rsidR="00F67E8D" w:rsidRPr="00C6609E" w:rsidRDefault="00F67E8D">
            <w:pPr>
              <w:widowControl w:val="0"/>
              <w:spacing w:line="256" w:lineRule="auto"/>
              <w:jc w:val="both"/>
              <w:rPr>
                <w:color w:val="000000"/>
                <w:spacing w:val="-2"/>
                <w:sz w:val="18"/>
                <w:szCs w:val="18"/>
                <w:lang w:eastAsia="en-US"/>
              </w:rPr>
            </w:pPr>
          </w:p>
        </w:tc>
        <w:tc>
          <w:tcPr>
            <w:tcW w:w="1474" w:type="dxa"/>
            <w:vAlign w:val="bottom"/>
          </w:tcPr>
          <w:p w:rsidR="00F67E8D" w:rsidRPr="00C6609E" w:rsidRDefault="00F67E8D">
            <w:pPr>
              <w:widowControl w:val="0"/>
              <w:spacing w:line="256" w:lineRule="auto"/>
              <w:jc w:val="both"/>
              <w:rPr>
                <w:color w:val="000000"/>
                <w:spacing w:val="-2"/>
                <w:sz w:val="18"/>
                <w:szCs w:val="18"/>
                <w:lang w:eastAsia="en-US"/>
              </w:rPr>
            </w:pPr>
          </w:p>
        </w:tc>
        <w:tc>
          <w:tcPr>
            <w:tcW w:w="1474" w:type="dxa"/>
            <w:vAlign w:val="bottom"/>
          </w:tcPr>
          <w:p w:rsidR="00F67E8D" w:rsidRPr="00C6609E" w:rsidRDefault="00F67E8D">
            <w:pPr>
              <w:widowControl w:val="0"/>
              <w:spacing w:line="256" w:lineRule="auto"/>
              <w:jc w:val="both"/>
              <w:rPr>
                <w:color w:val="000000"/>
                <w:spacing w:val="-2"/>
                <w:sz w:val="18"/>
                <w:szCs w:val="18"/>
                <w:lang w:eastAsia="en-US"/>
              </w:rPr>
            </w:pPr>
          </w:p>
        </w:tc>
      </w:tr>
      <w:tr w:rsidR="00F67E8D" w:rsidRPr="00C6609E" w:rsidTr="000D6B8A">
        <w:trPr>
          <w:cantSplit/>
          <w:trHeight w:val="340"/>
          <w:jc w:val="center"/>
        </w:trPr>
        <w:tc>
          <w:tcPr>
            <w:tcW w:w="4365" w:type="dxa"/>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 по вложениям в уставные капиталы дочерних обществ</w:t>
            </w:r>
          </w:p>
        </w:tc>
        <w:tc>
          <w:tcPr>
            <w:tcW w:w="1474" w:type="dxa"/>
            <w:vAlign w:val="bottom"/>
          </w:tcPr>
          <w:p w:rsidR="00F67E8D" w:rsidRPr="00C6609E" w:rsidRDefault="00F67E8D">
            <w:pPr>
              <w:widowControl w:val="0"/>
              <w:spacing w:line="256" w:lineRule="auto"/>
              <w:jc w:val="right"/>
              <w:rPr>
                <w:color w:val="000000" w:themeColor="text1"/>
                <w:sz w:val="18"/>
                <w:szCs w:val="18"/>
                <w:lang w:eastAsia="en-US"/>
              </w:rPr>
            </w:pPr>
          </w:p>
        </w:tc>
        <w:tc>
          <w:tcPr>
            <w:tcW w:w="1474" w:type="dxa"/>
            <w:vAlign w:val="bottom"/>
          </w:tcPr>
          <w:p w:rsidR="00F67E8D" w:rsidRPr="00C6609E" w:rsidRDefault="00F67E8D">
            <w:pPr>
              <w:widowControl w:val="0"/>
              <w:spacing w:line="256" w:lineRule="auto"/>
              <w:jc w:val="right"/>
              <w:rPr>
                <w:color w:val="000000" w:themeColor="text1"/>
                <w:sz w:val="18"/>
                <w:szCs w:val="18"/>
                <w:lang w:eastAsia="en-US"/>
              </w:rPr>
            </w:pPr>
          </w:p>
        </w:tc>
        <w:tc>
          <w:tcPr>
            <w:tcW w:w="1474" w:type="dxa"/>
            <w:vAlign w:val="bottom"/>
          </w:tcPr>
          <w:p w:rsidR="00F67E8D" w:rsidRPr="00C6609E" w:rsidRDefault="00F67E8D">
            <w:pPr>
              <w:widowControl w:val="0"/>
              <w:spacing w:line="256" w:lineRule="auto"/>
              <w:jc w:val="right"/>
              <w:rPr>
                <w:color w:val="000000" w:themeColor="text1"/>
                <w:sz w:val="18"/>
                <w:szCs w:val="18"/>
                <w:lang w:eastAsia="en-US"/>
              </w:rPr>
            </w:pPr>
          </w:p>
        </w:tc>
      </w:tr>
      <w:tr w:rsidR="00F67E8D" w:rsidRPr="00C6609E" w:rsidTr="000D6B8A">
        <w:trPr>
          <w:cantSplit/>
          <w:trHeight w:val="340"/>
          <w:jc w:val="center"/>
        </w:trPr>
        <w:tc>
          <w:tcPr>
            <w:tcW w:w="4365" w:type="dxa"/>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 по займам выданным</w:t>
            </w:r>
          </w:p>
        </w:tc>
        <w:tc>
          <w:tcPr>
            <w:tcW w:w="1474" w:type="dxa"/>
            <w:vAlign w:val="bottom"/>
          </w:tcPr>
          <w:p w:rsidR="00F67E8D" w:rsidRPr="00C6609E" w:rsidRDefault="00F67E8D">
            <w:pPr>
              <w:widowControl w:val="0"/>
              <w:spacing w:line="256" w:lineRule="auto"/>
              <w:jc w:val="right"/>
              <w:rPr>
                <w:color w:val="000000" w:themeColor="text1"/>
                <w:sz w:val="18"/>
                <w:szCs w:val="18"/>
                <w:lang w:eastAsia="en-US"/>
              </w:rPr>
            </w:pPr>
          </w:p>
        </w:tc>
        <w:tc>
          <w:tcPr>
            <w:tcW w:w="1474" w:type="dxa"/>
            <w:vAlign w:val="bottom"/>
          </w:tcPr>
          <w:p w:rsidR="00F67E8D" w:rsidRPr="00C6609E" w:rsidRDefault="00F67E8D">
            <w:pPr>
              <w:widowControl w:val="0"/>
              <w:spacing w:line="256" w:lineRule="auto"/>
              <w:jc w:val="right"/>
              <w:rPr>
                <w:color w:val="000000" w:themeColor="text1"/>
                <w:sz w:val="18"/>
                <w:szCs w:val="18"/>
                <w:lang w:eastAsia="en-US"/>
              </w:rPr>
            </w:pPr>
          </w:p>
        </w:tc>
        <w:tc>
          <w:tcPr>
            <w:tcW w:w="1474" w:type="dxa"/>
            <w:vAlign w:val="bottom"/>
          </w:tcPr>
          <w:p w:rsidR="00F67E8D" w:rsidRPr="00C6609E" w:rsidRDefault="00F67E8D">
            <w:pPr>
              <w:widowControl w:val="0"/>
              <w:spacing w:line="256" w:lineRule="auto"/>
              <w:jc w:val="right"/>
              <w:rPr>
                <w:color w:val="000000" w:themeColor="text1"/>
                <w:sz w:val="18"/>
                <w:szCs w:val="18"/>
                <w:lang w:eastAsia="en-US"/>
              </w:rPr>
            </w:pPr>
          </w:p>
        </w:tc>
      </w:tr>
      <w:tr w:rsidR="00F67E8D" w:rsidRPr="00C6609E" w:rsidTr="000D6B8A">
        <w:trPr>
          <w:cantSplit/>
          <w:trHeight w:val="340"/>
          <w:jc w:val="center"/>
        </w:trPr>
        <w:tc>
          <w:tcPr>
            <w:tcW w:w="4365" w:type="dxa"/>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 по иным финансовым вложениям</w:t>
            </w:r>
          </w:p>
        </w:tc>
        <w:tc>
          <w:tcPr>
            <w:tcW w:w="1474" w:type="dxa"/>
            <w:vAlign w:val="bottom"/>
          </w:tcPr>
          <w:p w:rsidR="00F67E8D" w:rsidRPr="00C6609E" w:rsidRDefault="00F67E8D">
            <w:pPr>
              <w:widowControl w:val="0"/>
              <w:spacing w:line="256" w:lineRule="auto"/>
              <w:jc w:val="right"/>
              <w:rPr>
                <w:color w:val="000000" w:themeColor="text1"/>
                <w:sz w:val="18"/>
                <w:szCs w:val="18"/>
                <w:lang w:eastAsia="en-US"/>
              </w:rPr>
            </w:pPr>
          </w:p>
        </w:tc>
        <w:tc>
          <w:tcPr>
            <w:tcW w:w="1474" w:type="dxa"/>
            <w:vAlign w:val="bottom"/>
          </w:tcPr>
          <w:p w:rsidR="00F67E8D" w:rsidRPr="00C6609E" w:rsidRDefault="00F67E8D">
            <w:pPr>
              <w:widowControl w:val="0"/>
              <w:spacing w:line="256" w:lineRule="auto"/>
              <w:jc w:val="right"/>
              <w:rPr>
                <w:color w:val="000000" w:themeColor="text1"/>
                <w:sz w:val="18"/>
                <w:szCs w:val="18"/>
                <w:lang w:eastAsia="en-US"/>
              </w:rPr>
            </w:pPr>
          </w:p>
        </w:tc>
        <w:tc>
          <w:tcPr>
            <w:tcW w:w="1474" w:type="dxa"/>
            <w:vAlign w:val="bottom"/>
          </w:tcPr>
          <w:p w:rsidR="00F67E8D" w:rsidRPr="00C6609E" w:rsidRDefault="00F67E8D">
            <w:pPr>
              <w:widowControl w:val="0"/>
              <w:spacing w:line="256" w:lineRule="auto"/>
              <w:jc w:val="right"/>
              <w:rPr>
                <w:color w:val="000000" w:themeColor="text1"/>
                <w:sz w:val="18"/>
                <w:szCs w:val="18"/>
                <w:lang w:eastAsia="en-US"/>
              </w:rPr>
            </w:pPr>
          </w:p>
        </w:tc>
      </w:tr>
      <w:tr w:rsidR="00F67E8D" w:rsidRPr="00C6609E" w:rsidTr="000D6B8A">
        <w:trPr>
          <w:cantSplit/>
          <w:trHeight w:val="454"/>
          <w:jc w:val="center"/>
        </w:trPr>
        <w:tc>
          <w:tcPr>
            <w:tcW w:w="4365" w:type="dxa"/>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Первоначальная стоимость финансовых вложений, в отношении которых создан резерв под обесценение</w:t>
            </w:r>
          </w:p>
        </w:tc>
        <w:tc>
          <w:tcPr>
            <w:tcW w:w="1474" w:type="dxa"/>
            <w:vAlign w:val="bottom"/>
          </w:tcPr>
          <w:p w:rsidR="00F67E8D" w:rsidRPr="00C6609E" w:rsidRDefault="00F67E8D">
            <w:pPr>
              <w:widowControl w:val="0"/>
              <w:spacing w:line="256" w:lineRule="auto"/>
              <w:jc w:val="right"/>
              <w:rPr>
                <w:color w:val="000000" w:themeColor="text1"/>
                <w:sz w:val="18"/>
                <w:szCs w:val="18"/>
                <w:lang w:eastAsia="en-US"/>
              </w:rPr>
            </w:pPr>
          </w:p>
        </w:tc>
        <w:tc>
          <w:tcPr>
            <w:tcW w:w="1474" w:type="dxa"/>
            <w:vAlign w:val="bottom"/>
          </w:tcPr>
          <w:p w:rsidR="00F67E8D" w:rsidRPr="00C6609E" w:rsidRDefault="00F67E8D">
            <w:pPr>
              <w:widowControl w:val="0"/>
              <w:spacing w:line="256" w:lineRule="auto"/>
              <w:jc w:val="right"/>
              <w:rPr>
                <w:color w:val="000000" w:themeColor="text1"/>
                <w:sz w:val="18"/>
                <w:szCs w:val="18"/>
                <w:lang w:eastAsia="en-US"/>
              </w:rPr>
            </w:pPr>
          </w:p>
        </w:tc>
        <w:tc>
          <w:tcPr>
            <w:tcW w:w="1474" w:type="dxa"/>
            <w:vAlign w:val="bottom"/>
          </w:tcPr>
          <w:p w:rsidR="00F67E8D" w:rsidRPr="00C6609E" w:rsidRDefault="00F67E8D">
            <w:pPr>
              <w:widowControl w:val="0"/>
              <w:spacing w:line="256" w:lineRule="auto"/>
              <w:jc w:val="right"/>
              <w:rPr>
                <w:color w:val="000000" w:themeColor="text1"/>
                <w:sz w:val="18"/>
                <w:szCs w:val="18"/>
                <w:lang w:eastAsia="en-US"/>
              </w:rPr>
            </w:pPr>
          </w:p>
        </w:tc>
      </w:tr>
    </w:tbl>
    <w:p w:rsidR="00D71F45" w:rsidRPr="00C6609E" w:rsidRDefault="00D71F45" w:rsidP="00D35915">
      <w:bookmarkStart w:id="145" w:name="_Toc149668192"/>
      <w:bookmarkStart w:id="146" w:name="_Toc117864049"/>
      <w:bookmarkStart w:id="147" w:name="_Toc149668191"/>
      <w:bookmarkStart w:id="148" w:name="_Toc117864048"/>
    </w:p>
    <w:p w:rsidR="003C4A1C" w:rsidRPr="00C6609E" w:rsidRDefault="003C4A1C" w:rsidP="003C4A1C">
      <w:pPr>
        <w:keepLines/>
        <w:widowControl w:val="0"/>
        <w:jc w:val="both"/>
        <w:rPr>
          <w:iCs/>
          <w:color w:val="0070C0"/>
        </w:rPr>
      </w:pPr>
      <w:r w:rsidRPr="00C6609E">
        <w:rPr>
          <w:iCs/>
          <w:color w:val="0070C0"/>
        </w:rPr>
        <w:t>[</w:t>
      </w:r>
      <w:r w:rsidRPr="00C6609E">
        <w:rPr>
          <w:color w:val="0070C0"/>
        </w:rPr>
        <w:t>У Общества отсутствуют финансовые вложения</w:t>
      </w:r>
      <w:r w:rsidRPr="00C6609E">
        <w:rPr>
          <w:iCs/>
          <w:color w:val="0070C0"/>
        </w:rPr>
        <w:t>, в отношении которых имеются ограничения имущественных прав.]</w:t>
      </w:r>
    </w:p>
    <w:p w:rsidR="00566A1F" w:rsidRPr="00C6609E" w:rsidRDefault="00566A1F" w:rsidP="00566A1F"/>
    <w:p w:rsidR="00566A1F" w:rsidRPr="00C6609E" w:rsidRDefault="00566A1F" w:rsidP="00566A1F"/>
    <w:p w:rsidR="00566A1F" w:rsidRPr="00C6609E" w:rsidRDefault="00566A1F" w:rsidP="00566A1F"/>
    <w:p w:rsidR="00955148" w:rsidRPr="00C6609E" w:rsidRDefault="00955148" w:rsidP="00566A1F"/>
    <w:p w:rsidR="00566A1F" w:rsidRPr="00C6609E" w:rsidRDefault="00566A1F" w:rsidP="00566A1F"/>
    <w:p w:rsidR="00566A1F" w:rsidRPr="00C6609E" w:rsidRDefault="00566A1F" w:rsidP="00566A1F"/>
    <w:p w:rsidR="00566A1F" w:rsidRPr="00C6609E" w:rsidRDefault="00566A1F" w:rsidP="00566A1F"/>
    <w:p w:rsidR="00566A1F" w:rsidRPr="00C6609E" w:rsidRDefault="00566A1F" w:rsidP="00566A1F"/>
    <w:p w:rsidR="00401779" w:rsidRPr="00C6609E" w:rsidRDefault="00401779" w:rsidP="00566A1F"/>
    <w:p w:rsidR="00566A1F" w:rsidRPr="00C6609E" w:rsidRDefault="00566A1F" w:rsidP="00566A1F"/>
    <w:p w:rsidR="00FB08B7" w:rsidRPr="00C6609E" w:rsidRDefault="00FB08B7" w:rsidP="00FB08B7"/>
    <w:p w:rsidR="00B97534" w:rsidRPr="00C6609E" w:rsidRDefault="00B97534" w:rsidP="00FB08B7"/>
    <w:p w:rsidR="00F67E8D" w:rsidRPr="00C6609E" w:rsidRDefault="00F67E8D" w:rsidP="008F30D2">
      <w:pPr>
        <w:pStyle w:val="21"/>
        <w:keepNext w:val="0"/>
        <w:keepLines/>
        <w:widowControl w:val="0"/>
        <w:numPr>
          <w:ilvl w:val="0"/>
          <w:numId w:val="55"/>
        </w:numPr>
        <w:spacing w:before="0" w:after="0"/>
        <w:ind w:left="0" w:firstLine="0"/>
        <w:rPr>
          <w:szCs w:val="24"/>
        </w:rPr>
      </w:pPr>
      <w:bookmarkStart w:id="149" w:name="_Toc185594695"/>
      <w:r w:rsidRPr="00C6609E">
        <w:rPr>
          <w:szCs w:val="24"/>
        </w:rPr>
        <w:lastRenderedPageBreak/>
        <w:t>Денежные средства и денежные эквиваленты</w:t>
      </w:r>
      <w:bookmarkEnd w:id="145"/>
      <w:bookmarkEnd w:id="146"/>
      <w:bookmarkEnd w:id="149"/>
    </w:p>
    <w:p w:rsidR="00D71F45" w:rsidRPr="00C6609E" w:rsidRDefault="00D71F45" w:rsidP="00D71F45"/>
    <w:p w:rsidR="00F67E8D" w:rsidRPr="00C6609E" w:rsidRDefault="00F67E8D" w:rsidP="00D35915">
      <w:pPr>
        <w:rPr>
          <w:b/>
        </w:rPr>
      </w:pPr>
      <w:r w:rsidRPr="00C6609E">
        <w:rPr>
          <w:b/>
        </w:rPr>
        <w:t>Состав денежных средств и денежных эквивалентов</w:t>
      </w:r>
    </w:p>
    <w:p w:rsidR="0046416B" w:rsidRPr="00C6609E" w:rsidRDefault="0046416B" w:rsidP="0046416B">
      <w:pPr>
        <w:pStyle w:val="a2"/>
        <w:spacing w:after="0"/>
        <w:jc w:val="right"/>
        <w:rPr>
          <w:rFonts w:ascii="Times New Roman" w:hAnsi="Times New Roman"/>
          <w:sz w:val="18"/>
          <w:szCs w:val="18"/>
        </w:rPr>
      </w:pPr>
      <w:r w:rsidRPr="00C6609E">
        <w:rPr>
          <w:rFonts w:ascii="Times New Roman" w:hAnsi="Times New Roman"/>
          <w:sz w:val="18"/>
          <w:szCs w:val="18"/>
        </w:rPr>
        <w:t>тыс.руб.</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4928"/>
        <w:gridCol w:w="1665"/>
        <w:gridCol w:w="1665"/>
        <w:gridCol w:w="1665"/>
      </w:tblGrid>
      <w:tr w:rsidR="00F67E8D" w:rsidRPr="00C6609E" w:rsidTr="00E75538">
        <w:trPr>
          <w:cantSplit/>
          <w:trHeight w:val="397"/>
          <w:tblHeader/>
        </w:trPr>
        <w:tc>
          <w:tcPr>
            <w:tcW w:w="4924" w:type="dxa"/>
            <w:vAlign w:val="center"/>
            <w:hideMark/>
          </w:tcPr>
          <w:p w:rsidR="00F67E8D" w:rsidRPr="00C6609E" w:rsidRDefault="006E6618" w:rsidP="006E6618">
            <w:pPr>
              <w:widowControl w:val="0"/>
              <w:spacing w:line="256" w:lineRule="auto"/>
              <w:jc w:val="center"/>
              <w:rPr>
                <w:b/>
                <w:bCs/>
                <w:sz w:val="18"/>
                <w:szCs w:val="18"/>
                <w:lang w:eastAsia="en-US"/>
              </w:rPr>
            </w:pPr>
            <w:r w:rsidRPr="00C6609E">
              <w:rPr>
                <w:b/>
                <w:sz w:val="18"/>
                <w:szCs w:val="18"/>
                <w:lang w:eastAsia="en-US"/>
              </w:rPr>
              <w:t>Наименование показателя</w:t>
            </w:r>
          </w:p>
        </w:tc>
        <w:tc>
          <w:tcPr>
            <w:tcW w:w="1663" w:type="dxa"/>
            <w:vAlign w:val="center"/>
            <w:hideMark/>
          </w:tcPr>
          <w:p w:rsidR="00F67E8D" w:rsidRPr="00C6609E" w:rsidRDefault="00F67E8D" w:rsidP="006E6618">
            <w:pPr>
              <w:widowControl w:val="0"/>
              <w:spacing w:line="256" w:lineRule="auto"/>
              <w:jc w:val="center"/>
              <w:rPr>
                <w:b/>
                <w:bCs/>
                <w:sz w:val="18"/>
                <w:szCs w:val="18"/>
                <w:lang w:eastAsia="en-US"/>
              </w:rPr>
            </w:pPr>
            <w:r w:rsidRPr="00C6609E">
              <w:rPr>
                <w:b/>
                <w:bCs/>
                <w:spacing w:val="-2"/>
                <w:sz w:val="18"/>
                <w:szCs w:val="18"/>
                <w:lang w:eastAsia="en-US"/>
              </w:rPr>
              <w:t>31.12.20ХХ</w:t>
            </w:r>
          </w:p>
        </w:tc>
        <w:tc>
          <w:tcPr>
            <w:tcW w:w="1663" w:type="dxa"/>
            <w:vAlign w:val="center"/>
            <w:hideMark/>
          </w:tcPr>
          <w:p w:rsidR="00F67E8D" w:rsidRPr="00C6609E" w:rsidRDefault="00F67E8D" w:rsidP="006E6618">
            <w:pPr>
              <w:widowControl w:val="0"/>
              <w:spacing w:line="256" w:lineRule="auto"/>
              <w:jc w:val="center"/>
              <w:rPr>
                <w:b/>
                <w:bCs/>
                <w:sz w:val="18"/>
                <w:szCs w:val="18"/>
                <w:lang w:eastAsia="en-US"/>
              </w:rPr>
            </w:pPr>
            <w:r w:rsidRPr="00C6609E">
              <w:rPr>
                <w:b/>
                <w:bCs/>
                <w:spacing w:val="-2"/>
                <w:sz w:val="18"/>
                <w:szCs w:val="18"/>
                <w:lang w:eastAsia="en-US"/>
              </w:rPr>
              <w:t>31.12.20ХХ</w:t>
            </w:r>
          </w:p>
        </w:tc>
        <w:tc>
          <w:tcPr>
            <w:tcW w:w="1663" w:type="dxa"/>
            <w:vAlign w:val="center"/>
            <w:hideMark/>
          </w:tcPr>
          <w:p w:rsidR="00F67E8D" w:rsidRPr="00C6609E" w:rsidRDefault="00F67E8D" w:rsidP="006E6618">
            <w:pPr>
              <w:widowControl w:val="0"/>
              <w:spacing w:line="256" w:lineRule="auto"/>
              <w:jc w:val="center"/>
              <w:rPr>
                <w:b/>
                <w:bCs/>
                <w:sz w:val="18"/>
                <w:szCs w:val="18"/>
                <w:lang w:eastAsia="en-US"/>
              </w:rPr>
            </w:pPr>
            <w:r w:rsidRPr="00C6609E">
              <w:rPr>
                <w:b/>
                <w:bCs/>
                <w:spacing w:val="-2"/>
                <w:sz w:val="18"/>
                <w:szCs w:val="18"/>
                <w:lang w:eastAsia="en-US"/>
              </w:rPr>
              <w:t>31.12.20ХХ</w:t>
            </w:r>
          </w:p>
        </w:tc>
      </w:tr>
      <w:tr w:rsidR="006E6618" w:rsidRPr="00C6609E" w:rsidTr="0084442C">
        <w:trPr>
          <w:cantSplit/>
          <w:trHeight w:val="283"/>
          <w:tblHeader/>
        </w:trPr>
        <w:tc>
          <w:tcPr>
            <w:tcW w:w="4924" w:type="dxa"/>
            <w:vAlign w:val="bottom"/>
          </w:tcPr>
          <w:p w:rsidR="006E6618" w:rsidRPr="00C6609E" w:rsidRDefault="006E6618" w:rsidP="006E6618">
            <w:pPr>
              <w:widowControl w:val="0"/>
              <w:spacing w:line="256" w:lineRule="auto"/>
              <w:jc w:val="center"/>
              <w:rPr>
                <w:sz w:val="18"/>
                <w:szCs w:val="18"/>
                <w:lang w:eastAsia="en-US"/>
              </w:rPr>
            </w:pPr>
            <w:r w:rsidRPr="00C6609E">
              <w:rPr>
                <w:sz w:val="18"/>
                <w:szCs w:val="18"/>
                <w:lang w:eastAsia="en-US"/>
              </w:rPr>
              <w:t>1</w:t>
            </w:r>
          </w:p>
        </w:tc>
        <w:tc>
          <w:tcPr>
            <w:tcW w:w="1663" w:type="dxa"/>
            <w:vAlign w:val="bottom"/>
          </w:tcPr>
          <w:p w:rsidR="006E6618" w:rsidRPr="00C6609E" w:rsidRDefault="006E6618" w:rsidP="006E6618">
            <w:pPr>
              <w:widowControl w:val="0"/>
              <w:spacing w:line="256" w:lineRule="auto"/>
              <w:jc w:val="center"/>
              <w:rPr>
                <w:bCs/>
                <w:spacing w:val="-2"/>
                <w:sz w:val="18"/>
                <w:szCs w:val="18"/>
                <w:lang w:eastAsia="en-US"/>
              </w:rPr>
            </w:pPr>
            <w:r w:rsidRPr="00C6609E">
              <w:rPr>
                <w:bCs/>
                <w:spacing w:val="-2"/>
                <w:sz w:val="18"/>
                <w:szCs w:val="18"/>
                <w:lang w:eastAsia="en-US"/>
              </w:rPr>
              <w:t>2</w:t>
            </w:r>
          </w:p>
        </w:tc>
        <w:tc>
          <w:tcPr>
            <w:tcW w:w="1663" w:type="dxa"/>
            <w:vAlign w:val="bottom"/>
          </w:tcPr>
          <w:p w:rsidR="006E6618" w:rsidRPr="00C6609E" w:rsidRDefault="006E6618" w:rsidP="006E6618">
            <w:pPr>
              <w:widowControl w:val="0"/>
              <w:spacing w:line="256" w:lineRule="auto"/>
              <w:jc w:val="center"/>
              <w:rPr>
                <w:bCs/>
                <w:spacing w:val="-2"/>
                <w:sz w:val="18"/>
                <w:szCs w:val="18"/>
                <w:lang w:eastAsia="en-US"/>
              </w:rPr>
            </w:pPr>
            <w:r w:rsidRPr="00C6609E">
              <w:rPr>
                <w:bCs/>
                <w:spacing w:val="-2"/>
                <w:sz w:val="18"/>
                <w:szCs w:val="18"/>
                <w:lang w:eastAsia="en-US"/>
              </w:rPr>
              <w:t>3</w:t>
            </w:r>
          </w:p>
        </w:tc>
        <w:tc>
          <w:tcPr>
            <w:tcW w:w="1663" w:type="dxa"/>
            <w:vAlign w:val="bottom"/>
          </w:tcPr>
          <w:p w:rsidR="006E6618" w:rsidRPr="00C6609E" w:rsidRDefault="006E6618" w:rsidP="006E6618">
            <w:pPr>
              <w:widowControl w:val="0"/>
              <w:spacing w:line="256" w:lineRule="auto"/>
              <w:jc w:val="center"/>
              <w:rPr>
                <w:bCs/>
                <w:spacing w:val="-2"/>
                <w:sz w:val="18"/>
                <w:szCs w:val="18"/>
                <w:lang w:eastAsia="en-US"/>
              </w:rPr>
            </w:pPr>
            <w:r w:rsidRPr="00C6609E">
              <w:rPr>
                <w:bCs/>
                <w:spacing w:val="-2"/>
                <w:sz w:val="18"/>
                <w:szCs w:val="18"/>
                <w:lang w:eastAsia="en-US"/>
              </w:rPr>
              <w:t>4</w:t>
            </w:r>
          </w:p>
        </w:tc>
      </w:tr>
      <w:tr w:rsidR="00F67E8D" w:rsidRPr="00C6609E" w:rsidTr="0084442C">
        <w:trPr>
          <w:cantSplit/>
          <w:trHeight w:val="340"/>
        </w:trPr>
        <w:tc>
          <w:tcPr>
            <w:tcW w:w="4924" w:type="dxa"/>
            <w:vAlign w:val="center"/>
            <w:hideMark/>
          </w:tcPr>
          <w:p w:rsidR="00F67E8D" w:rsidRPr="00C6609E" w:rsidRDefault="00F67E8D">
            <w:pPr>
              <w:widowControl w:val="0"/>
              <w:spacing w:line="256" w:lineRule="auto"/>
              <w:rPr>
                <w:sz w:val="18"/>
                <w:szCs w:val="18"/>
                <w:lang w:eastAsia="en-US"/>
              </w:rPr>
            </w:pPr>
            <w:r w:rsidRPr="00C6609E">
              <w:rPr>
                <w:spacing w:val="-2"/>
                <w:sz w:val="18"/>
                <w:szCs w:val="18"/>
                <w:lang w:eastAsia="en-US"/>
              </w:rPr>
              <w:t xml:space="preserve">Средства в кассе </w:t>
            </w:r>
          </w:p>
        </w:tc>
        <w:tc>
          <w:tcPr>
            <w:tcW w:w="1663" w:type="dxa"/>
            <w:vAlign w:val="center"/>
          </w:tcPr>
          <w:p w:rsidR="00F67E8D" w:rsidRPr="00C6609E" w:rsidRDefault="00F67E8D">
            <w:pPr>
              <w:widowControl w:val="0"/>
              <w:spacing w:line="256" w:lineRule="auto"/>
              <w:jc w:val="right"/>
              <w:rPr>
                <w:sz w:val="18"/>
                <w:szCs w:val="18"/>
                <w:lang w:eastAsia="en-US"/>
              </w:rPr>
            </w:pPr>
          </w:p>
        </w:tc>
        <w:tc>
          <w:tcPr>
            <w:tcW w:w="1663" w:type="dxa"/>
            <w:vAlign w:val="center"/>
          </w:tcPr>
          <w:p w:rsidR="00F67E8D" w:rsidRPr="00C6609E" w:rsidRDefault="00F67E8D">
            <w:pPr>
              <w:widowControl w:val="0"/>
              <w:spacing w:line="256" w:lineRule="auto"/>
              <w:jc w:val="right"/>
              <w:rPr>
                <w:sz w:val="18"/>
                <w:szCs w:val="18"/>
                <w:lang w:eastAsia="en-US"/>
              </w:rPr>
            </w:pPr>
          </w:p>
        </w:tc>
        <w:tc>
          <w:tcPr>
            <w:tcW w:w="1663" w:type="dxa"/>
            <w:vAlign w:val="center"/>
          </w:tcPr>
          <w:p w:rsidR="00F67E8D" w:rsidRPr="00C6609E" w:rsidRDefault="00F67E8D">
            <w:pPr>
              <w:widowControl w:val="0"/>
              <w:spacing w:line="256" w:lineRule="auto"/>
              <w:jc w:val="right"/>
              <w:rPr>
                <w:sz w:val="18"/>
                <w:szCs w:val="18"/>
                <w:lang w:eastAsia="en-US"/>
              </w:rPr>
            </w:pPr>
          </w:p>
        </w:tc>
      </w:tr>
      <w:tr w:rsidR="00F67E8D" w:rsidRPr="00C6609E" w:rsidTr="0084442C">
        <w:trPr>
          <w:cantSplit/>
          <w:trHeight w:val="340"/>
        </w:trPr>
        <w:tc>
          <w:tcPr>
            <w:tcW w:w="4924" w:type="dxa"/>
            <w:vAlign w:val="center"/>
            <w:hideMark/>
          </w:tcPr>
          <w:p w:rsidR="00F67E8D" w:rsidRPr="00C6609E" w:rsidRDefault="00F67E8D">
            <w:pPr>
              <w:widowControl w:val="0"/>
              <w:spacing w:line="256" w:lineRule="auto"/>
              <w:rPr>
                <w:sz w:val="18"/>
                <w:szCs w:val="18"/>
                <w:lang w:eastAsia="en-US"/>
              </w:rPr>
            </w:pPr>
            <w:r w:rsidRPr="00C6609E">
              <w:rPr>
                <w:spacing w:val="-2"/>
                <w:sz w:val="18"/>
                <w:szCs w:val="18"/>
                <w:lang w:eastAsia="en-US"/>
              </w:rPr>
              <w:t>Средства на расчетных счетах</w:t>
            </w:r>
          </w:p>
        </w:tc>
        <w:tc>
          <w:tcPr>
            <w:tcW w:w="1663" w:type="dxa"/>
            <w:vAlign w:val="center"/>
          </w:tcPr>
          <w:p w:rsidR="00F67E8D" w:rsidRPr="00C6609E" w:rsidRDefault="00F67E8D">
            <w:pPr>
              <w:widowControl w:val="0"/>
              <w:spacing w:line="256" w:lineRule="auto"/>
              <w:jc w:val="right"/>
              <w:rPr>
                <w:sz w:val="18"/>
                <w:szCs w:val="18"/>
                <w:lang w:eastAsia="en-US"/>
              </w:rPr>
            </w:pPr>
          </w:p>
        </w:tc>
        <w:tc>
          <w:tcPr>
            <w:tcW w:w="1663" w:type="dxa"/>
            <w:vAlign w:val="center"/>
          </w:tcPr>
          <w:p w:rsidR="00F67E8D" w:rsidRPr="00C6609E" w:rsidRDefault="00F67E8D">
            <w:pPr>
              <w:widowControl w:val="0"/>
              <w:spacing w:line="256" w:lineRule="auto"/>
              <w:jc w:val="right"/>
              <w:rPr>
                <w:sz w:val="18"/>
                <w:szCs w:val="18"/>
                <w:lang w:eastAsia="en-US"/>
              </w:rPr>
            </w:pPr>
          </w:p>
        </w:tc>
        <w:tc>
          <w:tcPr>
            <w:tcW w:w="1663" w:type="dxa"/>
            <w:vAlign w:val="center"/>
          </w:tcPr>
          <w:p w:rsidR="00F67E8D" w:rsidRPr="00C6609E" w:rsidRDefault="00F67E8D">
            <w:pPr>
              <w:widowControl w:val="0"/>
              <w:spacing w:line="256" w:lineRule="auto"/>
              <w:jc w:val="right"/>
              <w:rPr>
                <w:sz w:val="18"/>
                <w:szCs w:val="18"/>
                <w:lang w:eastAsia="en-US"/>
              </w:rPr>
            </w:pPr>
          </w:p>
        </w:tc>
      </w:tr>
      <w:tr w:rsidR="00F67E8D" w:rsidRPr="00C6609E" w:rsidTr="0084442C">
        <w:trPr>
          <w:cantSplit/>
          <w:trHeight w:val="340"/>
        </w:trPr>
        <w:tc>
          <w:tcPr>
            <w:tcW w:w="4924" w:type="dxa"/>
            <w:vAlign w:val="center"/>
            <w:hideMark/>
          </w:tcPr>
          <w:p w:rsidR="00F67E8D" w:rsidRPr="00C6609E" w:rsidRDefault="00F67E8D">
            <w:pPr>
              <w:widowControl w:val="0"/>
              <w:spacing w:line="256" w:lineRule="auto"/>
              <w:rPr>
                <w:sz w:val="18"/>
                <w:szCs w:val="18"/>
                <w:lang w:eastAsia="en-US"/>
              </w:rPr>
            </w:pPr>
            <w:r w:rsidRPr="00C6609E">
              <w:rPr>
                <w:spacing w:val="-2"/>
                <w:sz w:val="18"/>
                <w:szCs w:val="18"/>
                <w:lang w:eastAsia="en-US"/>
              </w:rPr>
              <w:t>Средства на валютных счетах</w:t>
            </w:r>
          </w:p>
        </w:tc>
        <w:tc>
          <w:tcPr>
            <w:tcW w:w="1663" w:type="dxa"/>
            <w:vAlign w:val="center"/>
          </w:tcPr>
          <w:p w:rsidR="00F67E8D" w:rsidRPr="00C6609E" w:rsidRDefault="00F67E8D">
            <w:pPr>
              <w:widowControl w:val="0"/>
              <w:spacing w:line="256" w:lineRule="auto"/>
              <w:jc w:val="right"/>
              <w:rPr>
                <w:sz w:val="18"/>
                <w:szCs w:val="18"/>
                <w:lang w:eastAsia="en-US"/>
              </w:rPr>
            </w:pPr>
          </w:p>
        </w:tc>
        <w:tc>
          <w:tcPr>
            <w:tcW w:w="1663" w:type="dxa"/>
            <w:vAlign w:val="center"/>
          </w:tcPr>
          <w:p w:rsidR="00F67E8D" w:rsidRPr="00C6609E" w:rsidRDefault="00F67E8D">
            <w:pPr>
              <w:widowControl w:val="0"/>
              <w:spacing w:line="256" w:lineRule="auto"/>
              <w:jc w:val="right"/>
              <w:rPr>
                <w:sz w:val="18"/>
                <w:szCs w:val="18"/>
                <w:lang w:eastAsia="en-US"/>
              </w:rPr>
            </w:pPr>
          </w:p>
        </w:tc>
        <w:tc>
          <w:tcPr>
            <w:tcW w:w="1663" w:type="dxa"/>
            <w:vAlign w:val="center"/>
          </w:tcPr>
          <w:p w:rsidR="00F67E8D" w:rsidRPr="00C6609E" w:rsidRDefault="00F67E8D">
            <w:pPr>
              <w:widowControl w:val="0"/>
              <w:spacing w:line="256" w:lineRule="auto"/>
              <w:jc w:val="right"/>
              <w:rPr>
                <w:sz w:val="18"/>
                <w:szCs w:val="18"/>
                <w:lang w:eastAsia="en-US"/>
              </w:rPr>
            </w:pPr>
          </w:p>
        </w:tc>
      </w:tr>
      <w:tr w:rsidR="00F67E8D" w:rsidRPr="00C6609E" w:rsidTr="0084442C">
        <w:trPr>
          <w:cantSplit/>
          <w:trHeight w:val="340"/>
        </w:trPr>
        <w:tc>
          <w:tcPr>
            <w:tcW w:w="4924" w:type="dxa"/>
            <w:vAlign w:val="center"/>
            <w:hideMark/>
          </w:tcPr>
          <w:p w:rsidR="00F67E8D" w:rsidRPr="00C6609E" w:rsidRDefault="00F67E8D">
            <w:pPr>
              <w:widowControl w:val="0"/>
              <w:spacing w:line="256" w:lineRule="auto"/>
              <w:rPr>
                <w:sz w:val="18"/>
                <w:szCs w:val="18"/>
                <w:lang w:eastAsia="en-US"/>
              </w:rPr>
            </w:pPr>
            <w:r w:rsidRPr="00C6609E">
              <w:rPr>
                <w:spacing w:val="-2"/>
                <w:sz w:val="18"/>
                <w:szCs w:val="18"/>
                <w:lang w:eastAsia="en-US"/>
              </w:rPr>
              <w:t>Средства на специальных счетах в банках</w:t>
            </w:r>
          </w:p>
        </w:tc>
        <w:tc>
          <w:tcPr>
            <w:tcW w:w="1663" w:type="dxa"/>
            <w:vAlign w:val="center"/>
          </w:tcPr>
          <w:p w:rsidR="00F67E8D" w:rsidRPr="00C6609E" w:rsidRDefault="00F67E8D">
            <w:pPr>
              <w:widowControl w:val="0"/>
              <w:spacing w:line="256" w:lineRule="auto"/>
              <w:jc w:val="right"/>
              <w:rPr>
                <w:sz w:val="18"/>
                <w:szCs w:val="18"/>
                <w:lang w:eastAsia="en-US"/>
              </w:rPr>
            </w:pPr>
          </w:p>
        </w:tc>
        <w:tc>
          <w:tcPr>
            <w:tcW w:w="1663" w:type="dxa"/>
            <w:vAlign w:val="center"/>
          </w:tcPr>
          <w:p w:rsidR="00F67E8D" w:rsidRPr="00C6609E" w:rsidRDefault="00F67E8D">
            <w:pPr>
              <w:widowControl w:val="0"/>
              <w:spacing w:line="256" w:lineRule="auto"/>
              <w:jc w:val="right"/>
              <w:rPr>
                <w:sz w:val="18"/>
                <w:szCs w:val="18"/>
                <w:lang w:eastAsia="en-US"/>
              </w:rPr>
            </w:pPr>
          </w:p>
        </w:tc>
        <w:tc>
          <w:tcPr>
            <w:tcW w:w="1663" w:type="dxa"/>
            <w:vAlign w:val="center"/>
          </w:tcPr>
          <w:p w:rsidR="00F67E8D" w:rsidRPr="00C6609E" w:rsidRDefault="00F67E8D">
            <w:pPr>
              <w:widowControl w:val="0"/>
              <w:spacing w:line="256" w:lineRule="auto"/>
              <w:jc w:val="right"/>
              <w:rPr>
                <w:sz w:val="18"/>
                <w:szCs w:val="18"/>
                <w:lang w:eastAsia="en-US"/>
              </w:rPr>
            </w:pPr>
          </w:p>
        </w:tc>
      </w:tr>
      <w:tr w:rsidR="00B23568" w:rsidRPr="00C6609E" w:rsidTr="0084442C">
        <w:trPr>
          <w:cantSplit/>
          <w:trHeight w:val="340"/>
        </w:trPr>
        <w:tc>
          <w:tcPr>
            <w:tcW w:w="4924" w:type="dxa"/>
            <w:vAlign w:val="center"/>
          </w:tcPr>
          <w:p w:rsidR="00B23568" w:rsidRPr="00C6609E" w:rsidRDefault="00B23568">
            <w:pPr>
              <w:widowControl w:val="0"/>
              <w:spacing w:line="256" w:lineRule="auto"/>
              <w:rPr>
                <w:bCs/>
                <w:spacing w:val="-2"/>
                <w:sz w:val="18"/>
                <w:szCs w:val="18"/>
                <w:lang w:eastAsia="en-US"/>
              </w:rPr>
            </w:pPr>
            <w:r w:rsidRPr="00C6609E">
              <w:rPr>
                <w:bCs/>
                <w:color w:val="0070C0"/>
                <w:spacing w:val="-2"/>
                <w:sz w:val="18"/>
                <w:szCs w:val="18"/>
                <w:lang w:eastAsia="en-US"/>
              </w:rPr>
              <w:t>Переводы в пути</w:t>
            </w:r>
          </w:p>
        </w:tc>
        <w:tc>
          <w:tcPr>
            <w:tcW w:w="1663" w:type="dxa"/>
            <w:vAlign w:val="center"/>
          </w:tcPr>
          <w:p w:rsidR="00B23568" w:rsidRPr="00C6609E" w:rsidRDefault="00B23568">
            <w:pPr>
              <w:widowControl w:val="0"/>
              <w:spacing w:line="256" w:lineRule="auto"/>
              <w:jc w:val="right"/>
              <w:rPr>
                <w:b/>
                <w:bCs/>
                <w:sz w:val="18"/>
                <w:szCs w:val="18"/>
                <w:lang w:eastAsia="en-US"/>
              </w:rPr>
            </w:pPr>
          </w:p>
        </w:tc>
        <w:tc>
          <w:tcPr>
            <w:tcW w:w="1663" w:type="dxa"/>
            <w:vAlign w:val="center"/>
          </w:tcPr>
          <w:p w:rsidR="00B23568" w:rsidRPr="00C6609E" w:rsidRDefault="00B23568">
            <w:pPr>
              <w:widowControl w:val="0"/>
              <w:spacing w:line="256" w:lineRule="auto"/>
              <w:jc w:val="right"/>
              <w:rPr>
                <w:b/>
                <w:bCs/>
                <w:sz w:val="18"/>
                <w:szCs w:val="18"/>
                <w:lang w:eastAsia="en-US"/>
              </w:rPr>
            </w:pPr>
          </w:p>
        </w:tc>
        <w:tc>
          <w:tcPr>
            <w:tcW w:w="1663" w:type="dxa"/>
            <w:vAlign w:val="center"/>
          </w:tcPr>
          <w:p w:rsidR="00B23568" w:rsidRPr="00C6609E" w:rsidRDefault="00B23568">
            <w:pPr>
              <w:widowControl w:val="0"/>
              <w:spacing w:line="256" w:lineRule="auto"/>
              <w:jc w:val="right"/>
              <w:rPr>
                <w:b/>
                <w:bCs/>
                <w:sz w:val="18"/>
                <w:szCs w:val="18"/>
                <w:lang w:eastAsia="en-US"/>
              </w:rPr>
            </w:pPr>
          </w:p>
        </w:tc>
      </w:tr>
      <w:tr w:rsidR="00F67E8D" w:rsidRPr="00C6609E" w:rsidTr="0084442C">
        <w:trPr>
          <w:cantSplit/>
          <w:trHeight w:val="340"/>
        </w:trPr>
        <w:tc>
          <w:tcPr>
            <w:tcW w:w="4924" w:type="dxa"/>
            <w:vAlign w:val="center"/>
            <w:hideMark/>
          </w:tcPr>
          <w:p w:rsidR="00F67E8D" w:rsidRPr="00C6609E" w:rsidRDefault="00F67E8D">
            <w:pPr>
              <w:widowControl w:val="0"/>
              <w:spacing w:line="256" w:lineRule="auto"/>
              <w:rPr>
                <w:b/>
                <w:bCs/>
                <w:sz w:val="18"/>
                <w:szCs w:val="18"/>
                <w:lang w:eastAsia="en-US"/>
              </w:rPr>
            </w:pPr>
            <w:r w:rsidRPr="00C6609E">
              <w:rPr>
                <w:b/>
                <w:bCs/>
                <w:spacing w:val="-2"/>
                <w:sz w:val="18"/>
                <w:szCs w:val="18"/>
                <w:lang w:eastAsia="en-US"/>
              </w:rPr>
              <w:t>Итого денежные средства</w:t>
            </w:r>
          </w:p>
        </w:tc>
        <w:tc>
          <w:tcPr>
            <w:tcW w:w="1663" w:type="dxa"/>
            <w:vAlign w:val="center"/>
          </w:tcPr>
          <w:p w:rsidR="00F67E8D" w:rsidRPr="00C6609E" w:rsidRDefault="00F67E8D">
            <w:pPr>
              <w:widowControl w:val="0"/>
              <w:spacing w:line="256" w:lineRule="auto"/>
              <w:jc w:val="right"/>
              <w:rPr>
                <w:b/>
                <w:bCs/>
                <w:sz w:val="18"/>
                <w:szCs w:val="18"/>
                <w:lang w:eastAsia="en-US"/>
              </w:rPr>
            </w:pPr>
          </w:p>
        </w:tc>
        <w:tc>
          <w:tcPr>
            <w:tcW w:w="1663" w:type="dxa"/>
            <w:vAlign w:val="center"/>
          </w:tcPr>
          <w:p w:rsidR="00F67E8D" w:rsidRPr="00C6609E" w:rsidRDefault="00F67E8D">
            <w:pPr>
              <w:widowControl w:val="0"/>
              <w:spacing w:line="256" w:lineRule="auto"/>
              <w:jc w:val="right"/>
              <w:rPr>
                <w:b/>
                <w:bCs/>
                <w:sz w:val="18"/>
                <w:szCs w:val="18"/>
                <w:lang w:eastAsia="en-US"/>
              </w:rPr>
            </w:pPr>
          </w:p>
        </w:tc>
        <w:tc>
          <w:tcPr>
            <w:tcW w:w="1663" w:type="dxa"/>
            <w:vAlign w:val="center"/>
          </w:tcPr>
          <w:p w:rsidR="00F67E8D" w:rsidRPr="00C6609E" w:rsidRDefault="00F67E8D">
            <w:pPr>
              <w:widowControl w:val="0"/>
              <w:spacing w:line="256" w:lineRule="auto"/>
              <w:jc w:val="right"/>
              <w:rPr>
                <w:b/>
                <w:bCs/>
                <w:sz w:val="18"/>
                <w:szCs w:val="18"/>
                <w:lang w:eastAsia="en-US"/>
              </w:rPr>
            </w:pPr>
          </w:p>
        </w:tc>
      </w:tr>
      <w:tr w:rsidR="00F67E8D" w:rsidRPr="00C6609E" w:rsidTr="0084442C">
        <w:trPr>
          <w:cantSplit/>
          <w:trHeight w:val="454"/>
        </w:trPr>
        <w:tc>
          <w:tcPr>
            <w:tcW w:w="4924" w:type="dxa"/>
            <w:vAlign w:val="center"/>
            <w:hideMark/>
          </w:tcPr>
          <w:p w:rsidR="00F67E8D" w:rsidRPr="00C6609E" w:rsidRDefault="00F67E8D">
            <w:pPr>
              <w:widowControl w:val="0"/>
              <w:spacing w:line="256" w:lineRule="auto"/>
              <w:rPr>
                <w:sz w:val="18"/>
                <w:szCs w:val="18"/>
                <w:lang w:eastAsia="en-US"/>
              </w:rPr>
            </w:pPr>
            <w:r w:rsidRPr="00C6609E">
              <w:rPr>
                <w:spacing w:val="-2"/>
                <w:sz w:val="18"/>
                <w:szCs w:val="18"/>
                <w:lang w:eastAsia="en-US"/>
              </w:rPr>
              <w:t xml:space="preserve">Краткосрочные банковские депозиты (со сроком размещения до трех месяцев) </w:t>
            </w:r>
          </w:p>
        </w:tc>
        <w:tc>
          <w:tcPr>
            <w:tcW w:w="1663" w:type="dxa"/>
            <w:vAlign w:val="center"/>
          </w:tcPr>
          <w:p w:rsidR="00F67E8D" w:rsidRPr="00C6609E" w:rsidRDefault="00F67E8D">
            <w:pPr>
              <w:widowControl w:val="0"/>
              <w:spacing w:line="256" w:lineRule="auto"/>
              <w:jc w:val="right"/>
              <w:rPr>
                <w:sz w:val="18"/>
                <w:szCs w:val="18"/>
                <w:lang w:eastAsia="en-US"/>
              </w:rPr>
            </w:pPr>
          </w:p>
        </w:tc>
        <w:tc>
          <w:tcPr>
            <w:tcW w:w="1663" w:type="dxa"/>
            <w:vAlign w:val="center"/>
          </w:tcPr>
          <w:p w:rsidR="00F67E8D" w:rsidRPr="00C6609E" w:rsidRDefault="00F67E8D">
            <w:pPr>
              <w:widowControl w:val="0"/>
              <w:spacing w:line="256" w:lineRule="auto"/>
              <w:jc w:val="right"/>
              <w:rPr>
                <w:sz w:val="18"/>
                <w:szCs w:val="18"/>
                <w:lang w:eastAsia="en-US"/>
              </w:rPr>
            </w:pPr>
          </w:p>
        </w:tc>
        <w:tc>
          <w:tcPr>
            <w:tcW w:w="1663" w:type="dxa"/>
            <w:vAlign w:val="center"/>
          </w:tcPr>
          <w:p w:rsidR="00F67E8D" w:rsidRPr="00C6609E" w:rsidRDefault="00F67E8D">
            <w:pPr>
              <w:widowControl w:val="0"/>
              <w:spacing w:line="256" w:lineRule="auto"/>
              <w:jc w:val="right"/>
              <w:rPr>
                <w:sz w:val="18"/>
                <w:szCs w:val="18"/>
                <w:lang w:eastAsia="en-US"/>
              </w:rPr>
            </w:pPr>
          </w:p>
        </w:tc>
      </w:tr>
      <w:tr w:rsidR="00F67E8D" w:rsidRPr="00C6609E" w:rsidTr="0084442C">
        <w:trPr>
          <w:cantSplit/>
          <w:trHeight w:val="340"/>
        </w:trPr>
        <w:tc>
          <w:tcPr>
            <w:tcW w:w="4924" w:type="dxa"/>
            <w:vAlign w:val="center"/>
            <w:hideMark/>
          </w:tcPr>
          <w:p w:rsidR="00F67E8D" w:rsidRPr="00C6609E" w:rsidRDefault="00F67E8D">
            <w:pPr>
              <w:widowControl w:val="0"/>
              <w:spacing w:line="256" w:lineRule="auto"/>
              <w:rPr>
                <w:b/>
                <w:bCs/>
                <w:sz w:val="18"/>
                <w:szCs w:val="18"/>
                <w:lang w:eastAsia="en-US"/>
              </w:rPr>
            </w:pPr>
            <w:r w:rsidRPr="00C6609E">
              <w:rPr>
                <w:b/>
                <w:bCs/>
                <w:spacing w:val="-2"/>
                <w:sz w:val="18"/>
                <w:szCs w:val="18"/>
                <w:lang w:eastAsia="en-US"/>
              </w:rPr>
              <w:t>Итого денежные эквиваленты</w:t>
            </w:r>
          </w:p>
        </w:tc>
        <w:tc>
          <w:tcPr>
            <w:tcW w:w="1663" w:type="dxa"/>
            <w:vAlign w:val="center"/>
          </w:tcPr>
          <w:p w:rsidR="00F67E8D" w:rsidRPr="00C6609E" w:rsidRDefault="00F67E8D">
            <w:pPr>
              <w:widowControl w:val="0"/>
              <w:spacing w:line="256" w:lineRule="auto"/>
              <w:jc w:val="right"/>
              <w:rPr>
                <w:b/>
                <w:bCs/>
                <w:sz w:val="18"/>
                <w:szCs w:val="18"/>
                <w:lang w:eastAsia="en-US"/>
              </w:rPr>
            </w:pPr>
          </w:p>
        </w:tc>
        <w:tc>
          <w:tcPr>
            <w:tcW w:w="1663" w:type="dxa"/>
            <w:vAlign w:val="center"/>
          </w:tcPr>
          <w:p w:rsidR="00F67E8D" w:rsidRPr="00C6609E" w:rsidRDefault="00F67E8D">
            <w:pPr>
              <w:widowControl w:val="0"/>
              <w:spacing w:line="256" w:lineRule="auto"/>
              <w:jc w:val="right"/>
              <w:rPr>
                <w:b/>
                <w:bCs/>
                <w:sz w:val="18"/>
                <w:szCs w:val="18"/>
                <w:lang w:eastAsia="en-US"/>
              </w:rPr>
            </w:pPr>
          </w:p>
        </w:tc>
        <w:tc>
          <w:tcPr>
            <w:tcW w:w="1663" w:type="dxa"/>
            <w:vAlign w:val="center"/>
          </w:tcPr>
          <w:p w:rsidR="00F67E8D" w:rsidRPr="00C6609E" w:rsidRDefault="00F67E8D">
            <w:pPr>
              <w:widowControl w:val="0"/>
              <w:spacing w:line="256" w:lineRule="auto"/>
              <w:jc w:val="right"/>
              <w:rPr>
                <w:b/>
                <w:bCs/>
                <w:sz w:val="18"/>
                <w:szCs w:val="18"/>
                <w:lang w:eastAsia="en-US"/>
              </w:rPr>
            </w:pPr>
          </w:p>
        </w:tc>
      </w:tr>
      <w:tr w:rsidR="00F67E8D" w:rsidRPr="00C6609E" w:rsidTr="0084442C">
        <w:trPr>
          <w:cantSplit/>
          <w:trHeight w:val="340"/>
        </w:trPr>
        <w:tc>
          <w:tcPr>
            <w:tcW w:w="4924" w:type="dxa"/>
            <w:vAlign w:val="center"/>
            <w:hideMark/>
          </w:tcPr>
          <w:p w:rsidR="00F67E8D" w:rsidRPr="00C6609E" w:rsidRDefault="00F67E8D">
            <w:pPr>
              <w:widowControl w:val="0"/>
              <w:spacing w:line="256" w:lineRule="auto"/>
              <w:rPr>
                <w:b/>
                <w:bCs/>
                <w:sz w:val="18"/>
                <w:szCs w:val="18"/>
                <w:lang w:eastAsia="en-US"/>
              </w:rPr>
            </w:pPr>
            <w:r w:rsidRPr="00C6609E">
              <w:rPr>
                <w:b/>
                <w:bCs/>
                <w:spacing w:val="-2"/>
                <w:sz w:val="18"/>
                <w:szCs w:val="18"/>
                <w:lang w:eastAsia="en-US"/>
              </w:rPr>
              <w:t>Итого денежные средства и денежные эквиваленты</w:t>
            </w:r>
          </w:p>
        </w:tc>
        <w:tc>
          <w:tcPr>
            <w:tcW w:w="1663" w:type="dxa"/>
            <w:vAlign w:val="center"/>
          </w:tcPr>
          <w:p w:rsidR="00F67E8D" w:rsidRPr="00C6609E" w:rsidRDefault="00F67E8D">
            <w:pPr>
              <w:widowControl w:val="0"/>
              <w:spacing w:line="256" w:lineRule="auto"/>
              <w:jc w:val="right"/>
              <w:rPr>
                <w:b/>
                <w:bCs/>
                <w:sz w:val="18"/>
                <w:szCs w:val="18"/>
                <w:lang w:eastAsia="en-US"/>
              </w:rPr>
            </w:pPr>
          </w:p>
        </w:tc>
        <w:tc>
          <w:tcPr>
            <w:tcW w:w="1663" w:type="dxa"/>
            <w:vAlign w:val="center"/>
          </w:tcPr>
          <w:p w:rsidR="00F67E8D" w:rsidRPr="00C6609E" w:rsidRDefault="00F67E8D">
            <w:pPr>
              <w:widowControl w:val="0"/>
              <w:spacing w:line="256" w:lineRule="auto"/>
              <w:jc w:val="right"/>
              <w:rPr>
                <w:b/>
                <w:bCs/>
                <w:sz w:val="18"/>
                <w:szCs w:val="18"/>
                <w:lang w:eastAsia="en-US"/>
              </w:rPr>
            </w:pPr>
          </w:p>
        </w:tc>
        <w:tc>
          <w:tcPr>
            <w:tcW w:w="1663" w:type="dxa"/>
            <w:vAlign w:val="center"/>
          </w:tcPr>
          <w:p w:rsidR="00F67E8D" w:rsidRPr="00C6609E" w:rsidRDefault="00F67E8D">
            <w:pPr>
              <w:widowControl w:val="0"/>
              <w:spacing w:line="256" w:lineRule="auto"/>
              <w:jc w:val="right"/>
              <w:rPr>
                <w:b/>
                <w:bCs/>
                <w:sz w:val="18"/>
                <w:szCs w:val="18"/>
                <w:lang w:eastAsia="en-US"/>
              </w:rPr>
            </w:pPr>
          </w:p>
        </w:tc>
      </w:tr>
    </w:tbl>
    <w:p w:rsidR="00D71F45" w:rsidRPr="00C6609E" w:rsidRDefault="00D71F45" w:rsidP="00D71F45">
      <w:pPr>
        <w:jc w:val="both"/>
      </w:pPr>
    </w:p>
    <w:p w:rsidR="00F67E8D" w:rsidRPr="00C6609E" w:rsidRDefault="00F67E8D" w:rsidP="00D71F45">
      <w:pPr>
        <w:jc w:val="both"/>
      </w:pPr>
      <w:r w:rsidRPr="00C6609E">
        <w:t>Депозитные вклады размещены в финансовых учреждениях, которые считаются надежными контрагентами с устойчивым финансовым положением на финансовом рынке Российской Федерации.</w:t>
      </w:r>
    </w:p>
    <w:p w:rsidR="00814EB6" w:rsidRPr="00C6609E" w:rsidRDefault="00814EB6" w:rsidP="00D71F45">
      <w:pPr>
        <w:jc w:val="both"/>
      </w:pPr>
    </w:p>
    <w:p w:rsidR="00814EB6" w:rsidRPr="00C6609E" w:rsidRDefault="00814EB6" w:rsidP="00814EB6">
      <w:pPr>
        <w:keepLines/>
        <w:widowControl w:val="0"/>
        <w:jc w:val="both"/>
        <w:rPr>
          <w:iCs/>
          <w:color w:val="0070C0"/>
        </w:rPr>
      </w:pPr>
      <w:r w:rsidRPr="00C6609E">
        <w:rPr>
          <w:iCs/>
          <w:color w:val="0070C0"/>
        </w:rPr>
        <w:t>[</w:t>
      </w:r>
      <w:r w:rsidRPr="00C6609E">
        <w:rPr>
          <w:color w:val="0070C0"/>
        </w:rPr>
        <w:t>Все денежные средства доступны для использования Обществом.</w:t>
      </w:r>
      <w:r w:rsidRPr="00C6609E">
        <w:rPr>
          <w:iCs/>
          <w:color w:val="0070C0"/>
        </w:rPr>
        <w:t>]</w:t>
      </w:r>
    </w:p>
    <w:p w:rsidR="00814EB6" w:rsidRPr="00C6609E" w:rsidRDefault="00814EB6" w:rsidP="00814EB6">
      <w:pPr>
        <w:keepLines/>
        <w:widowControl w:val="0"/>
        <w:jc w:val="both"/>
        <w:rPr>
          <w:color w:val="0070C0"/>
        </w:rPr>
      </w:pPr>
      <w:r w:rsidRPr="00C6609E">
        <w:rPr>
          <w:iCs/>
          <w:color w:val="0070C0"/>
        </w:rPr>
        <w:t>[</w:t>
      </w:r>
      <w:r w:rsidRPr="00C6609E">
        <w:rPr>
          <w:color w:val="0070C0"/>
        </w:rPr>
        <w:t>Денежные средства целевого назначения на счетах Управления федерального казначейства по состоянию на 31 декабря 202Х года составили _______тыс. руб., (на 31 декабря 202Х года _______тыс. руб., на 31 декабря 202Х года _______тыс. руб.)</w:t>
      </w:r>
      <w:r w:rsidRPr="00C6609E">
        <w:rPr>
          <w:iCs/>
          <w:color w:val="0070C0"/>
        </w:rPr>
        <w:t>]</w:t>
      </w:r>
    </w:p>
    <w:p w:rsidR="00814EB6" w:rsidRPr="00C6609E" w:rsidRDefault="00814EB6" w:rsidP="00D71F45">
      <w:pPr>
        <w:jc w:val="both"/>
      </w:pPr>
    </w:p>
    <w:p w:rsidR="00A13076" w:rsidRPr="00C6609E" w:rsidRDefault="00A13076" w:rsidP="00D71F45">
      <w:pPr>
        <w:keepLines/>
        <w:widowControl w:val="0"/>
        <w:jc w:val="both"/>
        <w:rPr>
          <w:b/>
          <w:bCs/>
          <w:iCs/>
          <w:color w:val="000000" w:themeColor="text1"/>
        </w:rPr>
      </w:pPr>
      <w:r w:rsidRPr="00C6609E">
        <w:rPr>
          <w:b/>
          <w:bCs/>
          <w:iCs/>
          <w:color w:val="000000" w:themeColor="text1"/>
        </w:rPr>
        <w:t xml:space="preserve">Расшифровка строк «Прочие поступления» и «Прочие платежи» Отчета о движении денежных средств </w:t>
      </w:r>
    </w:p>
    <w:p w:rsidR="008A4055" w:rsidRPr="00C6609E" w:rsidRDefault="0046416B" w:rsidP="008A4055">
      <w:pPr>
        <w:pStyle w:val="a2"/>
        <w:spacing w:after="0"/>
        <w:jc w:val="right"/>
        <w:rPr>
          <w:rFonts w:ascii="Times New Roman" w:hAnsi="Times New Roman"/>
          <w:sz w:val="18"/>
          <w:szCs w:val="18"/>
        </w:rPr>
      </w:pPr>
      <w:r w:rsidRPr="00C6609E">
        <w:rPr>
          <w:rFonts w:ascii="Times New Roman" w:hAnsi="Times New Roman"/>
          <w:sz w:val="18"/>
          <w:szCs w:val="18"/>
        </w:rPr>
        <w:t>тыс.руб.</w:t>
      </w:r>
    </w:p>
    <w:tbl>
      <w:tblPr>
        <w:tblStyle w:val="afff2"/>
        <w:tblW w:w="9923" w:type="dxa"/>
        <w:tblBorders>
          <w:left w:val="dashed" w:sz="4" w:space="0" w:color="auto"/>
          <w:right w:val="dashed" w:sz="4" w:space="0" w:color="auto"/>
          <w:insideV w:val="dashed" w:sz="4" w:space="0" w:color="auto"/>
        </w:tblBorders>
        <w:tblLook w:val="04A0" w:firstRow="1" w:lastRow="0" w:firstColumn="1" w:lastColumn="0" w:noHBand="0" w:noVBand="1"/>
      </w:tblPr>
      <w:tblGrid>
        <w:gridCol w:w="5953"/>
        <w:gridCol w:w="1985"/>
        <w:gridCol w:w="1985"/>
      </w:tblGrid>
      <w:tr w:rsidR="008A4055" w:rsidRPr="00C6609E" w:rsidTr="007A3865">
        <w:trPr>
          <w:trHeight w:val="397"/>
          <w:tblHeader/>
        </w:trPr>
        <w:tc>
          <w:tcPr>
            <w:tcW w:w="5954" w:type="dxa"/>
            <w:vAlign w:val="center"/>
          </w:tcPr>
          <w:p w:rsidR="008A4055" w:rsidRPr="00C6609E" w:rsidRDefault="008A4055" w:rsidP="008A4055">
            <w:pPr>
              <w:pStyle w:val="a2"/>
              <w:spacing w:after="0"/>
              <w:jc w:val="center"/>
              <w:rPr>
                <w:rFonts w:ascii="Times New Roman" w:hAnsi="Times New Roman"/>
                <w:b/>
                <w:sz w:val="18"/>
                <w:szCs w:val="18"/>
              </w:rPr>
            </w:pPr>
            <w:r w:rsidRPr="00C6609E">
              <w:rPr>
                <w:rFonts w:ascii="Times New Roman" w:hAnsi="Times New Roman"/>
                <w:b/>
                <w:sz w:val="18"/>
                <w:szCs w:val="18"/>
                <w:lang w:eastAsia="en-US"/>
              </w:rPr>
              <w:t>Наименование показателя</w:t>
            </w:r>
          </w:p>
        </w:tc>
        <w:tc>
          <w:tcPr>
            <w:tcW w:w="1985" w:type="dxa"/>
            <w:vAlign w:val="center"/>
          </w:tcPr>
          <w:p w:rsidR="008A4055" w:rsidRPr="00C6609E" w:rsidRDefault="008A4055" w:rsidP="008A4055">
            <w:pPr>
              <w:pStyle w:val="a2"/>
              <w:spacing w:after="0"/>
              <w:jc w:val="center"/>
              <w:rPr>
                <w:rFonts w:ascii="Times New Roman" w:hAnsi="Times New Roman"/>
                <w:b/>
                <w:sz w:val="18"/>
                <w:szCs w:val="18"/>
              </w:rPr>
            </w:pPr>
            <w:r w:rsidRPr="00C6609E">
              <w:rPr>
                <w:rFonts w:ascii="Times New Roman" w:hAnsi="Times New Roman"/>
                <w:b/>
                <w:bCs/>
                <w:spacing w:val="-2"/>
                <w:sz w:val="18"/>
                <w:szCs w:val="18"/>
                <w:lang w:eastAsia="en-US"/>
              </w:rPr>
              <w:t>20ХХ</w:t>
            </w:r>
          </w:p>
        </w:tc>
        <w:tc>
          <w:tcPr>
            <w:tcW w:w="1985" w:type="dxa"/>
            <w:vAlign w:val="center"/>
          </w:tcPr>
          <w:p w:rsidR="008A4055" w:rsidRPr="00C6609E" w:rsidRDefault="008A4055" w:rsidP="008A4055">
            <w:pPr>
              <w:pStyle w:val="a2"/>
              <w:spacing w:after="0"/>
              <w:jc w:val="center"/>
              <w:rPr>
                <w:rFonts w:ascii="Times New Roman" w:hAnsi="Times New Roman"/>
                <w:b/>
                <w:sz w:val="18"/>
                <w:szCs w:val="18"/>
              </w:rPr>
            </w:pPr>
            <w:r w:rsidRPr="00C6609E">
              <w:rPr>
                <w:rFonts w:ascii="Times New Roman" w:hAnsi="Times New Roman"/>
                <w:b/>
                <w:bCs/>
                <w:spacing w:val="-2"/>
                <w:sz w:val="18"/>
                <w:szCs w:val="18"/>
                <w:lang w:eastAsia="en-US"/>
              </w:rPr>
              <w:t>20ХХ</w:t>
            </w:r>
          </w:p>
        </w:tc>
      </w:tr>
      <w:tr w:rsidR="008A4055" w:rsidRPr="00C6609E" w:rsidTr="0084442C">
        <w:trPr>
          <w:trHeight w:val="283"/>
          <w:tblHeader/>
        </w:trPr>
        <w:tc>
          <w:tcPr>
            <w:tcW w:w="5954" w:type="dxa"/>
          </w:tcPr>
          <w:p w:rsidR="008A4055" w:rsidRPr="00C6609E" w:rsidRDefault="008A4055" w:rsidP="008A4055">
            <w:pPr>
              <w:pStyle w:val="a2"/>
              <w:spacing w:after="0"/>
              <w:jc w:val="center"/>
              <w:rPr>
                <w:rFonts w:ascii="Times New Roman" w:hAnsi="Times New Roman"/>
                <w:sz w:val="18"/>
                <w:szCs w:val="18"/>
              </w:rPr>
            </w:pPr>
            <w:r w:rsidRPr="00C6609E">
              <w:rPr>
                <w:rFonts w:ascii="Times New Roman" w:hAnsi="Times New Roman"/>
                <w:sz w:val="18"/>
                <w:szCs w:val="18"/>
              </w:rPr>
              <w:t>1</w:t>
            </w:r>
          </w:p>
        </w:tc>
        <w:tc>
          <w:tcPr>
            <w:tcW w:w="1985" w:type="dxa"/>
          </w:tcPr>
          <w:p w:rsidR="008A4055" w:rsidRPr="00C6609E" w:rsidRDefault="008A4055" w:rsidP="008A4055">
            <w:pPr>
              <w:pStyle w:val="a2"/>
              <w:spacing w:after="0"/>
              <w:jc w:val="center"/>
              <w:rPr>
                <w:rFonts w:ascii="Times New Roman" w:hAnsi="Times New Roman"/>
                <w:sz w:val="18"/>
                <w:szCs w:val="18"/>
              </w:rPr>
            </w:pPr>
            <w:r w:rsidRPr="00C6609E">
              <w:rPr>
                <w:rFonts w:ascii="Times New Roman" w:hAnsi="Times New Roman"/>
                <w:sz w:val="18"/>
                <w:szCs w:val="18"/>
              </w:rPr>
              <w:t>2</w:t>
            </w:r>
          </w:p>
        </w:tc>
        <w:tc>
          <w:tcPr>
            <w:tcW w:w="1985" w:type="dxa"/>
          </w:tcPr>
          <w:p w:rsidR="008A4055" w:rsidRPr="00C6609E" w:rsidRDefault="008A4055" w:rsidP="008A4055">
            <w:pPr>
              <w:pStyle w:val="a2"/>
              <w:spacing w:after="0"/>
              <w:jc w:val="center"/>
              <w:rPr>
                <w:rFonts w:ascii="Times New Roman" w:hAnsi="Times New Roman"/>
                <w:sz w:val="18"/>
                <w:szCs w:val="18"/>
              </w:rPr>
            </w:pPr>
            <w:r w:rsidRPr="00C6609E">
              <w:rPr>
                <w:rFonts w:ascii="Times New Roman" w:hAnsi="Times New Roman"/>
                <w:sz w:val="18"/>
                <w:szCs w:val="18"/>
              </w:rPr>
              <w:t>3</w:t>
            </w:r>
          </w:p>
        </w:tc>
      </w:tr>
      <w:tr w:rsidR="008A4055" w:rsidRPr="00C6609E" w:rsidTr="0084442C">
        <w:trPr>
          <w:trHeight w:val="340"/>
        </w:trPr>
        <w:tc>
          <w:tcPr>
            <w:tcW w:w="5954" w:type="dxa"/>
            <w:vAlign w:val="center"/>
          </w:tcPr>
          <w:p w:rsidR="008A4055" w:rsidRPr="00C6609E" w:rsidRDefault="008A4055" w:rsidP="008A4055">
            <w:pPr>
              <w:pStyle w:val="a2"/>
              <w:spacing w:after="0"/>
              <w:rPr>
                <w:rFonts w:ascii="Times New Roman" w:hAnsi="Times New Roman"/>
                <w:sz w:val="18"/>
                <w:szCs w:val="18"/>
              </w:rPr>
            </w:pPr>
            <w:r w:rsidRPr="00C6609E">
              <w:rPr>
                <w:rFonts w:ascii="Times New Roman" w:hAnsi="Times New Roman"/>
                <w:b/>
                <w:bCs/>
                <w:spacing w:val="-2"/>
                <w:sz w:val="18"/>
                <w:szCs w:val="18"/>
                <w:lang w:eastAsia="en-US"/>
              </w:rPr>
              <w:t>Прочие поступления  по текущей деятельности</w:t>
            </w:r>
          </w:p>
        </w:tc>
        <w:tc>
          <w:tcPr>
            <w:tcW w:w="1985" w:type="dxa"/>
            <w:vAlign w:val="center"/>
          </w:tcPr>
          <w:p w:rsidR="008A4055" w:rsidRPr="00C6609E" w:rsidRDefault="008A4055" w:rsidP="008A4055">
            <w:pPr>
              <w:pStyle w:val="a2"/>
              <w:spacing w:after="0"/>
              <w:rPr>
                <w:rFonts w:ascii="Times New Roman" w:hAnsi="Times New Roman"/>
                <w:sz w:val="18"/>
                <w:szCs w:val="18"/>
              </w:rPr>
            </w:pPr>
          </w:p>
        </w:tc>
        <w:tc>
          <w:tcPr>
            <w:tcW w:w="1985" w:type="dxa"/>
            <w:vAlign w:val="center"/>
          </w:tcPr>
          <w:p w:rsidR="008A4055" w:rsidRPr="00C6609E" w:rsidRDefault="008A4055" w:rsidP="008A4055">
            <w:pPr>
              <w:pStyle w:val="a2"/>
              <w:spacing w:after="0"/>
              <w:rPr>
                <w:rFonts w:ascii="Times New Roman" w:hAnsi="Times New Roman"/>
                <w:sz w:val="18"/>
                <w:szCs w:val="18"/>
              </w:rPr>
            </w:pPr>
          </w:p>
        </w:tc>
      </w:tr>
      <w:tr w:rsidR="008A4055" w:rsidRPr="00C6609E" w:rsidTr="0084442C">
        <w:trPr>
          <w:trHeight w:val="340"/>
        </w:trPr>
        <w:tc>
          <w:tcPr>
            <w:tcW w:w="5954" w:type="dxa"/>
            <w:vAlign w:val="center"/>
          </w:tcPr>
          <w:p w:rsidR="008A4055" w:rsidRPr="00C6609E" w:rsidRDefault="008A4055" w:rsidP="008A4055">
            <w:pPr>
              <w:pStyle w:val="a2"/>
              <w:spacing w:after="0"/>
              <w:rPr>
                <w:rFonts w:ascii="Times New Roman" w:hAnsi="Times New Roman"/>
                <w:i/>
                <w:color w:val="0070C0"/>
                <w:sz w:val="18"/>
                <w:szCs w:val="18"/>
              </w:rPr>
            </w:pPr>
            <w:r w:rsidRPr="00C6609E">
              <w:rPr>
                <w:rFonts w:ascii="Times New Roman" w:hAnsi="Times New Roman"/>
                <w:bCs/>
                <w:i/>
                <w:color w:val="0070C0"/>
                <w:spacing w:val="-2"/>
                <w:sz w:val="18"/>
                <w:szCs w:val="18"/>
                <w:lang w:eastAsia="en-US"/>
              </w:rPr>
              <w:t>Проценты за пользование денежными средствами</w:t>
            </w:r>
          </w:p>
        </w:tc>
        <w:tc>
          <w:tcPr>
            <w:tcW w:w="1985" w:type="dxa"/>
            <w:vAlign w:val="center"/>
          </w:tcPr>
          <w:p w:rsidR="008A4055" w:rsidRPr="00C6609E" w:rsidRDefault="008A4055" w:rsidP="008A4055">
            <w:pPr>
              <w:pStyle w:val="a2"/>
              <w:spacing w:after="0"/>
              <w:rPr>
                <w:rFonts w:ascii="Times New Roman" w:hAnsi="Times New Roman"/>
                <w:sz w:val="18"/>
                <w:szCs w:val="18"/>
              </w:rPr>
            </w:pPr>
          </w:p>
        </w:tc>
        <w:tc>
          <w:tcPr>
            <w:tcW w:w="1985" w:type="dxa"/>
            <w:vAlign w:val="center"/>
          </w:tcPr>
          <w:p w:rsidR="008A4055" w:rsidRPr="00C6609E" w:rsidRDefault="008A4055" w:rsidP="008A4055">
            <w:pPr>
              <w:pStyle w:val="a2"/>
              <w:spacing w:after="0"/>
              <w:rPr>
                <w:rFonts w:ascii="Times New Roman" w:hAnsi="Times New Roman"/>
                <w:sz w:val="18"/>
                <w:szCs w:val="18"/>
              </w:rPr>
            </w:pPr>
          </w:p>
        </w:tc>
      </w:tr>
      <w:tr w:rsidR="008A4055" w:rsidRPr="00C6609E" w:rsidTr="0084442C">
        <w:trPr>
          <w:trHeight w:val="340"/>
        </w:trPr>
        <w:tc>
          <w:tcPr>
            <w:tcW w:w="5954" w:type="dxa"/>
            <w:vAlign w:val="center"/>
          </w:tcPr>
          <w:p w:rsidR="008A4055" w:rsidRPr="00C6609E" w:rsidRDefault="008A4055" w:rsidP="008A4055">
            <w:pPr>
              <w:pStyle w:val="a2"/>
              <w:spacing w:after="0"/>
              <w:rPr>
                <w:rFonts w:ascii="Times New Roman" w:hAnsi="Times New Roman"/>
                <w:i/>
                <w:color w:val="0070C0"/>
                <w:sz w:val="18"/>
                <w:szCs w:val="18"/>
              </w:rPr>
            </w:pPr>
            <w:r w:rsidRPr="00C6609E">
              <w:rPr>
                <w:rFonts w:ascii="Times New Roman" w:hAnsi="Times New Roman"/>
                <w:bCs/>
                <w:i/>
                <w:color w:val="0070C0"/>
                <w:spacing w:val="-2"/>
                <w:sz w:val="18"/>
                <w:szCs w:val="18"/>
                <w:lang w:eastAsia="en-US"/>
              </w:rPr>
              <w:t>Проценты по депозитам (денежным эквивалентам)</w:t>
            </w:r>
          </w:p>
        </w:tc>
        <w:tc>
          <w:tcPr>
            <w:tcW w:w="1985" w:type="dxa"/>
            <w:vAlign w:val="center"/>
          </w:tcPr>
          <w:p w:rsidR="008A4055" w:rsidRPr="00C6609E" w:rsidRDefault="008A4055" w:rsidP="008A4055">
            <w:pPr>
              <w:pStyle w:val="a2"/>
              <w:spacing w:after="0"/>
              <w:rPr>
                <w:rFonts w:ascii="Times New Roman" w:hAnsi="Times New Roman"/>
                <w:sz w:val="18"/>
                <w:szCs w:val="18"/>
              </w:rPr>
            </w:pPr>
          </w:p>
        </w:tc>
        <w:tc>
          <w:tcPr>
            <w:tcW w:w="1985" w:type="dxa"/>
            <w:vAlign w:val="center"/>
          </w:tcPr>
          <w:p w:rsidR="008A4055" w:rsidRPr="00C6609E" w:rsidRDefault="008A4055" w:rsidP="008A4055">
            <w:pPr>
              <w:pStyle w:val="a2"/>
              <w:spacing w:after="0"/>
              <w:rPr>
                <w:rFonts w:ascii="Times New Roman" w:hAnsi="Times New Roman"/>
                <w:sz w:val="18"/>
                <w:szCs w:val="18"/>
              </w:rPr>
            </w:pPr>
          </w:p>
        </w:tc>
      </w:tr>
      <w:tr w:rsidR="008A4055" w:rsidRPr="00C6609E" w:rsidTr="0084442C">
        <w:trPr>
          <w:trHeight w:val="340"/>
        </w:trPr>
        <w:tc>
          <w:tcPr>
            <w:tcW w:w="5954" w:type="dxa"/>
            <w:vAlign w:val="center"/>
          </w:tcPr>
          <w:p w:rsidR="008A4055" w:rsidRPr="00C6609E" w:rsidRDefault="008A4055" w:rsidP="008A4055">
            <w:pPr>
              <w:pStyle w:val="a2"/>
              <w:spacing w:after="0"/>
              <w:rPr>
                <w:rFonts w:ascii="Times New Roman" w:hAnsi="Times New Roman"/>
                <w:i/>
                <w:color w:val="0070C0"/>
                <w:sz w:val="18"/>
                <w:szCs w:val="18"/>
              </w:rPr>
            </w:pPr>
            <w:r w:rsidRPr="00C6609E">
              <w:rPr>
                <w:rFonts w:ascii="Times New Roman" w:hAnsi="Times New Roman"/>
                <w:bCs/>
                <w:i/>
                <w:color w:val="0070C0"/>
                <w:spacing w:val="-2"/>
                <w:sz w:val="18"/>
                <w:szCs w:val="18"/>
                <w:lang w:eastAsia="en-US"/>
              </w:rPr>
              <w:t>Процентный своп на инфляцию</w:t>
            </w:r>
          </w:p>
        </w:tc>
        <w:tc>
          <w:tcPr>
            <w:tcW w:w="1985" w:type="dxa"/>
            <w:vAlign w:val="center"/>
          </w:tcPr>
          <w:p w:rsidR="008A4055" w:rsidRPr="00C6609E" w:rsidRDefault="008A4055" w:rsidP="008A4055">
            <w:pPr>
              <w:pStyle w:val="a2"/>
              <w:spacing w:after="0"/>
              <w:rPr>
                <w:rFonts w:ascii="Times New Roman" w:hAnsi="Times New Roman"/>
                <w:sz w:val="18"/>
                <w:szCs w:val="18"/>
              </w:rPr>
            </w:pPr>
          </w:p>
        </w:tc>
        <w:tc>
          <w:tcPr>
            <w:tcW w:w="1985" w:type="dxa"/>
            <w:vAlign w:val="center"/>
          </w:tcPr>
          <w:p w:rsidR="008A4055" w:rsidRPr="00C6609E" w:rsidRDefault="008A4055" w:rsidP="008A4055">
            <w:pPr>
              <w:pStyle w:val="a2"/>
              <w:spacing w:after="0"/>
              <w:rPr>
                <w:rFonts w:ascii="Times New Roman" w:hAnsi="Times New Roman"/>
                <w:sz w:val="18"/>
                <w:szCs w:val="18"/>
              </w:rPr>
            </w:pPr>
          </w:p>
        </w:tc>
      </w:tr>
      <w:tr w:rsidR="008A4055" w:rsidRPr="00C6609E" w:rsidTr="0084442C">
        <w:trPr>
          <w:trHeight w:val="340"/>
        </w:trPr>
        <w:tc>
          <w:tcPr>
            <w:tcW w:w="5954" w:type="dxa"/>
            <w:vAlign w:val="center"/>
          </w:tcPr>
          <w:p w:rsidR="008A4055" w:rsidRPr="00C6609E" w:rsidRDefault="008A4055" w:rsidP="008A4055">
            <w:pPr>
              <w:pStyle w:val="a2"/>
              <w:spacing w:after="0"/>
              <w:rPr>
                <w:rFonts w:ascii="Times New Roman" w:hAnsi="Times New Roman"/>
                <w:i/>
                <w:color w:val="0070C0"/>
                <w:sz w:val="18"/>
                <w:szCs w:val="18"/>
              </w:rPr>
            </w:pPr>
            <w:r w:rsidRPr="00C6609E">
              <w:rPr>
                <w:rFonts w:ascii="Times New Roman" w:hAnsi="Times New Roman"/>
                <w:bCs/>
                <w:i/>
                <w:color w:val="0070C0"/>
                <w:spacing w:val="-2"/>
                <w:sz w:val="18"/>
                <w:szCs w:val="18"/>
                <w:lang w:eastAsia="en-US"/>
              </w:rPr>
              <w:t>Расчеты по штрафам, пеням, неустойкам к получению</w:t>
            </w:r>
          </w:p>
        </w:tc>
        <w:tc>
          <w:tcPr>
            <w:tcW w:w="1985" w:type="dxa"/>
            <w:vAlign w:val="center"/>
          </w:tcPr>
          <w:p w:rsidR="008A4055" w:rsidRPr="00C6609E" w:rsidRDefault="008A4055" w:rsidP="008A4055">
            <w:pPr>
              <w:pStyle w:val="a2"/>
              <w:spacing w:after="0"/>
              <w:rPr>
                <w:rFonts w:ascii="Times New Roman" w:hAnsi="Times New Roman"/>
                <w:sz w:val="18"/>
                <w:szCs w:val="18"/>
              </w:rPr>
            </w:pPr>
          </w:p>
        </w:tc>
        <w:tc>
          <w:tcPr>
            <w:tcW w:w="1985" w:type="dxa"/>
            <w:vAlign w:val="center"/>
          </w:tcPr>
          <w:p w:rsidR="008A4055" w:rsidRPr="00C6609E" w:rsidRDefault="008A4055" w:rsidP="008A4055">
            <w:pPr>
              <w:pStyle w:val="a2"/>
              <w:spacing w:after="0"/>
              <w:rPr>
                <w:rFonts w:ascii="Times New Roman" w:hAnsi="Times New Roman"/>
                <w:sz w:val="18"/>
                <w:szCs w:val="18"/>
              </w:rPr>
            </w:pPr>
          </w:p>
        </w:tc>
      </w:tr>
      <w:tr w:rsidR="008A4055" w:rsidRPr="00C6609E" w:rsidTr="0084442C">
        <w:trPr>
          <w:trHeight w:val="340"/>
        </w:trPr>
        <w:tc>
          <w:tcPr>
            <w:tcW w:w="5954" w:type="dxa"/>
            <w:vAlign w:val="center"/>
          </w:tcPr>
          <w:p w:rsidR="008A4055" w:rsidRPr="00C6609E" w:rsidRDefault="008A4055" w:rsidP="008A4055">
            <w:pPr>
              <w:pStyle w:val="a2"/>
              <w:spacing w:after="0"/>
              <w:rPr>
                <w:rFonts w:ascii="Times New Roman" w:hAnsi="Times New Roman"/>
                <w:i/>
                <w:color w:val="0070C0"/>
                <w:sz w:val="18"/>
                <w:szCs w:val="18"/>
              </w:rPr>
            </w:pPr>
            <w:r w:rsidRPr="00C6609E">
              <w:rPr>
                <w:rFonts w:ascii="Times New Roman" w:hAnsi="Times New Roman"/>
                <w:bCs/>
                <w:i/>
                <w:color w:val="0070C0"/>
                <w:spacing w:val="-2"/>
                <w:sz w:val="18"/>
                <w:szCs w:val="18"/>
                <w:lang w:eastAsia="en-US"/>
              </w:rPr>
              <w:t>НДС</w:t>
            </w:r>
          </w:p>
        </w:tc>
        <w:tc>
          <w:tcPr>
            <w:tcW w:w="1985" w:type="dxa"/>
            <w:vAlign w:val="center"/>
          </w:tcPr>
          <w:p w:rsidR="008A4055" w:rsidRPr="00C6609E" w:rsidRDefault="008A4055" w:rsidP="008A4055">
            <w:pPr>
              <w:pStyle w:val="a2"/>
              <w:spacing w:after="0"/>
              <w:rPr>
                <w:rFonts w:ascii="Times New Roman" w:hAnsi="Times New Roman"/>
                <w:sz w:val="18"/>
                <w:szCs w:val="18"/>
              </w:rPr>
            </w:pPr>
          </w:p>
        </w:tc>
        <w:tc>
          <w:tcPr>
            <w:tcW w:w="1985" w:type="dxa"/>
            <w:vAlign w:val="center"/>
          </w:tcPr>
          <w:p w:rsidR="008A4055" w:rsidRPr="00C6609E" w:rsidRDefault="008A4055" w:rsidP="008A4055">
            <w:pPr>
              <w:pStyle w:val="a2"/>
              <w:spacing w:after="0"/>
              <w:rPr>
                <w:rFonts w:ascii="Times New Roman" w:hAnsi="Times New Roman"/>
                <w:sz w:val="18"/>
                <w:szCs w:val="18"/>
              </w:rPr>
            </w:pPr>
          </w:p>
        </w:tc>
      </w:tr>
      <w:tr w:rsidR="008A4055" w:rsidRPr="00C6609E" w:rsidTr="0084442C">
        <w:trPr>
          <w:trHeight w:val="340"/>
        </w:trPr>
        <w:tc>
          <w:tcPr>
            <w:tcW w:w="5954" w:type="dxa"/>
            <w:vAlign w:val="center"/>
          </w:tcPr>
          <w:p w:rsidR="008A4055" w:rsidRPr="00C6609E" w:rsidRDefault="008A4055" w:rsidP="008A4055">
            <w:pPr>
              <w:pStyle w:val="a2"/>
              <w:spacing w:after="0"/>
              <w:rPr>
                <w:rFonts w:ascii="Times New Roman" w:hAnsi="Times New Roman"/>
                <w:bCs/>
                <w:i/>
                <w:color w:val="0070C0"/>
                <w:spacing w:val="-2"/>
                <w:sz w:val="18"/>
                <w:szCs w:val="18"/>
                <w:lang w:eastAsia="en-US"/>
              </w:rPr>
            </w:pPr>
            <w:r w:rsidRPr="00C6609E">
              <w:rPr>
                <w:rFonts w:ascii="Times New Roman" w:hAnsi="Times New Roman"/>
                <w:bCs/>
                <w:i/>
                <w:color w:val="0070C0"/>
                <w:spacing w:val="-2"/>
                <w:sz w:val="18"/>
                <w:szCs w:val="18"/>
                <w:lang w:eastAsia="en-US"/>
              </w:rPr>
              <w:t>Прочие поступления</w:t>
            </w:r>
          </w:p>
        </w:tc>
        <w:tc>
          <w:tcPr>
            <w:tcW w:w="1985" w:type="dxa"/>
            <w:vAlign w:val="center"/>
          </w:tcPr>
          <w:p w:rsidR="008A4055" w:rsidRPr="00C6609E" w:rsidRDefault="008A4055" w:rsidP="008A4055">
            <w:pPr>
              <w:pStyle w:val="a2"/>
              <w:spacing w:after="0"/>
              <w:rPr>
                <w:rFonts w:ascii="Times New Roman" w:hAnsi="Times New Roman"/>
                <w:sz w:val="18"/>
                <w:szCs w:val="18"/>
              </w:rPr>
            </w:pPr>
          </w:p>
        </w:tc>
        <w:tc>
          <w:tcPr>
            <w:tcW w:w="1985" w:type="dxa"/>
            <w:vAlign w:val="center"/>
          </w:tcPr>
          <w:p w:rsidR="008A4055" w:rsidRPr="00C6609E" w:rsidRDefault="008A4055" w:rsidP="008A4055">
            <w:pPr>
              <w:pStyle w:val="a2"/>
              <w:spacing w:after="0"/>
              <w:rPr>
                <w:rFonts w:ascii="Times New Roman" w:hAnsi="Times New Roman"/>
                <w:sz w:val="18"/>
                <w:szCs w:val="18"/>
              </w:rPr>
            </w:pPr>
          </w:p>
        </w:tc>
      </w:tr>
      <w:tr w:rsidR="008A4055" w:rsidRPr="00C6609E" w:rsidTr="0084442C">
        <w:trPr>
          <w:trHeight w:val="340"/>
        </w:trPr>
        <w:tc>
          <w:tcPr>
            <w:tcW w:w="5954" w:type="dxa"/>
            <w:vAlign w:val="center"/>
          </w:tcPr>
          <w:p w:rsidR="008A4055" w:rsidRPr="00C6609E" w:rsidRDefault="008A4055" w:rsidP="008A4055">
            <w:pPr>
              <w:pStyle w:val="a2"/>
              <w:spacing w:after="0"/>
              <w:rPr>
                <w:rFonts w:ascii="Times New Roman" w:hAnsi="Times New Roman"/>
                <w:bCs/>
                <w:spacing w:val="-2"/>
                <w:sz w:val="18"/>
                <w:szCs w:val="18"/>
                <w:lang w:eastAsia="en-US"/>
              </w:rPr>
            </w:pPr>
            <w:r w:rsidRPr="00C6609E">
              <w:rPr>
                <w:rFonts w:ascii="Times New Roman" w:hAnsi="Times New Roman"/>
                <w:b/>
                <w:bCs/>
                <w:spacing w:val="-2"/>
                <w:sz w:val="18"/>
                <w:szCs w:val="18"/>
                <w:lang w:eastAsia="en-US"/>
              </w:rPr>
              <w:t>Прочие платежи  по текущей деятельности</w:t>
            </w:r>
          </w:p>
        </w:tc>
        <w:tc>
          <w:tcPr>
            <w:tcW w:w="1985" w:type="dxa"/>
            <w:vAlign w:val="center"/>
          </w:tcPr>
          <w:p w:rsidR="008A4055" w:rsidRPr="00C6609E" w:rsidRDefault="008A4055" w:rsidP="008A4055">
            <w:pPr>
              <w:pStyle w:val="a2"/>
              <w:spacing w:after="0"/>
              <w:rPr>
                <w:rFonts w:ascii="Times New Roman" w:hAnsi="Times New Roman"/>
                <w:sz w:val="18"/>
                <w:szCs w:val="18"/>
              </w:rPr>
            </w:pPr>
          </w:p>
        </w:tc>
        <w:tc>
          <w:tcPr>
            <w:tcW w:w="1985" w:type="dxa"/>
            <w:vAlign w:val="center"/>
          </w:tcPr>
          <w:p w:rsidR="008A4055" w:rsidRPr="00C6609E" w:rsidRDefault="008A4055" w:rsidP="008A4055">
            <w:pPr>
              <w:pStyle w:val="a2"/>
              <w:spacing w:after="0"/>
              <w:rPr>
                <w:rFonts w:ascii="Times New Roman" w:hAnsi="Times New Roman"/>
                <w:sz w:val="18"/>
                <w:szCs w:val="18"/>
              </w:rPr>
            </w:pPr>
          </w:p>
        </w:tc>
      </w:tr>
      <w:tr w:rsidR="008A4055" w:rsidRPr="00C6609E" w:rsidTr="0084442C">
        <w:trPr>
          <w:trHeight w:val="454"/>
        </w:trPr>
        <w:tc>
          <w:tcPr>
            <w:tcW w:w="5954" w:type="dxa"/>
            <w:vAlign w:val="center"/>
          </w:tcPr>
          <w:p w:rsidR="008A4055" w:rsidRPr="00C6609E" w:rsidRDefault="008A4055" w:rsidP="008A4055">
            <w:pPr>
              <w:widowControl w:val="0"/>
              <w:spacing w:line="256" w:lineRule="auto"/>
              <w:rPr>
                <w:bCs/>
                <w:i/>
                <w:color w:val="0070C0"/>
                <w:spacing w:val="-2"/>
                <w:sz w:val="18"/>
                <w:szCs w:val="18"/>
                <w:lang w:eastAsia="en-US"/>
              </w:rPr>
            </w:pPr>
            <w:r w:rsidRPr="00C6609E">
              <w:rPr>
                <w:bCs/>
                <w:i/>
                <w:color w:val="0070C0"/>
                <w:spacing w:val="-2"/>
                <w:sz w:val="18"/>
                <w:szCs w:val="18"/>
                <w:lang w:eastAsia="en-US"/>
              </w:rPr>
              <w:t>Платежи по налогам (за исключением НДС, налога на прибыль)</w:t>
            </w:r>
          </w:p>
          <w:p w:rsidR="008A4055" w:rsidRPr="00C6609E" w:rsidRDefault="008A4055" w:rsidP="00B23568">
            <w:pPr>
              <w:pStyle w:val="a2"/>
              <w:spacing w:after="0"/>
              <w:rPr>
                <w:rFonts w:ascii="Times New Roman" w:hAnsi="Times New Roman"/>
                <w:bCs/>
                <w:i/>
                <w:color w:val="0070C0"/>
                <w:spacing w:val="-2"/>
                <w:sz w:val="18"/>
                <w:szCs w:val="18"/>
                <w:lang w:eastAsia="en-US"/>
              </w:rPr>
            </w:pPr>
            <w:r w:rsidRPr="00C6609E">
              <w:rPr>
                <w:rFonts w:ascii="Times New Roman" w:hAnsi="Times New Roman"/>
                <w:bCs/>
                <w:i/>
                <w:color w:val="0070C0"/>
                <w:spacing w:val="-2"/>
                <w:sz w:val="18"/>
                <w:szCs w:val="18"/>
                <w:lang w:eastAsia="en-US"/>
              </w:rPr>
              <w:t xml:space="preserve">и </w:t>
            </w:r>
            <w:r w:rsidR="00B23568" w:rsidRPr="00C6609E">
              <w:rPr>
                <w:rFonts w:ascii="Times New Roman" w:hAnsi="Times New Roman"/>
                <w:bCs/>
                <w:i/>
                <w:color w:val="0070C0"/>
                <w:spacing w:val="-2"/>
                <w:sz w:val="18"/>
                <w:szCs w:val="18"/>
                <w:lang w:eastAsia="en-US"/>
              </w:rPr>
              <w:t xml:space="preserve">страховым выплатам </w:t>
            </w:r>
          </w:p>
        </w:tc>
        <w:tc>
          <w:tcPr>
            <w:tcW w:w="1985" w:type="dxa"/>
            <w:vAlign w:val="center"/>
          </w:tcPr>
          <w:p w:rsidR="008A4055" w:rsidRPr="00C6609E" w:rsidRDefault="008A4055" w:rsidP="008A4055">
            <w:pPr>
              <w:pStyle w:val="a2"/>
              <w:spacing w:after="0"/>
              <w:rPr>
                <w:rFonts w:ascii="Times New Roman" w:hAnsi="Times New Roman"/>
                <w:sz w:val="18"/>
                <w:szCs w:val="18"/>
              </w:rPr>
            </w:pPr>
          </w:p>
        </w:tc>
        <w:tc>
          <w:tcPr>
            <w:tcW w:w="1985" w:type="dxa"/>
            <w:vAlign w:val="center"/>
          </w:tcPr>
          <w:p w:rsidR="008A4055" w:rsidRPr="00C6609E" w:rsidRDefault="008A4055" w:rsidP="008A4055">
            <w:pPr>
              <w:pStyle w:val="a2"/>
              <w:spacing w:after="0"/>
              <w:rPr>
                <w:rFonts w:ascii="Times New Roman" w:hAnsi="Times New Roman"/>
                <w:sz w:val="18"/>
                <w:szCs w:val="18"/>
              </w:rPr>
            </w:pPr>
          </w:p>
        </w:tc>
      </w:tr>
      <w:tr w:rsidR="008A4055" w:rsidRPr="00C6609E" w:rsidTr="0084442C">
        <w:trPr>
          <w:trHeight w:val="340"/>
        </w:trPr>
        <w:tc>
          <w:tcPr>
            <w:tcW w:w="5954" w:type="dxa"/>
            <w:vAlign w:val="center"/>
          </w:tcPr>
          <w:p w:rsidR="008A4055" w:rsidRPr="00C6609E" w:rsidRDefault="008A4055" w:rsidP="008A4055">
            <w:pPr>
              <w:pStyle w:val="a2"/>
              <w:spacing w:after="0"/>
              <w:rPr>
                <w:rFonts w:ascii="Times New Roman" w:hAnsi="Times New Roman"/>
                <w:bCs/>
                <w:i/>
                <w:color w:val="0070C0"/>
                <w:spacing w:val="-2"/>
                <w:sz w:val="18"/>
                <w:szCs w:val="18"/>
                <w:lang w:eastAsia="en-US"/>
              </w:rPr>
            </w:pPr>
            <w:r w:rsidRPr="00C6609E">
              <w:rPr>
                <w:rFonts w:ascii="Times New Roman" w:hAnsi="Times New Roman"/>
                <w:bCs/>
                <w:i/>
                <w:color w:val="0070C0"/>
                <w:spacing w:val="-2"/>
                <w:sz w:val="18"/>
                <w:szCs w:val="18"/>
                <w:lang w:eastAsia="en-US"/>
              </w:rPr>
              <w:t>НДС</w:t>
            </w:r>
          </w:p>
        </w:tc>
        <w:tc>
          <w:tcPr>
            <w:tcW w:w="1985" w:type="dxa"/>
            <w:vAlign w:val="center"/>
          </w:tcPr>
          <w:p w:rsidR="008A4055" w:rsidRPr="00C6609E" w:rsidRDefault="008A4055" w:rsidP="008A4055">
            <w:pPr>
              <w:pStyle w:val="a2"/>
              <w:spacing w:after="0"/>
              <w:rPr>
                <w:rFonts w:ascii="Times New Roman" w:hAnsi="Times New Roman"/>
                <w:sz w:val="18"/>
                <w:szCs w:val="18"/>
              </w:rPr>
            </w:pPr>
          </w:p>
        </w:tc>
        <w:tc>
          <w:tcPr>
            <w:tcW w:w="1985" w:type="dxa"/>
            <w:vAlign w:val="center"/>
          </w:tcPr>
          <w:p w:rsidR="008A4055" w:rsidRPr="00C6609E" w:rsidRDefault="008A4055" w:rsidP="008A4055">
            <w:pPr>
              <w:pStyle w:val="a2"/>
              <w:spacing w:after="0"/>
              <w:rPr>
                <w:rFonts w:ascii="Times New Roman" w:hAnsi="Times New Roman"/>
                <w:sz w:val="18"/>
                <w:szCs w:val="18"/>
              </w:rPr>
            </w:pPr>
          </w:p>
        </w:tc>
      </w:tr>
      <w:tr w:rsidR="008A4055" w:rsidRPr="00C6609E" w:rsidTr="0084442C">
        <w:trPr>
          <w:trHeight w:val="340"/>
        </w:trPr>
        <w:tc>
          <w:tcPr>
            <w:tcW w:w="5954" w:type="dxa"/>
            <w:vAlign w:val="center"/>
          </w:tcPr>
          <w:p w:rsidR="008A4055" w:rsidRPr="00C6609E" w:rsidRDefault="008A4055" w:rsidP="008A4055">
            <w:pPr>
              <w:pStyle w:val="a2"/>
              <w:spacing w:after="0"/>
              <w:rPr>
                <w:rFonts w:ascii="Times New Roman" w:hAnsi="Times New Roman"/>
                <w:bCs/>
                <w:i/>
                <w:color w:val="0070C0"/>
                <w:spacing w:val="-2"/>
                <w:sz w:val="18"/>
                <w:szCs w:val="18"/>
                <w:lang w:eastAsia="en-US"/>
              </w:rPr>
            </w:pPr>
            <w:r w:rsidRPr="00C6609E">
              <w:rPr>
                <w:rFonts w:ascii="Times New Roman" w:hAnsi="Times New Roman"/>
                <w:bCs/>
                <w:i/>
                <w:color w:val="0070C0"/>
                <w:spacing w:val="-2"/>
                <w:sz w:val="18"/>
                <w:szCs w:val="18"/>
                <w:lang w:eastAsia="en-US"/>
              </w:rPr>
              <w:t>Расчеты по штрафам, пеням, неустойкам к уплате</w:t>
            </w:r>
          </w:p>
        </w:tc>
        <w:tc>
          <w:tcPr>
            <w:tcW w:w="1985" w:type="dxa"/>
            <w:vAlign w:val="center"/>
          </w:tcPr>
          <w:p w:rsidR="008A4055" w:rsidRPr="00C6609E" w:rsidRDefault="008A4055" w:rsidP="008A4055">
            <w:pPr>
              <w:pStyle w:val="a2"/>
              <w:spacing w:after="0"/>
              <w:rPr>
                <w:rFonts w:ascii="Times New Roman" w:hAnsi="Times New Roman"/>
                <w:sz w:val="18"/>
                <w:szCs w:val="18"/>
              </w:rPr>
            </w:pPr>
          </w:p>
        </w:tc>
        <w:tc>
          <w:tcPr>
            <w:tcW w:w="1985" w:type="dxa"/>
            <w:vAlign w:val="center"/>
          </w:tcPr>
          <w:p w:rsidR="008A4055" w:rsidRPr="00C6609E" w:rsidRDefault="008A4055" w:rsidP="008A4055">
            <w:pPr>
              <w:pStyle w:val="a2"/>
              <w:spacing w:after="0"/>
              <w:rPr>
                <w:rFonts w:ascii="Times New Roman" w:hAnsi="Times New Roman"/>
                <w:sz w:val="18"/>
                <w:szCs w:val="18"/>
              </w:rPr>
            </w:pPr>
          </w:p>
        </w:tc>
      </w:tr>
      <w:tr w:rsidR="008A4055" w:rsidRPr="00C6609E" w:rsidTr="0084442C">
        <w:trPr>
          <w:trHeight w:val="340"/>
        </w:trPr>
        <w:tc>
          <w:tcPr>
            <w:tcW w:w="5954" w:type="dxa"/>
            <w:vAlign w:val="center"/>
          </w:tcPr>
          <w:p w:rsidR="008A4055" w:rsidRPr="00C6609E" w:rsidRDefault="008A4055" w:rsidP="008A4055">
            <w:pPr>
              <w:pStyle w:val="a2"/>
              <w:spacing w:after="0"/>
              <w:rPr>
                <w:rFonts w:ascii="Times New Roman" w:hAnsi="Times New Roman"/>
                <w:bCs/>
                <w:i/>
                <w:color w:val="0070C0"/>
                <w:spacing w:val="-2"/>
                <w:sz w:val="18"/>
                <w:szCs w:val="18"/>
                <w:lang w:eastAsia="en-US"/>
              </w:rPr>
            </w:pPr>
            <w:r w:rsidRPr="00C6609E">
              <w:rPr>
                <w:rFonts w:ascii="Times New Roman" w:hAnsi="Times New Roman"/>
                <w:bCs/>
                <w:i/>
                <w:color w:val="0070C0"/>
                <w:spacing w:val="-2"/>
                <w:sz w:val="18"/>
                <w:szCs w:val="18"/>
                <w:lang w:eastAsia="en-US"/>
              </w:rPr>
              <w:t>Страховые платежи</w:t>
            </w:r>
          </w:p>
        </w:tc>
        <w:tc>
          <w:tcPr>
            <w:tcW w:w="1985" w:type="dxa"/>
            <w:vAlign w:val="center"/>
          </w:tcPr>
          <w:p w:rsidR="008A4055" w:rsidRPr="00C6609E" w:rsidRDefault="008A4055" w:rsidP="008A4055">
            <w:pPr>
              <w:pStyle w:val="a2"/>
              <w:spacing w:after="0"/>
              <w:rPr>
                <w:rFonts w:ascii="Times New Roman" w:hAnsi="Times New Roman"/>
                <w:sz w:val="18"/>
                <w:szCs w:val="18"/>
              </w:rPr>
            </w:pPr>
          </w:p>
        </w:tc>
        <w:tc>
          <w:tcPr>
            <w:tcW w:w="1985" w:type="dxa"/>
            <w:vAlign w:val="center"/>
          </w:tcPr>
          <w:p w:rsidR="008A4055" w:rsidRPr="00C6609E" w:rsidRDefault="008A4055" w:rsidP="008A4055">
            <w:pPr>
              <w:pStyle w:val="a2"/>
              <w:spacing w:after="0"/>
              <w:rPr>
                <w:rFonts w:ascii="Times New Roman" w:hAnsi="Times New Roman"/>
                <w:sz w:val="18"/>
                <w:szCs w:val="18"/>
              </w:rPr>
            </w:pPr>
          </w:p>
        </w:tc>
      </w:tr>
      <w:tr w:rsidR="008A4055" w:rsidRPr="00C6609E" w:rsidTr="0084442C">
        <w:trPr>
          <w:trHeight w:val="340"/>
        </w:trPr>
        <w:tc>
          <w:tcPr>
            <w:tcW w:w="5954" w:type="dxa"/>
            <w:vAlign w:val="center"/>
          </w:tcPr>
          <w:p w:rsidR="008A4055" w:rsidRPr="00C6609E" w:rsidRDefault="008A4055" w:rsidP="008A4055">
            <w:pPr>
              <w:pStyle w:val="a2"/>
              <w:spacing w:after="0"/>
              <w:rPr>
                <w:rFonts w:ascii="Times New Roman" w:hAnsi="Times New Roman"/>
                <w:bCs/>
                <w:i/>
                <w:color w:val="0070C0"/>
                <w:spacing w:val="-2"/>
                <w:sz w:val="18"/>
                <w:szCs w:val="18"/>
                <w:lang w:eastAsia="en-US"/>
              </w:rPr>
            </w:pPr>
            <w:r w:rsidRPr="00C6609E">
              <w:rPr>
                <w:rFonts w:ascii="Times New Roman" w:hAnsi="Times New Roman"/>
                <w:bCs/>
                <w:i/>
                <w:color w:val="0070C0"/>
                <w:spacing w:val="-2"/>
                <w:sz w:val="18"/>
                <w:szCs w:val="18"/>
                <w:lang w:eastAsia="en-US"/>
              </w:rPr>
              <w:t>Прочие выплаты</w:t>
            </w:r>
          </w:p>
        </w:tc>
        <w:tc>
          <w:tcPr>
            <w:tcW w:w="1985" w:type="dxa"/>
            <w:vAlign w:val="center"/>
          </w:tcPr>
          <w:p w:rsidR="008A4055" w:rsidRPr="00C6609E" w:rsidRDefault="008A4055" w:rsidP="008A4055">
            <w:pPr>
              <w:pStyle w:val="a2"/>
              <w:spacing w:after="0"/>
              <w:rPr>
                <w:rFonts w:ascii="Times New Roman" w:hAnsi="Times New Roman"/>
                <w:sz w:val="18"/>
                <w:szCs w:val="18"/>
              </w:rPr>
            </w:pPr>
          </w:p>
        </w:tc>
        <w:tc>
          <w:tcPr>
            <w:tcW w:w="1985" w:type="dxa"/>
            <w:vAlign w:val="center"/>
          </w:tcPr>
          <w:p w:rsidR="008A4055" w:rsidRPr="00C6609E" w:rsidRDefault="008A4055" w:rsidP="008A4055">
            <w:pPr>
              <w:pStyle w:val="a2"/>
              <w:spacing w:after="0"/>
              <w:rPr>
                <w:rFonts w:ascii="Times New Roman" w:hAnsi="Times New Roman"/>
                <w:sz w:val="18"/>
                <w:szCs w:val="18"/>
              </w:rPr>
            </w:pPr>
          </w:p>
        </w:tc>
      </w:tr>
    </w:tbl>
    <w:p w:rsidR="00F67E8D" w:rsidRPr="00C6609E" w:rsidRDefault="00F67E8D" w:rsidP="008F30D2">
      <w:pPr>
        <w:pStyle w:val="21"/>
        <w:keepNext w:val="0"/>
        <w:keepLines/>
        <w:widowControl w:val="0"/>
        <w:numPr>
          <w:ilvl w:val="0"/>
          <w:numId w:val="55"/>
        </w:numPr>
        <w:spacing w:before="0" w:after="0"/>
        <w:ind w:left="0" w:firstLine="0"/>
        <w:rPr>
          <w:szCs w:val="24"/>
        </w:rPr>
      </w:pPr>
      <w:bookmarkStart w:id="150" w:name="_heading=h.2zbgiuw"/>
      <w:bookmarkStart w:id="151" w:name="_Toc185594696"/>
      <w:bookmarkEnd w:id="150"/>
      <w:r w:rsidRPr="00C6609E">
        <w:rPr>
          <w:szCs w:val="24"/>
        </w:rPr>
        <w:lastRenderedPageBreak/>
        <w:t>Дебиторская задолженность</w:t>
      </w:r>
      <w:bookmarkEnd w:id="147"/>
      <w:bookmarkEnd w:id="148"/>
      <w:bookmarkEnd w:id="151"/>
    </w:p>
    <w:p w:rsidR="007570F6" w:rsidRPr="00C6609E" w:rsidRDefault="007570F6" w:rsidP="007570F6"/>
    <w:p w:rsidR="007570F6" w:rsidRPr="00C6609E" w:rsidRDefault="00F67E8D" w:rsidP="00286B44">
      <w:pPr>
        <w:pStyle w:val="afc"/>
        <w:numPr>
          <w:ilvl w:val="1"/>
          <w:numId w:val="55"/>
        </w:numPr>
        <w:ind w:left="0" w:firstLine="0"/>
        <w:rPr>
          <w:b/>
        </w:rPr>
      </w:pPr>
      <w:bookmarkStart w:id="152" w:name="_Toc131002262"/>
      <w:r w:rsidRPr="00C6609E">
        <w:rPr>
          <w:b/>
        </w:rPr>
        <w:t>Наличие дебиторской задолженности</w:t>
      </w:r>
      <w:bookmarkEnd w:id="152"/>
    </w:p>
    <w:p w:rsidR="00F67E8D" w:rsidRPr="00C6609E" w:rsidRDefault="0046416B" w:rsidP="00291DCF">
      <w:pPr>
        <w:pStyle w:val="a2"/>
        <w:spacing w:after="0"/>
        <w:jc w:val="right"/>
        <w:rPr>
          <w:rFonts w:ascii="Times New Roman" w:hAnsi="Times New Roman"/>
          <w:sz w:val="18"/>
          <w:szCs w:val="18"/>
        </w:rPr>
      </w:pPr>
      <w:r w:rsidRPr="00C6609E">
        <w:rPr>
          <w:rFonts w:ascii="Times New Roman" w:hAnsi="Times New Roman"/>
          <w:sz w:val="18"/>
          <w:szCs w:val="18"/>
        </w:rPr>
        <w:t>тыс.руб.</w:t>
      </w:r>
    </w:p>
    <w:tbl>
      <w:tblPr>
        <w:tblW w:w="9923" w:type="dxa"/>
        <w:tblInd w:w="-5" w:type="dxa"/>
        <w:tblLook w:val="04A0" w:firstRow="1" w:lastRow="0" w:firstColumn="1" w:lastColumn="0" w:noHBand="0" w:noVBand="1"/>
      </w:tblPr>
      <w:tblGrid>
        <w:gridCol w:w="5132"/>
        <w:gridCol w:w="1597"/>
        <w:gridCol w:w="1597"/>
        <w:gridCol w:w="1597"/>
      </w:tblGrid>
      <w:tr w:rsidR="00F67E8D" w:rsidRPr="00C6609E" w:rsidTr="00B97534">
        <w:trPr>
          <w:trHeight w:val="397"/>
          <w:tblHeader/>
        </w:trPr>
        <w:tc>
          <w:tcPr>
            <w:tcW w:w="5132" w:type="dxa"/>
            <w:tcBorders>
              <w:top w:val="single" w:sz="4" w:space="0" w:color="auto"/>
              <w:left w:val="dashed" w:sz="4" w:space="0" w:color="auto"/>
              <w:bottom w:val="single" w:sz="4" w:space="0" w:color="auto"/>
              <w:right w:val="dashed" w:sz="4" w:space="0" w:color="auto"/>
            </w:tcBorders>
            <w:vAlign w:val="center"/>
          </w:tcPr>
          <w:p w:rsidR="00F67E8D" w:rsidRPr="00C6609E" w:rsidRDefault="00A8060A" w:rsidP="00A8060A">
            <w:pPr>
              <w:spacing w:line="276" w:lineRule="auto"/>
              <w:ind w:left="-105"/>
              <w:jc w:val="center"/>
              <w:rPr>
                <w:b/>
                <w:sz w:val="18"/>
                <w:szCs w:val="18"/>
                <w:lang w:eastAsia="en-US"/>
              </w:rPr>
            </w:pPr>
            <w:r w:rsidRPr="00C6609E">
              <w:rPr>
                <w:b/>
                <w:sz w:val="18"/>
                <w:szCs w:val="18"/>
                <w:lang w:eastAsia="en-US"/>
              </w:rPr>
              <w:t>Наименование показателя</w:t>
            </w:r>
          </w:p>
        </w:tc>
        <w:tc>
          <w:tcPr>
            <w:tcW w:w="15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rsidP="00A8060A">
            <w:pPr>
              <w:spacing w:line="276" w:lineRule="auto"/>
              <w:jc w:val="center"/>
              <w:rPr>
                <w:b/>
                <w:sz w:val="18"/>
                <w:szCs w:val="18"/>
                <w:lang w:eastAsia="en-US"/>
              </w:rPr>
            </w:pPr>
            <w:r w:rsidRPr="00C6609E">
              <w:rPr>
                <w:b/>
                <w:sz w:val="18"/>
                <w:szCs w:val="18"/>
                <w:lang w:eastAsia="en-US"/>
              </w:rPr>
              <w:t>31.12.20ХХ</w:t>
            </w:r>
          </w:p>
        </w:tc>
        <w:tc>
          <w:tcPr>
            <w:tcW w:w="15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rsidP="00A8060A">
            <w:pPr>
              <w:spacing w:line="276" w:lineRule="auto"/>
              <w:jc w:val="center"/>
              <w:rPr>
                <w:b/>
                <w:sz w:val="18"/>
                <w:szCs w:val="18"/>
                <w:lang w:eastAsia="en-US"/>
              </w:rPr>
            </w:pPr>
            <w:r w:rsidRPr="00C6609E">
              <w:rPr>
                <w:b/>
                <w:sz w:val="18"/>
                <w:szCs w:val="18"/>
                <w:lang w:eastAsia="en-US"/>
              </w:rPr>
              <w:t>31.12.20ХХ</w:t>
            </w:r>
          </w:p>
        </w:tc>
        <w:tc>
          <w:tcPr>
            <w:tcW w:w="15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rsidP="00A8060A">
            <w:pPr>
              <w:spacing w:line="276" w:lineRule="auto"/>
              <w:jc w:val="center"/>
              <w:rPr>
                <w:b/>
                <w:sz w:val="18"/>
                <w:szCs w:val="18"/>
                <w:lang w:eastAsia="en-US"/>
              </w:rPr>
            </w:pPr>
            <w:r w:rsidRPr="00C6609E">
              <w:rPr>
                <w:b/>
                <w:sz w:val="18"/>
                <w:szCs w:val="18"/>
                <w:lang w:eastAsia="en-US"/>
              </w:rPr>
              <w:t>31.12.20ХХ</w:t>
            </w:r>
          </w:p>
        </w:tc>
      </w:tr>
      <w:tr w:rsidR="00A8060A" w:rsidRPr="00C6609E" w:rsidTr="00B97534">
        <w:trPr>
          <w:trHeight w:val="283"/>
          <w:tblHeader/>
        </w:trPr>
        <w:tc>
          <w:tcPr>
            <w:tcW w:w="5132" w:type="dxa"/>
            <w:tcBorders>
              <w:top w:val="single" w:sz="4" w:space="0" w:color="auto"/>
              <w:left w:val="dashed" w:sz="4" w:space="0" w:color="auto"/>
              <w:bottom w:val="single" w:sz="4" w:space="0" w:color="auto"/>
              <w:right w:val="dashed" w:sz="4" w:space="0" w:color="auto"/>
            </w:tcBorders>
            <w:vAlign w:val="center"/>
          </w:tcPr>
          <w:p w:rsidR="00A8060A" w:rsidRPr="00C6609E" w:rsidRDefault="00A8060A" w:rsidP="00A8060A">
            <w:pPr>
              <w:spacing w:line="276" w:lineRule="auto"/>
              <w:ind w:left="-105"/>
              <w:jc w:val="center"/>
              <w:rPr>
                <w:sz w:val="18"/>
                <w:szCs w:val="18"/>
                <w:lang w:eastAsia="en-US"/>
              </w:rPr>
            </w:pPr>
            <w:r w:rsidRPr="00C6609E">
              <w:rPr>
                <w:sz w:val="18"/>
                <w:szCs w:val="18"/>
                <w:lang w:eastAsia="en-US"/>
              </w:rPr>
              <w:t>1</w:t>
            </w:r>
          </w:p>
        </w:tc>
        <w:tc>
          <w:tcPr>
            <w:tcW w:w="1597" w:type="dxa"/>
            <w:tcBorders>
              <w:top w:val="single" w:sz="4" w:space="0" w:color="auto"/>
              <w:left w:val="dashed" w:sz="4" w:space="0" w:color="auto"/>
              <w:bottom w:val="single" w:sz="4" w:space="0" w:color="auto"/>
              <w:right w:val="dashed" w:sz="4" w:space="0" w:color="auto"/>
            </w:tcBorders>
            <w:vAlign w:val="center"/>
          </w:tcPr>
          <w:p w:rsidR="00A8060A" w:rsidRPr="00C6609E" w:rsidRDefault="00A8060A" w:rsidP="00A8060A">
            <w:pPr>
              <w:spacing w:line="276" w:lineRule="auto"/>
              <w:jc w:val="center"/>
              <w:rPr>
                <w:sz w:val="18"/>
                <w:szCs w:val="18"/>
                <w:lang w:eastAsia="en-US"/>
              </w:rPr>
            </w:pPr>
            <w:r w:rsidRPr="00C6609E">
              <w:rPr>
                <w:sz w:val="18"/>
                <w:szCs w:val="18"/>
                <w:lang w:eastAsia="en-US"/>
              </w:rPr>
              <w:t>2</w:t>
            </w:r>
          </w:p>
        </w:tc>
        <w:tc>
          <w:tcPr>
            <w:tcW w:w="1597" w:type="dxa"/>
            <w:tcBorders>
              <w:top w:val="single" w:sz="4" w:space="0" w:color="auto"/>
              <w:left w:val="dashed" w:sz="4" w:space="0" w:color="auto"/>
              <w:bottom w:val="single" w:sz="4" w:space="0" w:color="auto"/>
              <w:right w:val="dashed" w:sz="4" w:space="0" w:color="auto"/>
            </w:tcBorders>
            <w:vAlign w:val="center"/>
          </w:tcPr>
          <w:p w:rsidR="00A8060A" w:rsidRPr="00C6609E" w:rsidRDefault="00A8060A" w:rsidP="00A8060A">
            <w:pPr>
              <w:spacing w:line="276" w:lineRule="auto"/>
              <w:jc w:val="center"/>
              <w:rPr>
                <w:sz w:val="18"/>
                <w:szCs w:val="18"/>
                <w:lang w:eastAsia="en-US"/>
              </w:rPr>
            </w:pPr>
            <w:r w:rsidRPr="00C6609E">
              <w:rPr>
                <w:sz w:val="18"/>
                <w:szCs w:val="18"/>
                <w:lang w:eastAsia="en-US"/>
              </w:rPr>
              <w:t>3</w:t>
            </w:r>
          </w:p>
        </w:tc>
        <w:tc>
          <w:tcPr>
            <w:tcW w:w="1597" w:type="dxa"/>
            <w:tcBorders>
              <w:top w:val="single" w:sz="4" w:space="0" w:color="auto"/>
              <w:left w:val="dashed" w:sz="4" w:space="0" w:color="auto"/>
              <w:bottom w:val="single" w:sz="4" w:space="0" w:color="auto"/>
              <w:right w:val="dashed" w:sz="4" w:space="0" w:color="auto"/>
            </w:tcBorders>
            <w:vAlign w:val="center"/>
          </w:tcPr>
          <w:p w:rsidR="00A8060A" w:rsidRPr="00C6609E" w:rsidRDefault="00A8060A" w:rsidP="00A8060A">
            <w:pPr>
              <w:spacing w:line="276" w:lineRule="auto"/>
              <w:jc w:val="center"/>
              <w:rPr>
                <w:sz w:val="18"/>
                <w:szCs w:val="18"/>
                <w:lang w:eastAsia="en-US"/>
              </w:rPr>
            </w:pPr>
            <w:r w:rsidRPr="00C6609E">
              <w:rPr>
                <w:sz w:val="18"/>
                <w:szCs w:val="18"/>
                <w:lang w:eastAsia="en-US"/>
              </w:rPr>
              <w:t>4</w:t>
            </w:r>
          </w:p>
        </w:tc>
      </w:tr>
      <w:tr w:rsidR="00F67E8D" w:rsidRPr="00C6609E"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spacing w:line="276" w:lineRule="auto"/>
              <w:ind w:left="-105"/>
              <w:rPr>
                <w:b/>
                <w:sz w:val="18"/>
                <w:szCs w:val="18"/>
                <w:lang w:eastAsia="en-US"/>
              </w:rPr>
            </w:pPr>
            <w:r w:rsidRPr="00C6609E">
              <w:rPr>
                <w:b/>
                <w:sz w:val="18"/>
                <w:szCs w:val="18"/>
                <w:lang w:eastAsia="en-US"/>
              </w:rPr>
              <w:t>Дебиторская задолженность, всего</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b/>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b/>
                <w:sz w:val="18"/>
                <w:szCs w:val="18"/>
                <w:lang w:val="en-US"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b/>
                <w:sz w:val="18"/>
                <w:szCs w:val="18"/>
                <w:lang w:eastAsia="en-US"/>
              </w:rPr>
            </w:pPr>
          </w:p>
        </w:tc>
      </w:tr>
      <w:tr w:rsidR="00F67E8D" w:rsidRPr="00C6609E"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spacing w:line="276" w:lineRule="auto"/>
              <w:ind w:left="-105"/>
              <w:rPr>
                <w:b/>
                <w:sz w:val="18"/>
                <w:szCs w:val="18"/>
                <w:lang w:eastAsia="en-US"/>
              </w:rPr>
            </w:pPr>
            <w:r w:rsidRPr="00C6609E">
              <w:rPr>
                <w:b/>
                <w:sz w:val="18"/>
                <w:szCs w:val="18"/>
                <w:lang w:eastAsia="en-US"/>
              </w:rPr>
              <w:t>Долгосрочная дебиторская задолженность</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b/>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b/>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b/>
                <w:sz w:val="18"/>
                <w:szCs w:val="18"/>
                <w:lang w:eastAsia="en-US"/>
              </w:rPr>
            </w:pPr>
          </w:p>
        </w:tc>
      </w:tr>
      <w:tr w:rsidR="00F67E8D" w:rsidRPr="00C6609E"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spacing w:line="276" w:lineRule="auto"/>
              <w:ind w:left="-105"/>
              <w:rPr>
                <w:sz w:val="18"/>
                <w:szCs w:val="18"/>
                <w:lang w:eastAsia="en-US"/>
              </w:rPr>
            </w:pPr>
            <w:r w:rsidRPr="00C6609E">
              <w:rPr>
                <w:sz w:val="18"/>
                <w:szCs w:val="18"/>
                <w:lang w:eastAsia="en-US"/>
              </w:rPr>
              <w:t>Покупатели и заказчики</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sz w:val="18"/>
                <w:szCs w:val="18"/>
                <w:lang w:eastAsia="en-US"/>
              </w:rPr>
            </w:pPr>
          </w:p>
        </w:tc>
      </w:tr>
      <w:tr w:rsidR="00F67E8D" w:rsidRPr="00C6609E"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spacing w:line="276" w:lineRule="auto"/>
              <w:ind w:left="-105"/>
              <w:rPr>
                <w:sz w:val="18"/>
                <w:szCs w:val="18"/>
                <w:lang w:eastAsia="en-US"/>
              </w:rPr>
            </w:pPr>
            <w:r w:rsidRPr="00C6609E">
              <w:rPr>
                <w:sz w:val="18"/>
                <w:szCs w:val="18"/>
                <w:lang w:eastAsia="en-US"/>
              </w:rPr>
              <w:t>Прочие дебиторы:</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sz w:val="18"/>
                <w:szCs w:val="18"/>
                <w:lang w:eastAsia="en-US"/>
              </w:rPr>
            </w:pPr>
          </w:p>
        </w:tc>
      </w:tr>
      <w:tr w:rsidR="00F67E8D" w:rsidRPr="00C6609E"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spacing w:line="276" w:lineRule="auto"/>
              <w:ind w:left="-105"/>
              <w:jc w:val="both"/>
              <w:rPr>
                <w:i/>
                <w:color w:val="0070C0"/>
                <w:sz w:val="18"/>
                <w:szCs w:val="18"/>
                <w:lang w:eastAsia="en-US"/>
              </w:rPr>
            </w:pPr>
            <w:r w:rsidRPr="00C6609E">
              <w:rPr>
                <w:i/>
                <w:color w:val="0070C0"/>
                <w:sz w:val="18"/>
                <w:szCs w:val="18"/>
                <w:lang w:eastAsia="en-US"/>
              </w:rPr>
              <w:t>Расчеты по агентским договорам</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i/>
                <w:sz w:val="18"/>
                <w:szCs w:val="18"/>
                <w:lang w:eastAsia="en-US"/>
              </w:rPr>
            </w:pPr>
          </w:p>
        </w:tc>
      </w:tr>
      <w:tr w:rsidR="00F67E8D" w:rsidRPr="00C6609E" w:rsidTr="00B97534">
        <w:trPr>
          <w:trHeight w:val="340"/>
        </w:trPr>
        <w:tc>
          <w:tcPr>
            <w:tcW w:w="5132" w:type="dxa"/>
            <w:tcBorders>
              <w:top w:val="single" w:sz="4" w:space="0" w:color="auto"/>
              <w:left w:val="dashed" w:sz="4" w:space="0" w:color="auto"/>
              <w:bottom w:val="single" w:sz="4" w:space="0" w:color="auto"/>
              <w:right w:val="dashed" w:sz="4" w:space="0" w:color="auto"/>
            </w:tcBorders>
            <w:shd w:val="clear" w:color="auto" w:fill="FFFFFF"/>
            <w:vAlign w:val="center"/>
            <w:hideMark/>
          </w:tcPr>
          <w:p w:rsidR="00F67E8D" w:rsidRPr="00C6609E" w:rsidRDefault="00F67E8D">
            <w:pPr>
              <w:spacing w:line="276" w:lineRule="auto"/>
              <w:ind w:left="-105"/>
              <w:jc w:val="both"/>
              <w:rPr>
                <w:i/>
                <w:color w:val="0070C0"/>
                <w:sz w:val="18"/>
                <w:szCs w:val="18"/>
                <w:lang w:eastAsia="en-US"/>
              </w:rPr>
            </w:pPr>
            <w:r w:rsidRPr="00C6609E">
              <w:rPr>
                <w:i/>
                <w:color w:val="0070C0"/>
                <w:sz w:val="18"/>
                <w:szCs w:val="18"/>
                <w:lang w:eastAsia="en-US"/>
              </w:rPr>
              <w:t xml:space="preserve">Беспроцентные векселя </w:t>
            </w:r>
          </w:p>
        </w:tc>
        <w:tc>
          <w:tcPr>
            <w:tcW w:w="1597" w:type="dxa"/>
            <w:tcBorders>
              <w:top w:val="single" w:sz="4" w:space="0" w:color="auto"/>
              <w:left w:val="dashed" w:sz="4" w:space="0" w:color="auto"/>
              <w:bottom w:val="single" w:sz="4" w:space="0" w:color="auto"/>
              <w:right w:val="dashed" w:sz="4" w:space="0" w:color="auto"/>
            </w:tcBorders>
            <w:shd w:val="clear" w:color="auto" w:fill="FFFFFF"/>
            <w:vAlign w:val="center"/>
          </w:tcPr>
          <w:p w:rsidR="00F67E8D" w:rsidRPr="00C6609E"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shd w:val="clear" w:color="auto" w:fill="FFFFFF"/>
            <w:vAlign w:val="center"/>
          </w:tcPr>
          <w:p w:rsidR="00F67E8D" w:rsidRPr="00C6609E"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shd w:val="clear" w:color="auto" w:fill="FFFFFF"/>
            <w:vAlign w:val="center"/>
          </w:tcPr>
          <w:p w:rsidR="00F67E8D" w:rsidRPr="00C6609E" w:rsidRDefault="00F67E8D">
            <w:pPr>
              <w:spacing w:line="276" w:lineRule="auto"/>
              <w:jc w:val="right"/>
              <w:rPr>
                <w:i/>
                <w:sz w:val="18"/>
                <w:szCs w:val="18"/>
                <w:lang w:eastAsia="en-US"/>
              </w:rPr>
            </w:pPr>
          </w:p>
        </w:tc>
      </w:tr>
      <w:tr w:rsidR="00F67E8D" w:rsidRPr="00C6609E"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spacing w:line="276" w:lineRule="auto"/>
              <w:ind w:left="-105"/>
              <w:jc w:val="both"/>
              <w:rPr>
                <w:i/>
                <w:color w:val="0070C0"/>
                <w:sz w:val="18"/>
                <w:szCs w:val="18"/>
                <w:lang w:eastAsia="en-US"/>
              </w:rPr>
            </w:pPr>
            <w:r w:rsidRPr="00C6609E">
              <w:rPr>
                <w:i/>
                <w:color w:val="0070C0"/>
                <w:sz w:val="18"/>
                <w:szCs w:val="18"/>
                <w:lang w:eastAsia="en-US"/>
              </w:rPr>
              <w:t>Расчеты по уступке прав требования</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i/>
                <w:sz w:val="18"/>
                <w:szCs w:val="18"/>
                <w:lang w:eastAsia="en-US"/>
              </w:rPr>
            </w:pPr>
          </w:p>
        </w:tc>
      </w:tr>
      <w:tr w:rsidR="00F67E8D" w:rsidRPr="00C6609E"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spacing w:line="276" w:lineRule="auto"/>
              <w:ind w:left="-105"/>
              <w:jc w:val="both"/>
              <w:rPr>
                <w:i/>
                <w:color w:val="0070C0"/>
                <w:sz w:val="18"/>
                <w:szCs w:val="18"/>
                <w:lang w:eastAsia="en-US"/>
              </w:rPr>
            </w:pPr>
            <w:r w:rsidRPr="00C6609E">
              <w:rPr>
                <w:i/>
                <w:color w:val="0070C0"/>
                <w:sz w:val="18"/>
                <w:szCs w:val="18"/>
                <w:lang w:eastAsia="en-US"/>
              </w:rPr>
              <w:t>Прочие дебиторы</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i/>
                <w:sz w:val="18"/>
                <w:szCs w:val="18"/>
                <w:lang w:eastAsia="en-US"/>
              </w:rPr>
            </w:pPr>
          </w:p>
        </w:tc>
      </w:tr>
      <w:tr w:rsidR="00F67E8D" w:rsidRPr="00C6609E"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spacing w:line="256" w:lineRule="auto"/>
              <w:ind w:left="-105"/>
              <w:rPr>
                <w:b/>
                <w:sz w:val="18"/>
                <w:szCs w:val="18"/>
                <w:lang w:eastAsia="en-US"/>
              </w:rPr>
            </w:pPr>
            <w:r w:rsidRPr="00C6609E">
              <w:rPr>
                <w:b/>
                <w:sz w:val="18"/>
                <w:szCs w:val="18"/>
                <w:lang w:eastAsia="en-US"/>
              </w:rPr>
              <w:t>Краткосрочная дебиторская задолженность</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b/>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b/>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b/>
                <w:sz w:val="18"/>
                <w:szCs w:val="18"/>
                <w:lang w:eastAsia="en-US"/>
              </w:rPr>
            </w:pPr>
          </w:p>
        </w:tc>
      </w:tr>
      <w:tr w:rsidR="00F67E8D" w:rsidRPr="00C6609E"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spacing w:line="276" w:lineRule="auto"/>
              <w:ind w:left="-105"/>
              <w:rPr>
                <w:sz w:val="18"/>
                <w:szCs w:val="18"/>
                <w:lang w:eastAsia="en-US"/>
              </w:rPr>
            </w:pPr>
            <w:r w:rsidRPr="00C6609E">
              <w:rPr>
                <w:sz w:val="18"/>
                <w:szCs w:val="18"/>
                <w:lang w:eastAsia="en-US"/>
              </w:rPr>
              <w:t>Покупатели и заказчики</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sz w:val="18"/>
                <w:szCs w:val="18"/>
                <w:lang w:eastAsia="en-US"/>
              </w:rPr>
            </w:pPr>
          </w:p>
        </w:tc>
      </w:tr>
      <w:tr w:rsidR="00F67E8D" w:rsidRPr="00C6609E"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spacing w:line="276" w:lineRule="auto"/>
              <w:ind w:left="-105"/>
              <w:rPr>
                <w:sz w:val="18"/>
                <w:szCs w:val="18"/>
                <w:lang w:eastAsia="en-US"/>
              </w:rPr>
            </w:pPr>
            <w:r w:rsidRPr="00C6609E">
              <w:rPr>
                <w:sz w:val="18"/>
                <w:szCs w:val="18"/>
                <w:lang w:eastAsia="en-US"/>
              </w:rPr>
              <w:t>Авансы выданные</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sz w:val="18"/>
                <w:szCs w:val="18"/>
                <w:lang w:eastAsia="en-US"/>
              </w:rPr>
            </w:pPr>
          </w:p>
        </w:tc>
      </w:tr>
      <w:tr w:rsidR="00F67E8D" w:rsidRPr="00C6609E"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spacing w:line="276" w:lineRule="auto"/>
              <w:ind w:left="-105"/>
              <w:rPr>
                <w:sz w:val="18"/>
                <w:szCs w:val="18"/>
                <w:lang w:eastAsia="en-US"/>
              </w:rPr>
            </w:pPr>
            <w:r w:rsidRPr="00C6609E">
              <w:rPr>
                <w:sz w:val="18"/>
                <w:szCs w:val="18"/>
                <w:lang w:eastAsia="en-US"/>
              </w:rPr>
              <w:t>Прочие дебиторы:</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sz w:val="18"/>
                <w:szCs w:val="18"/>
                <w:lang w:eastAsia="en-US"/>
              </w:rPr>
            </w:pPr>
          </w:p>
        </w:tc>
      </w:tr>
      <w:tr w:rsidR="00F67E8D" w:rsidRPr="00C6609E"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spacing w:line="276" w:lineRule="auto"/>
              <w:ind w:left="-105" w:firstLine="37"/>
              <w:rPr>
                <w:i/>
                <w:color w:val="0070C0"/>
                <w:sz w:val="18"/>
                <w:szCs w:val="18"/>
                <w:lang w:eastAsia="en-US"/>
              </w:rPr>
            </w:pPr>
            <w:r w:rsidRPr="00C6609E">
              <w:rPr>
                <w:i/>
                <w:color w:val="0070C0"/>
                <w:sz w:val="18"/>
                <w:szCs w:val="18"/>
                <w:lang w:eastAsia="en-US"/>
              </w:rPr>
              <w:t>Расчеты с бюджетом по налогам и страховым взносам</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i/>
                <w:sz w:val="18"/>
                <w:szCs w:val="18"/>
                <w:lang w:eastAsia="en-US"/>
              </w:rPr>
            </w:pPr>
          </w:p>
        </w:tc>
      </w:tr>
      <w:tr w:rsidR="00F67E8D" w:rsidRPr="00C6609E"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spacing w:line="276" w:lineRule="auto"/>
              <w:ind w:left="-105" w:firstLine="37"/>
              <w:rPr>
                <w:i/>
                <w:color w:val="0070C0"/>
                <w:sz w:val="18"/>
                <w:szCs w:val="18"/>
                <w:lang w:eastAsia="en-US"/>
              </w:rPr>
            </w:pPr>
            <w:r w:rsidRPr="00C6609E">
              <w:rPr>
                <w:i/>
                <w:color w:val="0070C0"/>
                <w:sz w:val="18"/>
                <w:szCs w:val="18"/>
                <w:lang w:eastAsia="en-US"/>
              </w:rPr>
              <w:t>Расчеты по претензиям, штрафам, пеням и неустойкам</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i/>
                <w:sz w:val="18"/>
                <w:szCs w:val="18"/>
                <w:lang w:eastAsia="en-US"/>
              </w:rPr>
            </w:pPr>
          </w:p>
        </w:tc>
      </w:tr>
      <w:tr w:rsidR="00F67E8D" w:rsidRPr="00C6609E"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spacing w:line="276" w:lineRule="auto"/>
              <w:ind w:left="-105" w:firstLine="37"/>
              <w:rPr>
                <w:i/>
                <w:color w:val="0070C0"/>
                <w:sz w:val="18"/>
                <w:szCs w:val="18"/>
                <w:lang w:eastAsia="en-US"/>
              </w:rPr>
            </w:pPr>
            <w:r w:rsidRPr="00C6609E">
              <w:rPr>
                <w:i/>
                <w:color w:val="0070C0"/>
                <w:sz w:val="18"/>
                <w:szCs w:val="18"/>
                <w:lang w:eastAsia="en-US"/>
              </w:rPr>
              <w:t>Расчеты по процентам (к получению)</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i/>
                <w:sz w:val="18"/>
                <w:szCs w:val="18"/>
                <w:lang w:eastAsia="en-US"/>
              </w:rPr>
            </w:pPr>
          </w:p>
        </w:tc>
      </w:tr>
      <w:tr w:rsidR="00F67E8D" w:rsidRPr="00C6609E"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spacing w:line="276" w:lineRule="auto"/>
              <w:ind w:left="-105" w:firstLine="37"/>
              <w:rPr>
                <w:i/>
                <w:color w:val="0070C0"/>
                <w:sz w:val="18"/>
                <w:szCs w:val="18"/>
                <w:lang w:eastAsia="en-US"/>
              </w:rPr>
            </w:pPr>
            <w:r w:rsidRPr="00C6609E">
              <w:rPr>
                <w:i/>
                <w:color w:val="0070C0"/>
                <w:sz w:val="18"/>
                <w:szCs w:val="18"/>
                <w:lang w:eastAsia="en-US"/>
              </w:rPr>
              <w:t>Расчеты по агентским договорам</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i/>
                <w:sz w:val="18"/>
                <w:szCs w:val="18"/>
                <w:lang w:val="en-US"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i/>
                <w:sz w:val="18"/>
                <w:szCs w:val="18"/>
                <w:lang w:eastAsia="en-US"/>
              </w:rPr>
            </w:pPr>
          </w:p>
        </w:tc>
      </w:tr>
      <w:tr w:rsidR="00F67E8D" w:rsidRPr="00C6609E"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spacing w:line="276" w:lineRule="auto"/>
              <w:ind w:left="-105" w:firstLine="37"/>
              <w:rPr>
                <w:i/>
                <w:color w:val="0070C0"/>
                <w:sz w:val="18"/>
                <w:szCs w:val="18"/>
                <w:lang w:eastAsia="en-US"/>
              </w:rPr>
            </w:pPr>
            <w:r w:rsidRPr="00C6609E">
              <w:rPr>
                <w:i/>
                <w:color w:val="0070C0"/>
                <w:sz w:val="18"/>
                <w:szCs w:val="18"/>
                <w:lang w:eastAsia="en-US"/>
              </w:rPr>
              <w:t>Прочие дебиторы</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spacing w:line="276" w:lineRule="auto"/>
              <w:jc w:val="right"/>
              <w:rPr>
                <w:i/>
                <w:sz w:val="18"/>
                <w:szCs w:val="18"/>
                <w:lang w:eastAsia="en-US"/>
              </w:rPr>
            </w:pPr>
          </w:p>
        </w:tc>
      </w:tr>
    </w:tbl>
    <w:p w:rsidR="00FB08B7" w:rsidRPr="00C6609E" w:rsidRDefault="00FB08B7" w:rsidP="00FB08B7">
      <w:pPr>
        <w:jc w:val="both"/>
      </w:pPr>
      <w:bookmarkStart w:id="153" w:name="_Toc149668193"/>
      <w:bookmarkStart w:id="154" w:name="_Toc117864050"/>
    </w:p>
    <w:p w:rsidR="00F67E8D" w:rsidRPr="00C6609E" w:rsidRDefault="00F67E8D" w:rsidP="00FB08B7">
      <w:pPr>
        <w:jc w:val="both"/>
      </w:pPr>
      <w:r w:rsidRPr="00C6609E">
        <w:t xml:space="preserve">Дебиторская задолженность, которая не погашена или с высокой степенью вероятности не будет погашена в сроки, установленные договором, и необеспеченная соответствующими гарантиями, поручительствами или иными способами, показана в бухгалтерском балансе за минусом резервов сомнительных долгов. </w:t>
      </w:r>
    </w:p>
    <w:p w:rsidR="00007B31" w:rsidRPr="00C6609E" w:rsidRDefault="00007B31" w:rsidP="00FB08B7">
      <w:pPr>
        <w:jc w:val="both"/>
      </w:pPr>
    </w:p>
    <w:p w:rsidR="00267DCC" w:rsidRPr="00C6609E" w:rsidRDefault="00267DCC" w:rsidP="00267DCC">
      <w:pPr>
        <w:pStyle w:val="afc"/>
        <w:numPr>
          <w:ilvl w:val="1"/>
          <w:numId w:val="55"/>
        </w:numPr>
        <w:ind w:left="0" w:firstLine="0"/>
        <w:rPr>
          <w:b/>
        </w:rPr>
      </w:pPr>
      <w:r w:rsidRPr="00C6609E">
        <w:rPr>
          <w:b/>
        </w:rPr>
        <w:t>Резерв по сомнительным долгам</w:t>
      </w:r>
    </w:p>
    <w:p w:rsidR="00267DCC" w:rsidRPr="00C6609E" w:rsidRDefault="00267DCC" w:rsidP="00267DCC">
      <w:pPr>
        <w:pStyle w:val="a2"/>
        <w:spacing w:after="0"/>
        <w:ind w:left="8496" w:right="-427" w:firstLine="708"/>
        <w:jc w:val="left"/>
        <w:rPr>
          <w:rFonts w:ascii="Times New Roman" w:hAnsi="Times New Roman"/>
          <w:sz w:val="18"/>
          <w:szCs w:val="18"/>
        </w:rPr>
      </w:pPr>
      <w:r w:rsidRPr="00C6609E">
        <w:rPr>
          <w:rFonts w:ascii="Times New Roman" w:hAnsi="Times New Roman"/>
          <w:sz w:val="18"/>
          <w:szCs w:val="18"/>
        </w:rPr>
        <w:t xml:space="preserve">  тыс.руб.</w:t>
      </w:r>
    </w:p>
    <w:tbl>
      <w:tblPr>
        <w:tblStyle w:val="afff2"/>
        <w:tblW w:w="9908" w:type="dxa"/>
        <w:tblBorders>
          <w:left w:val="dashed" w:sz="4" w:space="0" w:color="auto"/>
          <w:right w:val="dashed"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2334"/>
        <w:gridCol w:w="1077"/>
        <w:gridCol w:w="1284"/>
        <w:gridCol w:w="1284"/>
        <w:gridCol w:w="1361"/>
        <w:gridCol w:w="1284"/>
        <w:gridCol w:w="1284"/>
      </w:tblGrid>
      <w:tr w:rsidR="002333D8" w:rsidRPr="00C6609E" w:rsidTr="00063706">
        <w:trPr>
          <w:trHeight w:val="397"/>
        </w:trPr>
        <w:tc>
          <w:tcPr>
            <w:tcW w:w="2334" w:type="dxa"/>
            <w:vAlign w:val="center"/>
          </w:tcPr>
          <w:p w:rsidR="00267DCC" w:rsidRPr="00C6609E" w:rsidRDefault="00267DCC" w:rsidP="00DF0A59">
            <w:pPr>
              <w:spacing w:line="276" w:lineRule="auto"/>
              <w:jc w:val="center"/>
              <w:rPr>
                <w:b/>
                <w:sz w:val="18"/>
                <w:szCs w:val="18"/>
                <w:lang w:eastAsia="en-US"/>
              </w:rPr>
            </w:pPr>
            <w:r w:rsidRPr="00C6609E">
              <w:rPr>
                <w:b/>
                <w:sz w:val="18"/>
                <w:szCs w:val="18"/>
                <w:lang w:eastAsia="en-US"/>
              </w:rPr>
              <w:t>Наименование показателя</w:t>
            </w:r>
          </w:p>
        </w:tc>
        <w:tc>
          <w:tcPr>
            <w:tcW w:w="1077" w:type="dxa"/>
            <w:vAlign w:val="center"/>
          </w:tcPr>
          <w:p w:rsidR="00267DCC" w:rsidRPr="00C6609E" w:rsidRDefault="00267DCC" w:rsidP="00DF0A59">
            <w:pPr>
              <w:spacing w:line="276" w:lineRule="auto"/>
              <w:jc w:val="center"/>
              <w:rPr>
                <w:b/>
                <w:sz w:val="18"/>
                <w:szCs w:val="18"/>
                <w:lang w:eastAsia="en-US"/>
              </w:rPr>
            </w:pPr>
            <w:r w:rsidRPr="00C6609E">
              <w:rPr>
                <w:b/>
                <w:sz w:val="18"/>
                <w:szCs w:val="18"/>
                <w:lang w:eastAsia="en-US"/>
              </w:rPr>
              <w:t>Период</w:t>
            </w:r>
          </w:p>
        </w:tc>
        <w:tc>
          <w:tcPr>
            <w:tcW w:w="1284" w:type="dxa"/>
            <w:vAlign w:val="center"/>
          </w:tcPr>
          <w:p w:rsidR="00267DCC" w:rsidRPr="00C6609E" w:rsidRDefault="00267DCC" w:rsidP="00DF0A59">
            <w:pPr>
              <w:spacing w:line="276" w:lineRule="auto"/>
              <w:jc w:val="center"/>
              <w:rPr>
                <w:b/>
                <w:sz w:val="18"/>
                <w:szCs w:val="18"/>
                <w:lang w:eastAsia="en-US"/>
              </w:rPr>
            </w:pPr>
            <w:r w:rsidRPr="00C6609E">
              <w:rPr>
                <w:b/>
                <w:sz w:val="18"/>
                <w:szCs w:val="18"/>
                <w:lang w:eastAsia="en-US"/>
              </w:rPr>
              <w:t>На начало периода</w:t>
            </w:r>
          </w:p>
        </w:tc>
        <w:tc>
          <w:tcPr>
            <w:tcW w:w="1284" w:type="dxa"/>
            <w:vAlign w:val="center"/>
          </w:tcPr>
          <w:p w:rsidR="00267DCC" w:rsidRPr="00C6609E" w:rsidRDefault="00267DCC" w:rsidP="00DF0A59">
            <w:pPr>
              <w:spacing w:line="276" w:lineRule="auto"/>
              <w:jc w:val="center"/>
              <w:rPr>
                <w:b/>
                <w:sz w:val="18"/>
                <w:szCs w:val="18"/>
                <w:lang w:eastAsia="en-US"/>
              </w:rPr>
            </w:pPr>
            <w:r w:rsidRPr="00C6609E">
              <w:rPr>
                <w:b/>
                <w:sz w:val="18"/>
                <w:szCs w:val="18"/>
                <w:lang w:eastAsia="en-US"/>
              </w:rPr>
              <w:t>Начислено</w:t>
            </w:r>
          </w:p>
        </w:tc>
        <w:tc>
          <w:tcPr>
            <w:tcW w:w="1361" w:type="dxa"/>
            <w:vAlign w:val="center"/>
          </w:tcPr>
          <w:p w:rsidR="00267DCC" w:rsidRPr="00C6609E" w:rsidRDefault="00267DCC" w:rsidP="00DF0A59">
            <w:pPr>
              <w:spacing w:line="276" w:lineRule="auto"/>
              <w:jc w:val="center"/>
              <w:rPr>
                <w:b/>
                <w:sz w:val="18"/>
                <w:szCs w:val="18"/>
                <w:lang w:eastAsia="en-US"/>
              </w:rPr>
            </w:pPr>
            <w:r w:rsidRPr="00C6609E">
              <w:rPr>
                <w:b/>
                <w:sz w:val="18"/>
                <w:szCs w:val="18"/>
                <w:lang w:eastAsia="en-US"/>
              </w:rPr>
              <w:t>Восстановлено</w:t>
            </w:r>
          </w:p>
        </w:tc>
        <w:tc>
          <w:tcPr>
            <w:tcW w:w="1284" w:type="dxa"/>
            <w:vAlign w:val="center"/>
          </w:tcPr>
          <w:p w:rsidR="00267DCC" w:rsidRPr="00C6609E" w:rsidRDefault="00267DCC" w:rsidP="00DF0A59">
            <w:pPr>
              <w:spacing w:line="276" w:lineRule="auto"/>
              <w:jc w:val="center"/>
              <w:rPr>
                <w:b/>
                <w:sz w:val="18"/>
                <w:szCs w:val="18"/>
                <w:lang w:eastAsia="en-US"/>
              </w:rPr>
            </w:pPr>
            <w:r w:rsidRPr="00C6609E">
              <w:rPr>
                <w:b/>
                <w:sz w:val="18"/>
                <w:szCs w:val="18"/>
                <w:lang w:eastAsia="en-US"/>
              </w:rPr>
              <w:t>Использовано</w:t>
            </w:r>
          </w:p>
        </w:tc>
        <w:tc>
          <w:tcPr>
            <w:tcW w:w="1284" w:type="dxa"/>
            <w:vAlign w:val="center"/>
          </w:tcPr>
          <w:p w:rsidR="00267DCC" w:rsidRPr="00C6609E" w:rsidRDefault="00267DCC" w:rsidP="00DF0A59">
            <w:pPr>
              <w:spacing w:line="276" w:lineRule="auto"/>
              <w:jc w:val="center"/>
              <w:rPr>
                <w:b/>
                <w:sz w:val="18"/>
                <w:szCs w:val="18"/>
                <w:lang w:eastAsia="en-US"/>
              </w:rPr>
            </w:pPr>
            <w:r w:rsidRPr="00C6609E">
              <w:rPr>
                <w:b/>
                <w:sz w:val="18"/>
                <w:szCs w:val="18"/>
                <w:lang w:eastAsia="en-US"/>
              </w:rPr>
              <w:t>На конец периода</w:t>
            </w:r>
          </w:p>
        </w:tc>
      </w:tr>
      <w:tr w:rsidR="002333D8" w:rsidRPr="00C6609E" w:rsidTr="00063706">
        <w:trPr>
          <w:trHeight w:val="283"/>
        </w:trPr>
        <w:tc>
          <w:tcPr>
            <w:tcW w:w="2334" w:type="dxa"/>
          </w:tcPr>
          <w:p w:rsidR="00267DCC" w:rsidRPr="00C6609E" w:rsidRDefault="00267DCC" w:rsidP="00DF0A59">
            <w:pPr>
              <w:spacing w:line="276" w:lineRule="auto"/>
              <w:jc w:val="center"/>
              <w:rPr>
                <w:sz w:val="18"/>
                <w:szCs w:val="18"/>
                <w:lang w:eastAsia="en-US"/>
              </w:rPr>
            </w:pPr>
            <w:r w:rsidRPr="00C6609E">
              <w:rPr>
                <w:sz w:val="18"/>
                <w:szCs w:val="18"/>
                <w:lang w:eastAsia="en-US"/>
              </w:rPr>
              <w:t>1</w:t>
            </w:r>
          </w:p>
        </w:tc>
        <w:tc>
          <w:tcPr>
            <w:tcW w:w="1077" w:type="dxa"/>
          </w:tcPr>
          <w:p w:rsidR="00267DCC" w:rsidRPr="00C6609E" w:rsidRDefault="00267DCC" w:rsidP="00DF0A59">
            <w:pPr>
              <w:spacing w:line="276" w:lineRule="auto"/>
              <w:jc w:val="center"/>
              <w:rPr>
                <w:sz w:val="18"/>
                <w:szCs w:val="18"/>
                <w:lang w:eastAsia="en-US"/>
              </w:rPr>
            </w:pPr>
            <w:r w:rsidRPr="00C6609E">
              <w:rPr>
                <w:sz w:val="18"/>
                <w:szCs w:val="18"/>
                <w:lang w:eastAsia="en-US"/>
              </w:rPr>
              <w:t>2</w:t>
            </w:r>
          </w:p>
        </w:tc>
        <w:tc>
          <w:tcPr>
            <w:tcW w:w="1284" w:type="dxa"/>
          </w:tcPr>
          <w:p w:rsidR="00267DCC" w:rsidRPr="00C6609E" w:rsidRDefault="00267DCC" w:rsidP="00DF0A59">
            <w:pPr>
              <w:spacing w:line="276" w:lineRule="auto"/>
              <w:jc w:val="center"/>
              <w:rPr>
                <w:sz w:val="18"/>
                <w:szCs w:val="18"/>
                <w:lang w:eastAsia="en-US"/>
              </w:rPr>
            </w:pPr>
            <w:r w:rsidRPr="00C6609E">
              <w:rPr>
                <w:sz w:val="18"/>
                <w:szCs w:val="18"/>
                <w:lang w:eastAsia="en-US"/>
              </w:rPr>
              <w:t>3</w:t>
            </w:r>
          </w:p>
        </w:tc>
        <w:tc>
          <w:tcPr>
            <w:tcW w:w="1284" w:type="dxa"/>
          </w:tcPr>
          <w:p w:rsidR="00267DCC" w:rsidRPr="00C6609E" w:rsidRDefault="00267DCC" w:rsidP="00DF0A59">
            <w:pPr>
              <w:spacing w:line="276" w:lineRule="auto"/>
              <w:jc w:val="center"/>
              <w:rPr>
                <w:sz w:val="18"/>
                <w:szCs w:val="18"/>
                <w:lang w:eastAsia="en-US"/>
              </w:rPr>
            </w:pPr>
            <w:r w:rsidRPr="00C6609E">
              <w:rPr>
                <w:sz w:val="18"/>
                <w:szCs w:val="18"/>
                <w:lang w:eastAsia="en-US"/>
              </w:rPr>
              <w:t>4</w:t>
            </w:r>
          </w:p>
        </w:tc>
        <w:tc>
          <w:tcPr>
            <w:tcW w:w="1361" w:type="dxa"/>
          </w:tcPr>
          <w:p w:rsidR="00267DCC" w:rsidRPr="00C6609E" w:rsidRDefault="00267DCC" w:rsidP="00DF0A59">
            <w:pPr>
              <w:spacing w:line="276" w:lineRule="auto"/>
              <w:jc w:val="center"/>
              <w:rPr>
                <w:sz w:val="18"/>
                <w:szCs w:val="18"/>
                <w:lang w:eastAsia="en-US"/>
              </w:rPr>
            </w:pPr>
            <w:r w:rsidRPr="00C6609E">
              <w:rPr>
                <w:sz w:val="18"/>
                <w:szCs w:val="18"/>
                <w:lang w:eastAsia="en-US"/>
              </w:rPr>
              <w:t>5</w:t>
            </w:r>
          </w:p>
        </w:tc>
        <w:tc>
          <w:tcPr>
            <w:tcW w:w="1284" w:type="dxa"/>
          </w:tcPr>
          <w:p w:rsidR="00267DCC" w:rsidRPr="00C6609E" w:rsidRDefault="00267DCC" w:rsidP="00DF0A59">
            <w:pPr>
              <w:spacing w:line="276" w:lineRule="auto"/>
              <w:jc w:val="center"/>
              <w:rPr>
                <w:sz w:val="18"/>
                <w:szCs w:val="18"/>
                <w:lang w:eastAsia="en-US"/>
              </w:rPr>
            </w:pPr>
            <w:r w:rsidRPr="00C6609E">
              <w:rPr>
                <w:sz w:val="18"/>
                <w:szCs w:val="18"/>
                <w:lang w:eastAsia="en-US"/>
              </w:rPr>
              <w:t>6</w:t>
            </w:r>
          </w:p>
        </w:tc>
        <w:tc>
          <w:tcPr>
            <w:tcW w:w="1284" w:type="dxa"/>
          </w:tcPr>
          <w:p w:rsidR="00267DCC" w:rsidRPr="00C6609E" w:rsidRDefault="00267DCC" w:rsidP="00DF0A59">
            <w:pPr>
              <w:spacing w:line="276" w:lineRule="auto"/>
              <w:jc w:val="center"/>
              <w:rPr>
                <w:sz w:val="18"/>
                <w:szCs w:val="18"/>
                <w:lang w:eastAsia="en-US"/>
              </w:rPr>
            </w:pPr>
            <w:r w:rsidRPr="00C6609E">
              <w:rPr>
                <w:sz w:val="18"/>
                <w:szCs w:val="18"/>
                <w:lang w:eastAsia="en-US"/>
              </w:rPr>
              <w:t>7</w:t>
            </w:r>
          </w:p>
        </w:tc>
      </w:tr>
      <w:tr w:rsidR="002333D8" w:rsidRPr="00C6609E" w:rsidTr="00063706">
        <w:trPr>
          <w:trHeight w:val="340"/>
        </w:trPr>
        <w:tc>
          <w:tcPr>
            <w:tcW w:w="2334" w:type="dxa"/>
            <w:vMerge w:val="restart"/>
          </w:tcPr>
          <w:p w:rsidR="00267DCC" w:rsidRPr="00C6609E" w:rsidRDefault="00267DCC" w:rsidP="00DF0A59">
            <w:pPr>
              <w:widowControl w:val="0"/>
              <w:spacing w:line="256" w:lineRule="auto"/>
              <w:rPr>
                <w:sz w:val="18"/>
                <w:szCs w:val="18"/>
              </w:rPr>
            </w:pPr>
            <w:r w:rsidRPr="00C6609E">
              <w:rPr>
                <w:spacing w:val="-2"/>
                <w:sz w:val="18"/>
                <w:szCs w:val="18"/>
                <w:lang w:eastAsia="en-US"/>
              </w:rPr>
              <w:t>Резерв по сомнительной дебиторской задолженности</w:t>
            </w:r>
          </w:p>
        </w:tc>
        <w:tc>
          <w:tcPr>
            <w:tcW w:w="1077" w:type="dxa"/>
            <w:vAlign w:val="center"/>
          </w:tcPr>
          <w:p w:rsidR="00267DCC" w:rsidRPr="00C6609E" w:rsidRDefault="00267DCC" w:rsidP="00DF0A59">
            <w:pPr>
              <w:spacing w:line="276" w:lineRule="auto"/>
              <w:jc w:val="center"/>
              <w:rPr>
                <w:sz w:val="18"/>
                <w:szCs w:val="18"/>
                <w:lang w:eastAsia="en-US"/>
              </w:rPr>
            </w:pPr>
            <w:r w:rsidRPr="00C6609E">
              <w:rPr>
                <w:sz w:val="18"/>
                <w:szCs w:val="18"/>
                <w:lang w:eastAsia="en-US"/>
              </w:rPr>
              <w:t>20ХХ</w:t>
            </w:r>
          </w:p>
        </w:tc>
        <w:tc>
          <w:tcPr>
            <w:tcW w:w="1284" w:type="dxa"/>
          </w:tcPr>
          <w:p w:rsidR="00267DCC" w:rsidRPr="00C6609E" w:rsidRDefault="00267DCC" w:rsidP="00DF0A59">
            <w:pPr>
              <w:pStyle w:val="a2"/>
              <w:spacing w:after="0"/>
              <w:ind w:right="-285"/>
              <w:rPr>
                <w:rFonts w:ascii="Times New Roman" w:hAnsi="Times New Roman"/>
                <w:sz w:val="18"/>
                <w:szCs w:val="18"/>
              </w:rPr>
            </w:pPr>
          </w:p>
        </w:tc>
        <w:tc>
          <w:tcPr>
            <w:tcW w:w="1284" w:type="dxa"/>
          </w:tcPr>
          <w:p w:rsidR="00267DCC" w:rsidRPr="00C6609E" w:rsidRDefault="00267DCC" w:rsidP="00DF0A59">
            <w:pPr>
              <w:pStyle w:val="a2"/>
              <w:spacing w:after="0"/>
              <w:ind w:right="-285"/>
              <w:rPr>
                <w:rFonts w:ascii="Times New Roman" w:hAnsi="Times New Roman"/>
                <w:sz w:val="18"/>
                <w:szCs w:val="18"/>
              </w:rPr>
            </w:pPr>
          </w:p>
        </w:tc>
        <w:tc>
          <w:tcPr>
            <w:tcW w:w="1361" w:type="dxa"/>
          </w:tcPr>
          <w:p w:rsidR="00267DCC" w:rsidRPr="00C6609E" w:rsidRDefault="00267DCC" w:rsidP="00DF0A59">
            <w:pPr>
              <w:pStyle w:val="a2"/>
              <w:spacing w:after="0"/>
              <w:ind w:right="-285"/>
              <w:rPr>
                <w:rFonts w:ascii="Times New Roman" w:hAnsi="Times New Roman"/>
                <w:sz w:val="18"/>
                <w:szCs w:val="18"/>
              </w:rPr>
            </w:pPr>
          </w:p>
        </w:tc>
        <w:tc>
          <w:tcPr>
            <w:tcW w:w="1284" w:type="dxa"/>
          </w:tcPr>
          <w:p w:rsidR="00267DCC" w:rsidRPr="00C6609E" w:rsidRDefault="00267DCC" w:rsidP="00DF0A59">
            <w:pPr>
              <w:pStyle w:val="a2"/>
              <w:spacing w:after="0"/>
              <w:ind w:right="-285"/>
              <w:rPr>
                <w:rFonts w:ascii="Times New Roman" w:hAnsi="Times New Roman"/>
                <w:sz w:val="18"/>
                <w:szCs w:val="18"/>
              </w:rPr>
            </w:pPr>
          </w:p>
        </w:tc>
        <w:tc>
          <w:tcPr>
            <w:tcW w:w="1284" w:type="dxa"/>
          </w:tcPr>
          <w:p w:rsidR="00267DCC" w:rsidRPr="00C6609E" w:rsidRDefault="00267DCC" w:rsidP="00DF0A59">
            <w:pPr>
              <w:pStyle w:val="a2"/>
              <w:spacing w:after="0"/>
              <w:ind w:right="-285"/>
              <w:rPr>
                <w:rFonts w:ascii="Times New Roman" w:hAnsi="Times New Roman"/>
                <w:sz w:val="18"/>
                <w:szCs w:val="18"/>
              </w:rPr>
            </w:pPr>
          </w:p>
        </w:tc>
      </w:tr>
      <w:tr w:rsidR="002333D8" w:rsidRPr="00C6609E" w:rsidTr="00063706">
        <w:trPr>
          <w:trHeight w:val="340"/>
        </w:trPr>
        <w:tc>
          <w:tcPr>
            <w:tcW w:w="2334" w:type="dxa"/>
            <w:vMerge/>
          </w:tcPr>
          <w:p w:rsidR="00267DCC" w:rsidRPr="00C6609E" w:rsidRDefault="00267DCC" w:rsidP="00DF0A59">
            <w:pPr>
              <w:pStyle w:val="a2"/>
              <w:spacing w:after="0"/>
              <w:ind w:right="-285"/>
              <w:rPr>
                <w:rFonts w:ascii="Times New Roman" w:hAnsi="Times New Roman"/>
                <w:sz w:val="18"/>
                <w:szCs w:val="18"/>
              </w:rPr>
            </w:pPr>
          </w:p>
        </w:tc>
        <w:tc>
          <w:tcPr>
            <w:tcW w:w="1077" w:type="dxa"/>
            <w:vAlign w:val="center"/>
          </w:tcPr>
          <w:p w:rsidR="00267DCC" w:rsidRPr="00C6609E" w:rsidRDefault="00267DCC" w:rsidP="00DF0A59">
            <w:pPr>
              <w:spacing w:line="276" w:lineRule="auto"/>
              <w:jc w:val="center"/>
              <w:rPr>
                <w:sz w:val="18"/>
                <w:szCs w:val="18"/>
                <w:lang w:eastAsia="en-US"/>
              </w:rPr>
            </w:pPr>
            <w:r w:rsidRPr="00C6609E">
              <w:rPr>
                <w:sz w:val="18"/>
                <w:szCs w:val="18"/>
                <w:lang w:eastAsia="en-US"/>
              </w:rPr>
              <w:t>20ХХ</w:t>
            </w:r>
          </w:p>
        </w:tc>
        <w:tc>
          <w:tcPr>
            <w:tcW w:w="1284" w:type="dxa"/>
          </w:tcPr>
          <w:p w:rsidR="00267DCC" w:rsidRPr="00C6609E" w:rsidRDefault="00267DCC" w:rsidP="00DF0A59">
            <w:pPr>
              <w:pStyle w:val="a2"/>
              <w:spacing w:after="0"/>
              <w:ind w:right="-285"/>
              <w:rPr>
                <w:rFonts w:ascii="Times New Roman" w:hAnsi="Times New Roman"/>
                <w:sz w:val="18"/>
                <w:szCs w:val="18"/>
              </w:rPr>
            </w:pPr>
          </w:p>
        </w:tc>
        <w:tc>
          <w:tcPr>
            <w:tcW w:w="1284" w:type="dxa"/>
          </w:tcPr>
          <w:p w:rsidR="00267DCC" w:rsidRPr="00C6609E" w:rsidRDefault="00267DCC" w:rsidP="00DF0A59">
            <w:pPr>
              <w:pStyle w:val="a2"/>
              <w:spacing w:after="0"/>
              <w:ind w:right="-285"/>
              <w:rPr>
                <w:rFonts w:ascii="Times New Roman" w:hAnsi="Times New Roman"/>
                <w:sz w:val="18"/>
                <w:szCs w:val="18"/>
              </w:rPr>
            </w:pPr>
          </w:p>
        </w:tc>
        <w:tc>
          <w:tcPr>
            <w:tcW w:w="1361" w:type="dxa"/>
          </w:tcPr>
          <w:p w:rsidR="00267DCC" w:rsidRPr="00C6609E" w:rsidRDefault="00267DCC" w:rsidP="00DF0A59">
            <w:pPr>
              <w:pStyle w:val="a2"/>
              <w:spacing w:after="0"/>
              <w:ind w:right="-285"/>
              <w:rPr>
                <w:rFonts w:ascii="Times New Roman" w:hAnsi="Times New Roman"/>
                <w:sz w:val="18"/>
                <w:szCs w:val="18"/>
              </w:rPr>
            </w:pPr>
          </w:p>
        </w:tc>
        <w:tc>
          <w:tcPr>
            <w:tcW w:w="1284" w:type="dxa"/>
          </w:tcPr>
          <w:p w:rsidR="00267DCC" w:rsidRPr="00C6609E" w:rsidRDefault="00267DCC" w:rsidP="00DF0A59">
            <w:pPr>
              <w:pStyle w:val="a2"/>
              <w:spacing w:after="0"/>
              <w:ind w:right="-285"/>
              <w:rPr>
                <w:rFonts w:ascii="Times New Roman" w:hAnsi="Times New Roman"/>
                <w:sz w:val="18"/>
                <w:szCs w:val="18"/>
              </w:rPr>
            </w:pPr>
          </w:p>
        </w:tc>
        <w:tc>
          <w:tcPr>
            <w:tcW w:w="1284" w:type="dxa"/>
          </w:tcPr>
          <w:p w:rsidR="00267DCC" w:rsidRPr="00C6609E" w:rsidRDefault="00267DCC" w:rsidP="00DF0A59">
            <w:pPr>
              <w:pStyle w:val="a2"/>
              <w:spacing w:after="0"/>
              <w:ind w:right="-285"/>
              <w:rPr>
                <w:rFonts w:ascii="Times New Roman" w:hAnsi="Times New Roman"/>
                <w:sz w:val="18"/>
                <w:szCs w:val="18"/>
              </w:rPr>
            </w:pPr>
          </w:p>
        </w:tc>
      </w:tr>
    </w:tbl>
    <w:p w:rsidR="00265493" w:rsidRPr="00C6609E" w:rsidRDefault="00265493" w:rsidP="00FB08B7">
      <w:pPr>
        <w:jc w:val="both"/>
      </w:pPr>
    </w:p>
    <w:p w:rsidR="00267DCC" w:rsidRPr="00C6609E" w:rsidRDefault="00267DCC" w:rsidP="00267DCC">
      <w:pPr>
        <w:pStyle w:val="afc"/>
        <w:numPr>
          <w:ilvl w:val="1"/>
          <w:numId w:val="55"/>
        </w:numPr>
        <w:ind w:left="0" w:firstLine="0"/>
        <w:rPr>
          <w:b/>
        </w:rPr>
      </w:pPr>
      <w:r w:rsidRPr="00C6609E">
        <w:rPr>
          <w:b/>
        </w:rPr>
        <w:t xml:space="preserve">Списание дебиторской задолженности  </w:t>
      </w:r>
    </w:p>
    <w:p w:rsidR="00267DCC" w:rsidRPr="00C6609E" w:rsidRDefault="00267DCC" w:rsidP="00267DCC">
      <w:pPr>
        <w:keepLines/>
        <w:widowControl w:val="0"/>
        <w:jc w:val="right"/>
        <w:rPr>
          <w:iCs/>
          <w:color w:val="0070C0"/>
          <w:sz w:val="18"/>
          <w:szCs w:val="18"/>
        </w:rPr>
      </w:pPr>
    </w:p>
    <w:p w:rsidR="00267DCC" w:rsidRPr="00C6609E" w:rsidRDefault="00267DCC" w:rsidP="00267DCC">
      <w:pPr>
        <w:keepLines/>
        <w:widowControl w:val="0"/>
        <w:jc w:val="right"/>
        <w:rPr>
          <w:iCs/>
          <w:sz w:val="18"/>
          <w:szCs w:val="18"/>
        </w:rPr>
      </w:pPr>
      <w:r w:rsidRPr="00C6609E">
        <w:rPr>
          <w:iCs/>
          <w:sz w:val="18"/>
          <w:szCs w:val="18"/>
        </w:rPr>
        <w:t>тыс.руб.</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85" w:type="dxa"/>
          <w:right w:w="85" w:type="dxa"/>
        </w:tblCellMar>
        <w:tblLook w:val="04A0" w:firstRow="1" w:lastRow="0" w:firstColumn="1" w:lastColumn="0" w:noHBand="0" w:noVBand="1"/>
      </w:tblPr>
      <w:tblGrid>
        <w:gridCol w:w="4277"/>
        <w:gridCol w:w="1882"/>
        <w:gridCol w:w="1882"/>
        <w:gridCol w:w="1882"/>
      </w:tblGrid>
      <w:tr w:rsidR="00267DCC" w:rsidRPr="00C6609E" w:rsidTr="002333D8">
        <w:trPr>
          <w:cantSplit/>
          <w:trHeight w:val="397"/>
          <w:tblHeader/>
        </w:trPr>
        <w:tc>
          <w:tcPr>
            <w:tcW w:w="4253" w:type="dxa"/>
            <w:vAlign w:val="center"/>
            <w:hideMark/>
          </w:tcPr>
          <w:p w:rsidR="00267DCC" w:rsidRPr="00C6609E" w:rsidRDefault="00267DCC" w:rsidP="002333D8">
            <w:pPr>
              <w:widowControl w:val="0"/>
              <w:spacing w:line="257" w:lineRule="auto"/>
              <w:jc w:val="center"/>
              <w:rPr>
                <w:b/>
                <w:bCs/>
                <w:sz w:val="18"/>
                <w:szCs w:val="18"/>
                <w:lang w:eastAsia="en-US"/>
              </w:rPr>
            </w:pPr>
            <w:r w:rsidRPr="00C6609E">
              <w:rPr>
                <w:b/>
                <w:sz w:val="18"/>
                <w:szCs w:val="18"/>
              </w:rPr>
              <w:t>Наименование показателя</w:t>
            </w:r>
          </w:p>
        </w:tc>
        <w:tc>
          <w:tcPr>
            <w:tcW w:w="1871" w:type="dxa"/>
            <w:vAlign w:val="center"/>
            <w:hideMark/>
          </w:tcPr>
          <w:p w:rsidR="00267DCC" w:rsidRPr="00C6609E" w:rsidRDefault="00267DCC" w:rsidP="002333D8">
            <w:pPr>
              <w:widowControl w:val="0"/>
              <w:spacing w:line="257" w:lineRule="auto"/>
              <w:jc w:val="center"/>
              <w:rPr>
                <w:b/>
                <w:bCs/>
                <w:sz w:val="18"/>
                <w:szCs w:val="18"/>
                <w:lang w:eastAsia="en-US"/>
              </w:rPr>
            </w:pPr>
            <w:r w:rsidRPr="00C6609E">
              <w:rPr>
                <w:b/>
                <w:bCs/>
                <w:spacing w:val="-2"/>
                <w:sz w:val="18"/>
                <w:szCs w:val="18"/>
                <w:lang w:eastAsia="en-US"/>
              </w:rPr>
              <w:t>31.12.20ХХ</w:t>
            </w:r>
          </w:p>
        </w:tc>
        <w:tc>
          <w:tcPr>
            <w:tcW w:w="1871" w:type="dxa"/>
            <w:vAlign w:val="center"/>
            <w:hideMark/>
          </w:tcPr>
          <w:p w:rsidR="00267DCC" w:rsidRPr="00C6609E" w:rsidRDefault="00267DCC" w:rsidP="002333D8">
            <w:pPr>
              <w:widowControl w:val="0"/>
              <w:spacing w:line="257" w:lineRule="auto"/>
              <w:jc w:val="center"/>
              <w:rPr>
                <w:b/>
                <w:bCs/>
                <w:sz w:val="18"/>
                <w:szCs w:val="18"/>
                <w:lang w:eastAsia="en-US"/>
              </w:rPr>
            </w:pPr>
            <w:r w:rsidRPr="00C6609E">
              <w:rPr>
                <w:b/>
                <w:bCs/>
                <w:spacing w:val="-2"/>
                <w:sz w:val="18"/>
                <w:szCs w:val="18"/>
                <w:lang w:eastAsia="en-US"/>
              </w:rPr>
              <w:t>31.12.20ХХ</w:t>
            </w:r>
          </w:p>
        </w:tc>
        <w:tc>
          <w:tcPr>
            <w:tcW w:w="1871" w:type="dxa"/>
            <w:vAlign w:val="center"/>
            <w:hideMark/>
          </w:tcPr>
          <w:p w:rsidR="00267DCC" w:rsidRPr="00C6609E" w:rsidRDefault="00267DCC" w:rsidP="002333D8">
            <w:pPr>
              <w:widowControl w:val="0"/>
              <w:spacing w:line="257" w:lineRule="auto"/>
              <w:jc w:val="center"/>
              <w:rPr>
                <w:b/>
                <w:bCs/>
                <w:sz w:val="18"/>
                <w:szCs w:val="18"/>
                <w:lang w:eastAsia="en-US"/>
              </w:rPr>
            </w:pPr>
            <w:r w:rsidRPr="00C6609E">
              <w:rPr>
                <w:b/>
                <w:bCs/>
                <w:spacing w:val="-2"/>
                <w:sz w:val="18"/>
                <w:szCs w:val="18"/>
                <w:lang w:eastAsia="en-US"/>
              </w:rPr>
              <w:t>31.12.20ХХ</w:t>
            </w:r>
          </w:p>
        </w:tc>
      </w:tr>
      <w:tr w:rsidR="00267DCC" w:rsidRPr="00C6609E" w:rsidTr="00DE67F4">
        <w:trPr>
          <w:cantSplit/>
          <w:trHeight w:val="283"/>
          <w:tblHeader/>
        </w:trPr>
        <w:tc>
          <w:tcPr>
            <w:tcW w:w="4253" w:type="dxa"/>
            <w:vAlign w:val="bottom"/>
          </w:tcPr>
          <w:p w:rsidR="00267DCC" w:rsidRPr="00C6609E" w:rsidRDefault="00267DCC" w:rsidP="002333D8">
            <w:pPr>
              <w:widowControl w:val="0"/>
              <w:spacing w:line="257" w:lineRule="auto"/>
              <w:jc w:val="center"/>
              <w:rPr>
                <w:sz w:val="18"/>
                <w:szCs w:val="18"/>
                <w:lang w:val="en-US" w:eastAsia="en-US"/>
              </w:rPr>
            </w:pPr>
            <w:r w:rsidRPr="00C6609E">
              <w:rPr>
                <w:sz w:val="18"/>
                <w:szCs w:val="18"/>
                <w:lang w:val="en-US" w:eastAsia="en-US"/>
              </w:rPr>
              <w:t>1</w:t>
            </w:r>
          </w:p>
        </w:tc>
        <w:tc>
          <w:tcPr>
            <w:tcW w:w="1871" w:type="dxa"/>
            <w:vAlign w:val="bottom"/>
          </w:tcPr>
          <w:p w:rsidR="00267DCC" w:rsidRPr="00C6609E" w:rsidRDefault="00267DCC" w:rsidP="002333D8">
            <w:pPr>
              <w:widowControl w:val="0"/>
              <w:spacing w:line="257" w:lineRule="auto"/>
              <w:jc w:val="center"/>
              <w:rPr>
                <w:bCs/>
                <w:spacing w:val="-2"/>
                <w:sz w:val="18"/>
                <w:szCs w:val="18"/>
                <w:lang w:val="en-US" w:eastAsia="en-US"/>
              </w:rPr>
            </w:pPr>
            <w:r w:rsidRPr="00C6609E">
              <w:rPr>
                <w:bCs/>
                <w:spacing w:val="-2"/>
                <w:sz w:val="18"/>
                <w:szCs w:val="18"/>
                <w:lang w:val="en-US" w:eastAsia="en-US"/>
              </w:rPr>
              <w:t>2</w:t>
            </w:r>
          </w:p>
        </w:tc>
        <w:tc>
          <w:tcPr>
            <w:tcW w:w="1871" w:type="dxa"/>
            <w:vAlign w:val="bottom"/>
          </w:tcPr>
          <w:p w:rsidR="00267DCC" w:rsidRPr="00C6609E" w:rsidRDefault="00267DCC" w:rsidP="002333D8">
            <w:pPr>
              <w:widowControl w:val="0"/>
              <w:spacing w:line="257" w:lineRule="auto"/>
              <w:jc w:val="center"/>
              <w:rPr>
                <w:bCs/>
                <w:spacing w:val="-2"/>
                <w:sz w:val="18"/>
                <w:szCs w:val="18"/>
                <w:lang w:val="en-US" w:eastAsia="en-US"/>
              </w:rPr>
            </w:pPr>
            <w:r w:rsidRPr="00C6609E">
              <w:rPr>
                <w:bCs/>
                <w:spacing w:val="-2"/>
                <w:sz w:val="18"/>
                <w:szCs w:val="18"/>
                <w:lang w:val="en-US" w:eastAsia="en-US"/>
              </w:rPr>
              <w:t>3</w:t>
            </w:r>
          </w:p>
        </w:tc>
        <w:tc>
          <w:tcPr>
            <w:tcW w:w="1871" w:type="dxa"/>
            <w:vAlign w:val="bottom"/>
          </w:tcPr>
          <w:p w:rsidR="00267DCC" w:rsidRPr="00C6609E" w:rsidRDefault="00267DCC" w:rsidP="002333D8">
            <w:pPr>
              <w:widowControl w:val="0"/>
              <w:spacing w:line="257" w:lineRule="auto"/>
              <w:jc w:val="center"/>
              <w:rPr>
                <w:bCs/>
                <w:spacing w:val="-2"/>
                <w:sz w:val="18"/>
                <w:szCs w:val="18"/>
                <w:lang w:val="en-US" w:eastAsia="en-US"/>
              </w:rPr>
            </w:pPr>
            <w:r w:rsidRPr="00C6609E">
              <w:rPr>
                <w:bCs/>
                <w:spacing w:val="-2"/>
                <w:sz w:val="18"/>
                <w:szCs w:val="18"/>
                <w:lang w:val="en-US" w:eastAsia="en-US"/>
              </w:rPr>
              <w:t>4</w:t>
            </w:r>
          </w:p>
        </w:tc>
      </w:tr>
      <w:tr w:rsidR="00267DCC" w:rsidRPr="00C6609E" w:rsidTr="00DE67F4">
        <w:trPr>
          <w:cantSplit/>
          <w:trHeight w:val="454"/>
        </w:trPr>
        <w:tc>
          <w:tcPr>
            <w:tcW w:w="4253" w:type="dxa"/>
            <w:vAlign w:val="center"/>
            <w:hideMark/>
          </w:tcPr>
          <w:p w:rsidR="00267DCC" w:rsidRPr="00C6609E" w:rsidRDefault="00267DCC" w:rsidP="002333D8">
            <w:pPr>
              <w:widowControl w:val="0"/>
              <w:spacing w:line="257" w:lineRule="auto"/>
              <w:jc w:val="both"/>
              <w:rPr>
                <w:sz w:val="18"/>
                <w:szCs w:val="18"/>
                <w:lang w:eastAsia="en-US"/>
              </w:rPr>
            </w:pPr>
            <w:r w:rsidRPr="00C6609E">
              <w:rPr>
                <w:sz w:val="18"/>
                <w:szCs w:val="18"/>
              </w:rPr>
              <w:t>Сумма списанной за баланс задолженности неплатежеспособных дебиторов, всего:</w:t>
            </w:r>
          </w:p>
        </w:tc>
        <w:tc>
          <w:tcPr>
            <w:tcW w:w="1871" w:type="dxa"/>
            <w:vAlign w:val="bottom"/>
          </w:tcPr>
          <w:p w:rsidR="00267DCC" w:rsidRPr="00C6609E" w:rsidRDefault="00267DCC" w:rsidP="002333D8">
            <w:pPr>
              <w:widowControl w:val="0"/>
              <w:spacing w:line="257" w:lineRule="auto"/>
              <w:jc w:val="right"/>
              <w:rPr>
                <w:sz w:val="18"/>
                <w:szCs w:val="18"/>
                <w:lang w:eastAsia="en-US"/>
              </w:rPr>
            </w:pPr>
          </w:p>
        </w:tc>
        <w:tc>
          <w:tcPr>
            <w:tcW w:w="1871" w:type="dxa"/>
            <w:vAlign w:val="bottom"/>
          </w:tcPr>
          <w:p w:rsidR="00267DCC" w:rsidRPr="00C6609E" w:rsidRDefault="00267DCC" w:rsidP="002333D8">
            <w:pPr>
              <w:widowControl w:val="0"/>
              <w:spacing w:line="257" w:lineRule="auto"/>
              <w:jc w:val="right"/>
              <w:rPr>
                <w:sz w:val="18"/>
                <w:szCs w:val="18"/>
                <w:lang w:eastAsia="en-US"/>
              </w:rPr>
            </w:pPr>
          </w:p>
        </w:tc>
        <w:tc>
          <w:tcPr>
            <w:tcW w:w="1871" w:type="dxa"/>
            <w:vAlign w:val="bottom"/>
          </w:tcPr>
          <w:p w:rsidR="00267DCC" w:rsidRPr="00C6609E" w:rsidRDefault="00267DCC" w:rsidP="002333D8">
            <w:pPr>
              <w:widowControl w:val="0"/>
              <w:spacing w:line="257" w:lineRule="auto"/>
              <w:jc w:val="right"/>
              <w:rPr>
                <w:sz w:val="18"/>
                <w:szCs w:val="18"/>
                <w:lang w:eastAsia="en-US"/>
              </w:rPr>
            </w:pPr>
          </w:p>
        </w:tc>
      </w:tr>
      <w:tr w:rsidR="00267DCC" w:rsidRPr="00C6609E" w:rsidTr="00DE67F4">
        <w:trPr>
          <w:cantSplit/>
          <w:trHeight w:val="340"/>
        </w:trPr>
        <w:tc>
          <w:tcPr>
            <w:tcW w:w="4253" w:type="dxa"/>
            <w:vAlign w:val="center"/>
            <w:hideMark/>
          </w:tcPr>
          <w:p w:rsidR="00267DCC" w:rsidRPr="00C6609E" w:rsidRDefault="00267DCC" w:rsidP="002333D8">
            <w:pPr>
              <w:pStyle w:val="afc"/>
              <w:widowControl w:val="0"/>
              <w:numPr>
                <w:ilvl w:val="0"/>
                <w:numId w:val="49"/>
              </w:numPr>
              <w:spacing w:line="257" w:lineRule="auto"/>
              <w:ind w:left="0"/>
              <w:rPr>
                <w:i/>
                <w:sz w:val="18"/>
                <w:szCs w:val="18"/>
                <w:lang w:eastAsia="en-US"/>
              </w:rPr>
            </w:pPr>
            <w:r w:rsidRPr="00C6609E">
              <w:rPr>
                <w:i/>
                <w:spacing w:val="-2"/>
                <w:sz w:val="18"/>
                <w:szCs w:val="18"/>
                <w:lang w:eastAsia="en-US"/>
              </w:rPr>
              <w:t xml:space="preserve">в том числе за счет резерва сомнительных долгов </w:t>
            </w:r>
          </w:p>
        </w:tc>
        <w:tc>
          <w:tcPr>
            <w:tcW w:w="1871" w:type="dxa"/>
            <w:vAlign w:val="bottom"/>
          </w:tcPr>
          <w:p w:rsidR="00267DCC" w:rsidRPr="00C6609E" w:rsidRDefault="00267DCC" w:rsidP="002333D8">
            <w:pPr>
              <w:widowControl w:val="0"/>
              <w:spacing w:line="257" w:lineRule="auto"/>
              <w:jc w:val="right"/>
              <w:rPr>
                <w:sz w:val="18"/>
                <w:szCs w:val="18"/>
                <w:lang w:eastAsia="en-US"/>
              </w:rPr>
            </w:pPr>
          </w:p>
        </w:tc>
        <w:tc>
          <w:tcPr>
            <w:tcW w:w="1871" w:type="dxa"/>
            <w:vAlign w:val="bottom"/>
          </w:tcPr>
          <w:p w:rsidR="00267DCC" w:rsidRPr="00C6609E" w:rsidRDefault="00267DCC" w:rsidP="002333D8">
            <w:pPr>
              <w:widowControl w:val="0"/>
              <w:spacing w:line="257" w:lineRule="auto"/>
              <w:jc w:val="right"/>
              <w:rPr>
                <w:sz w:val="18"/>
                <w:szCs w:val="18"/>
                <w:lang w:eastAsia="en-US"/>
              </w:rPr>
            </w:pPr>
          </w:p>
        </w:tc>
        <w:tc>
          <w:tcPr>
            <w:tcW w:w="1871" w:type="dxa"/>
            <w:vAlign w:val="bottom"/>
          </w:tcPr>
          <w:p w:rsidR="00267DCC" w:rsidRPr="00C6609E" w:rsidRDefault="00267DCC" w:rsidP="002333D8">
            <w:pPr>
              <w:widowControl w:val="0"/>
              <w:spacing w:line="257" w:lineRule="auto"/>
              <w:jc w:val="right"/>
              <w:rPr>
                <w:sz w:val="18"/>
                <w:szCs w:val="18"/>
                <w:lang w:eastAsia="en-US"/>
              </w:rPr>
            </w:pPr>
          </w:p>
        </w:tc>
      </w:tr>
    </w:tbl>
    <w:p w:rsidR="00267DCC" w:rsidRPr="00C6609E" w:rsidRDefault="00267DCC" w:rsidP="00FB08B7">
      <w:pPr>
        <w:jc w:val="both"/>
        <w:sectPr w:rsidR="00267DCC" w:rsidRPr="00C6609E" w:rsidSect="00031741">
          <w:pgSz w:w="11906" w:h="16838" w:code="9"/>
          <w:pgMar w:top="1440" w:right="851" w:bottom="851" w:left="1134" w:header="737" w:footer="680" w:gutter="0"/>
          <w:cols w:space="708"/>
          <w:docGrid w:linePitch="360"/>
        </w:sectPr>
      </w:pPr>
    </w:p>
    <w:p w:rsidR="00F435BF" w:rsidRPr="00C6609E" w:rsidRDefault="00F435BF" w:rsidP="00286B44">
      <w:pPr>
        <w:pStyle w:val="afc"/>
        <w:numPr>
          <w:ilvl w:val="1"/>
          <w:numId w:val="55"/>
        </w:numPr>
        <w:ind w:left="0" w:firstLine="0"/>
        <w:rPr>
          <w:b/>
        </w:rPr>
      </w:pPr>
      <w:r w:rsidRPr="00C6609E">
        <w:rPr>
          <w:b/>
        </w:rPr>
        <w:lastRenderedPageBreak/>
        <w:t xml:space="preserve">Просроченная дебиторская задолженность </w:t>
      </w:r>
    </w:p>
    <w:p w:rsidR="00947936" w:rsidRPr="00C6609E" w:rsidRDefault="00947936" w:rsidP="00771292">
      <w:pPr>
        <w:jc w:val="both"/>
      </w:pPr>
    </w:p>
    <w:tbl>
      <w:tblPr>
        <w:tblW w:w="14997"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2717"/>
        <w:gridCol w:w="1363"/>
        <w:gridCol w:w="1363"/>
        <w:gridCol w:w="1364"/>
        <w:gridCol w:w="1365"/>
        <w:gridCol w:w="1365"/>
        <w:gridCol w:w="1365"/>
        <w:gridCol w:w="1365"/>
        <w:gridCol w:w="1365"/>
        <w:gridCol w:w="1365"/>
      </w:tblGrid>
      <w:tr w:rsidR="00047765" w:rsidRPr="00C6609E" w:rsidTr="00277157">
        <w:trPr>
          <w:trHeight w:val="283"/>
          <w:tblHeader/>
        </w:trPr>
        <w:tc>
          <w:tcPr>
            <w:tcW w:w="2830" w:type="dxa"/>
            <w:vMerge w:val="restart"/>
            <w:shd w:val="clear" w:color="auto" w:fill="FFFFFF"/>
            <w:vAlign w:val="center"/>
            <w:hideMark/>
          </w:tcPr>
          <w:p w:rsidR="00047765" w:rsidRPr="00C6609E" w:rsidRDefault="00047765" w:rsidP="004D7D7A">
            <w:pPr>
              <w:jc w:val="center"/>
              <w:rPr>
                <w:b/>
                <w:sz w:val="18"/>
                <w:szCs w:val="18"/>
              </w:rPr>
            </w:pPr>
            <w:r w:rsidRPr="00C6609E">
              <w:rPr>
                <w:b/>
                <w:sz w:val="18"/>
                <w:szCs w:val="18"/>
              </w:rPr>
              <w:t>Наименование показателя</w:t>
            </w:r>
          </w:p>
          <w:p w:rsidR="00047765" w:rsidRPr="00C6609E" w:rsidRDefault="00047765" w:rsidP="004D7D7A">
            <w:pPr>
              <w:jc w:val="center"/>
              <w:rPr>
                <w:b/>
                <w:sz w:val="18"/>
                <w:szCs w:val="18"/>
              </w:rPr>
            </w:pPr>
          </w:p>
        </w:tc>
        <w:tc>
          <w:tcPr>
            <w:tcW w:w="4252" w:type="dxa"/>
            <w:gridSpan w:val="3"/>
            <w:shd w:val="clear" w:color="auto" w:fill="FFFFFF"/>
            <w:vAlign w:val="center"/>
            <w:hideMark/>
          </w:tcPr>
          <w:p w:rsidR="00047765" w:rsidRPr="00C6609E" w:rsidRDefault="00047765" w:rsidP="004D7D7A">
            <w:pPr>
              <w:spacing w:line="256" w:lineRule="auto"/>
              <w:jc w:val="center"/>
              <w:rPr>
                <w:b/>
                <w:sz w:val="18"/>
                <w:szCs w:val="18"/>
                <w:lang w:eastAsia="en-US"/>
              </w:rPr>
            </w:pPr>
            <w:r w:rsidRPr="00C6609E">
              <w:rPr>
                <w:b/>
                <w:sz w:val="18"/>
                <w:szCs w:val="18"/>
                <w:lang w:eastAsia="en-US"/>
              </w:rPr>
              <w:t>31.12.20ХХ</w:t>
            </w:r>
          </w:p>
        </w:tc>
        <w:tc>
          <w:tcPr>
            <w:tcW w:w="4254" w:type="dxa"/>
            <w:gridSpan w:val="3"/>
            <w:shd w:val="clear" w:color="auto" w:fill="FFFFFF"/>
            <w:vAlign w:val="center"/>
            <w:hideMark/>
          </w:tcPr>
          <w:p w:rsidR="00047765" w:rsidRPr="00C6609E" w:rsidRDefault="00047765" w:rsidP="004D7D7A">
            <w:pPr>
              <w:spacing w:line="256" w:lineRule="auto"/>
              <w:jc w:val="center"/>
              <w:rPr>
                <w:b/>
                <w:sz w:val="18"/>
                <w:szCs w:val="18"/>
                <w:lang w:eastAsia="en-US"/>
              </w:rPr>
            </w:pPr>
            <w:r w:rsidRPr="00C6609E">
              <w:rPr>
                <w:b/>
                <w:sz w:val="18"/>
                <w:szCs w:val="18"/>
                <w:lang w:eastAsia="en-US"/>
              </w:rPr>
              <w:t>31.12.20ХХ</w:t>
            </w:r>
          </w:p>
        </w:tc>
        <w:tc>
          <w:tcPr>
            <w:tcW w:w="4254" w:type="dxa"/>
            <w:gridSpan w:val="3"/>
            <w:shd w:val="clear" w:color="auto" w:fill="FFFFFF"/>
            <w:vAlign w:val="center"/>
            <w:hideMark/>
          </w:tcPr>
          <w:p w:rsidR="00047765" w:rsidRPr="00C6609E" w:rsidRDefault="00047765" w:rsidP="004D7D7A">
            <w:pPr>
              <w:spacing w:line="256" w:lineRule="auto"/>
              <w:jc w:val="center"/>
              <w:rPr>
                <w:b/>
                <w:sz w:val="18"/>
                <w:szCs w:val="18"/>
                <w:lang w:eastAsia="en-US"/>
              </w:rPr>
            </w:pPr>
            <w:r w:rsidRPr="00C6609E">
              <w:rPr>
                <w:b/>
                <w:sz w:val="18"/>
                <w:szCs w:val="18"/>
                <w:lang w:eastAsia="en-US"/>
              </w:rPr>
              <w:t>31.12.20ХХ</w:t>
            </w:r>
          </w:p>
        </w:tc>
      </w:tr>
      <w:tr w:rsidR="000A276E" w:rsidRPr="00C6609E" w:rsidTr="00277157">
        <w:trPr>
          <w:trHeight w:val="624"/>
          <w:tblHeader/>
        </w:trPr>
        <w:tc>
          <w:tcPr>
            <w:tcW w:w="2830" w:type="dxa"/>
            <w:vMerge/>
            <w:shd w:val="clear" w:color="auto" w:fill="FFFFFF"/>
            <w:vAlign w:val="center"/>
          </w:tcPr>
          <w:p w:rsidR="00047765" w:rsidRPr="00C6609E" w:rsidRDefault="00047765" w:rsidP="00047765">
            <w:pPr>
              <w:jc w:val="center"/>
              <w:rPr>
                <w:b/>
                <w:bCs/>
                <w:sz w:val="18"/>
                <w:szCs w:val="18"/>
                <w:lang w:eastAsia="en-US"/>
              </w:rPr>
            </w:pPr>
          </w:p>
        </w:tc>
        <w:tc>
          <w:tcPr>
            <w:tcW w:w="1417" w:type="dxa"/>
            <w:shd w:val="clear" w:color="auto" w:fill="FFFFFF"/>
            <w:noWrap/>
            <w:vAlign w:val="center"/>
          </w:tcPr>
          <w:p w:rsidR="00047765" w:rsidRPr="00C6609E" w:rsidRDefault="00047765" w:rsidP="00047765">
            <w:pPr>
              <w:jc w:val="center"/>
              <w:rPr>
                <w:b/>
                <w:bCs/>
                <w:sz w:val="18"/>
                <w:szCs w:val="18"/>
                <w:lang w:eastAsia="en-US"/>
              </w:rPr>
            </w:pPr>
            <w:r w:rsidRPr="00C6609E">
              <w:rPr>
                <w:b/>
                <w:bCs/>
                <w:sz w:val="18"/>
                <w:szCs w:val="18"/>
                <w:lang w:eastAsia="en-US"/>
              </w:rPr>
              <w:t xml:space="preserve">По условиям договора </w:t>
            </w:r>
          </w:p>
        </w:tc>
        <w:tc>
          <w:tcPr>
            <w:tcW w:w="1417" w:type="dxa"/>
            <w:shd w:val="clear" w:color="auto" w:fill="FFFFFF"/>
            <w:noWrap/>
            <w:vAlign w:val="center"/>
          </w:tcPr>
          <w:p w:rsidR="00047765" w:rsidRPr="00C6609E" w:rsidRDefault="00047765" w:rsidP="00047765">
            <w:pPr>
              <w:jc w:val="center"/>
              <w:rPr>
                <w:b/>
                <w:bCs/>
                <w:sz w:val="18"/>
                <w:szCs w:val="18"/>
                <w:lang w:eastAsia="en-US"/>
              </w:rPr>
            </w:pPr>
            <w:r w:rsidRPr="00C6609E">
              <w:rPr>
                <w:b/>
                <w:bCs/>
                <w:sz w:val="18"/>
                <w:szCs w:val="18"/>
                <w:lang w:eastAsia="en-US"/>
              </w:rPr>
              <w:t xml:space="preserve">Резерв по сомнительным долгам </w:t>
            </w:r>
          </w:p>
        </w:tc>
        <w:tc>
          <w:tcPr>
            <w:tcW w:w="1418" w:type="dxa"/>
            <w:shd w:val="clear" w:color="auto" w:fill="FFFFFF"/>
          </w:tcPr>
          <w:p w:rsidR="00047765" w:rsidRPr="00C6609E" w:rsidRDefault="00047765" w:rsidP="00047765">
            <w:pPr>
              <w:jc w:val="center"/>
              <w:rPr>
                <w:b/>
                <w:bCs/>
                <w:sz w:val="18"/>
                <w:szCs w:val="18"/>
                <w:lang w:eastAsia="en-US"/>
              </w:rPr>
            </w:pPr>
            <w:r w:rsidRPr="00C6609E">
              <w:rPr>
                <w:b/>
                <w:bCs/>
                <w:sz w:val="18"/>
                <w:szCs w:val="18"/>
                <w:lang w:eastAsia="en-US"/>
              </w:rPr>
              <w:t>Балансовая стоимость</w:t>
            </w:r>
          </w:p>
        </w:tc>
        <w:tc>
          <w:tcPr>
            <w:tcW w:w="1418" w:type="dxa"/>
            <w:shd w:val="clear" w:color="auto" w:fill="FFFFFF"/>
            <w:noWrap/>
            <w:vAlign w:val="center"/>
          </w:tcPr>
          <w:p w:rsidR="00047765" w:rsidRPr="00C6609E" w:rsidRDefault="00047765" w:rsidP="00047765">
            <w:pPr>
              <w:jc w:val="center"/>
              <w:rPr>
                <w:b/>
                <w:bCs/>
                <w:sz w:val="18"/>
                <w:szCs w:val="18"/>
                <w:lang w:eastAsia="en-US"/>
              </w:rPr>
            </w:pPr>
            <w:r w:rsidRPr="00C6609E">
              <w:rPr>
                <w:b/>
                <w:bCs/>
                <w:sz w:val="18"/>
                <w:szCs w:val="18"/>
                <w:lang w:eastAsia="en-US"/>
              </w:rPr>
              <w:t xml:space="preserve">По условиям договора </w:t>
            </w:r>
          </w:p>
        </w:tc>
        <w:tc>
          <w:tcPr>
            <w:tcW w:w="1418" w:type="dxa"/>
            <w:shd w:val="clear" w:color="auto" w:fill="FFFFFF"/>
            <w:noWrap/>
            <w:vAlign w:val="center"/>
          </w:tcPr>
          <w:p w:rsidR="00047765" w:rsidRPr="00C6609E" w:rsidRDefault="00047765" w:rsidP="00047765">
            <w:pPr>
              <w:jc w:val="center"/>
              <w:rPr>
                <w:b/>
                <w:bCs/>
                <w:sz w:val="18"/>
                <w:szCs w:val="18"/>
                <w:lang w:eastAsia="en-US"/>
              </w:rPr>
            </w:pPr>
            <w:r w:rsidRPr="00C6609E">
              <w:rPr>
                <w:b/>
                <w:bCs/>
                <w:sz w:val="18"/>
                <w:szCs w:val="18"/>
                <w:lang w:eastAsia="en-US"/>
              </w:rPr>
              <w:t xml:space="preserve">Резерв по сомнительным долгам </w:t>
            </w:r>
          </w:p>
        </w:tc>
        <w:tc>
          <w:tcPr>
            <w:tcW w:w="1418" w:type="dxa"/>
            <w:shd w:val="clear" w:color="auto" w:fill="FFFFFF"/>
          </w:tcPr>
          <w:p w:rsidR="00047765" w:rsidRPr="00C6609E" w:rsidRDefault="00047765" w:rsidP="00047765">
            <w:pPr>
              <w:jc w:val="center"/>
              <w:rPr>
                <w:b/>
                <w:bCs/>
                <w:sz w:val="18"/>
                <w:szCs w:val="18"/>
                <w:lang w:eastAsia="en-US"/>
              </w:rPr>
            </w:pPr>
            <w:r w:rsidRPr="00C6609E">
              <w:rPr>
                <w:b/>
                <w:bCs/>
                <w:sz w:val="18"/>
                <w:szCs w:val="18"/>
                <w:lang w:eastAsia="en-US"/>
              </w:rPr>
              <w:t>Балансовая стоимость</w:t>
            </w:r>
          </w:p>
        </w:tc>
        <w:tc>
          <w:tcPr>
            <w:tcW w:w="1418" w:type="dxa"/>
            <w:shd w:val="clear" w:color="auto" w:fill="FFFFFF"/>
            <w:noWrap/>
            <w:vAlign w:val="center"/>
          </w:tcPr>
          <w:p w:rsidR="00047765" w:rsidRPr="00C6609E" w:rsidRDefault="00047765" w:rsidP="00047765">
            <w:pPr>
              <w:jc w:val="center"/>
              <w:rPr>
                <w:b/>
                <w:bCs/>
                <w:sz w:val="18"/>
                <w:szCs w:val="18"/>
                <w:lang w:eastAsia="en-US"/>
              </w:rPr>
            </w:pPr>
            <w:r w:rsidRPr="00C6609E">
              <w:rPr>
                <w:b/>
                <w:bCs/>
                <w:sz w:val="18"/>
                <w:szCs w:val="18"/>
                <w:lang w:eastAsia="en-US"/>
              </w:rPr>
              <w:t xml:space="preserve">По условиям договора </w:t>
            </w:r>
          </w:p>
        </w:tc>
        <w:tc>
          <w:tcPr>
            <w:tcW w:w="1418" w:type="dxa"/>
            <w:shd w:val="clear" w:color="auto" w:fill="FFFFFF"/>
            <w:noWrap/>
            <w:vAlign w:val="center"/>
          </w:tcPr>
          <w:p w:rsidR="00047765" w:rsidRPr="00C6609E" w:rsidRDefault="00047765" w:rsidP="000A276E">
            <w:pPr>
              <w:jc w:val="center"/>
              <w:rPr>
                <w:b/>
                <w:bCs/>
                <w:sz w:val="18"/>
                <w:szCs w:val="18"/>
                <w:lang w:eastAsia="en-US"/>
              </w:rPr>
            </w:pPr>
            <w:r w:rsidRPr="00C6609E">
              <w:rPr>
                <w:b/>
                <w:bCs/>
                <w:sz w:val="18"/>
                <w:szCs w:val="18"/>
                <w:lang w:eastAsia="en-US"/>
              </w:rPr>
              <w:t xml:space="preserve">Резерв по сомнительным долгам </w:t>
            </w:r>
          </w:p>
        </w:tc>
        <w:tc>
          <w:tcPr>
            <w:tcW w:w="1418" w:type="dxa"/>
            <w:shd w:val="clear" w:color="auto" w:fill="FFFFFF"/>
          </w:tcPr>
          <w:p w:rsidR="00047765" w:rsidRPr="00C6609E" w:rsidRDefault="00047765" w:rsidP="00047765">
            <w:pPr>
              <w:jc w:val="center"/>
              <w:rPr>
                <w:b/>
                <w:bCs/>
                <w:sz w:val="18"/>
                <w:szCs w:val="18"/>
                <w:lang w:eastAsia="en-US"/>
              </w:rPr>
            </w:pPr>
            <w:r w:rsidRPr="00C6609E">
              <w:rPr>
                <w:b/>
                <w:bCs/>
                <w:sz w:val="18"/>
                <w:szCs w:val="18"/>
                <w:lang w:eastAsia="en-US"/>
              </w:rPr>
              <w:t>Балансовая стоимость</w:t>
            </w:r>
          </w:p>
        </w:tc>
      </w:tr>
      <w:tr w:rsidR="00265493" w:rsidRPr="00C6609E" w:rsidTr="00277157">
        <w:trPr>
          <w:trHeight w:val="283"/>
          <w:tblHeader/>
        </w:trPr>
        <w:tc>
          <w:tcPr>
            <w:tcW w:w="2830" w:type="dxa"/>
            <w:shd w:val="clear" w:color="auto" w:fill="FFFFFF"/>
            <w:vAlign w:val="center"/>
          </w:tcPr>
          <w:p w:rsidR="00265493" w:rsidRPr="00C6609E" w:rsidRDefault="00265493" w:rsidP="00265493">
            <w:pPr>
              <w:jc w:val="center"/>
              <w:rPr>
                <w:sz w:val="18"/>
                <w:szCs w:val="18"/>
                <w:lang w:val="en-US" w:eastAsia="en-US"/>
              </w:rPr>
            </w:pPr>
            <w:r w:rsidRPr="00C6609E">
              <w:rPr>
                <w:sz w:val="18"/>
                <w:szCs w:val="18"/>
                <w:lang w:val="en-US" w:eastAsia="en-US"/>
              </w:rPr>
              <w:t>`1</w:t>
            </w:r>
          </w:p>
        </w:tc>
        <w:tc>
          <w:tcPr>
            <w:tcW w:w="1417" w:type="dxa"/>
            <w:shd w:val="clear" w:color="auto" w:fill="FFFFFF"/>
            <w:noWrap/>
            <w:vAlign w:val="center"/>
          </w:tcPr>
          <w:p w:rsidR="00265493" w:rsidRPr="00C6609E" w:rsidRDefault="00265493" w:rsidP="00265493">
            <w:pPr>
              <w:jc w:val="center"/>
              <w:rPr>
                <w:bCs/>
                <w:sz w:val="18"/>
                <w:szCs w:val="18"/>
                <w:lang w:val="en-US" w:eastAsia="en-US"/>
              </w:rPr>
            </w:pPr>
            <w:r w:rsidRPr="00C6609E">
              <w:rPr>
                <w:bCs/>
                <w:sz w:val="18"/>
                <w:szCs w:val="18"/>
                <w:lang w:val="en-US" w:eastAsia="en-US"/>
              </w:rPr>
              <w:t>2</w:t>
            </w:r>
          </w:p>
        </w:tc>
        <w:tc>
          <w:tcPr>
            <w:tcW w:w="1417" w:type="dxa"/>
            <w:shd w:val="clear" w:color="auto" w:fill="FFFFFF"/>
            <w:noWrap/>
            <w:vAlign w:val="center"/>
          </w:tcPr>
          <w:p w:rsidR="00265493" w:rsidRPr="00C6609E" w:rsidRDefault="00265493" w:rsidP="00265493">
            <w:pPr>
              <w:jc w:val="center"/>
              <w:rPr>
                <w:bCs/>
                <w:sz w:val="18"/>
                <w:szCs w:val="18"/>
                <w:lang w:val="en-US" w:eastAsia="en-US"/>
              </w:rPr>
            </w:pPr>
            <w:r w:rsidRPr="00C6609E">
              <w:rPr>
                <w:bCs/>
                <w:sz w:val="18"/>
                <w:szCs w:val="18"/>
                <w:lang w:val="en-US" w:eastAsia="en-US"/>
              </w:rPr>
              <w:t>3</w:t>
            </w:r>
          </w:p>
        </w:tc>
        <w:tc>
          <w:tcPr>
            <w:tcW w:w="1418" w:type="dxa"/>
            <w:shd w:val="clear" w:color="auto" w:fill="FFFFFF"/>
          </w:tcPr>
          <w:p w:rsidR="00265493" w:rsidRPr="00C6609E" w:rsidRDefault="00265493" w:rsidP="00265493">
            <w:pPr>
              <w:jc w:val="center"/>
              <w:rPr>
                <w:bCs/>
                <w:sz w:val="18"/>
                <w:szCs w:val="18"/>
                <w:lang w:val="en-US" w:eastAsia="en-US"/>
              </w:rPr>
            </w:pPr>
            <w:r w:rsidRPr="00C6609E">
              <w:rPr>
                <w:bCs/>
                <w:sz w:val="18"/>
                <w:szCs w:val="18"/>
                <w:lang w:val="en-US" w:eastAsia="en-US"/>
              </w:rPr>
              <w:t>4</w:t>
            </w:r>
          </w:p>
        </w:tc>
        <w:tc>
          <w:tcPr>
            <w:tcW w:w="1418" w:type="dxa"/>
            <w:shd w:val="clear" w:color="auto" w:fill="FFFFFF"/>
            <w:noWrap/>
            <w:vAlign w:val="center"/>
          </w:tcPr>
          <w:p w:rsidR="00265493" w:rsidRPr="00C6609E" w:rsidRDefault="00265493" w:rsidP="00265493">
            <w:pPr>
              <w:jc w:val="center"/>
              <w:rPr>
                <w:bCs/>
                <w:sz w:val="18"/>
                <w:szCs w:val="18"/>
                <w:lang w:val="en-US" w:eastAsia="en-US"/>
              </w:rPr>
            </w:pPr>
            <w:r w:rsidRPr="00C6609E">
              <w:rPr>
                <w:bCs/>
                <w:sz w:val="18"/>
                <w:szCs w:val="18"/>
                <w:lang w:val="en-US" w:eastAsia="en-US"/>
              </w:rPr>
              <w:t>5</w:t>
            </w:r>
          </w:p>
        </w:tc>
        <w:tc>
          <w:tcPr>
            <w:tcW w:w="1418" w:type="dxa"/>
            <w:shd w:val="clear" w:color="auto" w:fill="FFFFFF"/>
            <w:noWrap/>
            <w:vAlign w:val="center"/>
          </w:tcPr>
          <w:p w:rsidR="00265493" w:rsidRPr="00C6609E" w:rsidRDefault="00265493" w:rsidP="00265493">
            <w:pPr>
              <w:jc w:val="center"/>
              <w:rPr>
                <w:bCs/>
                <w:sz w:val="18"/>
                <w:szCs w:val="18"/>
                <w:lang w:val="en-US" w:eastAsia="en-US"/>
              </w:rPr>
            </w:pPr>
            <w:r w:rsidRPr="00C6609E">
              <w:rPr>
                <w:bCs/>
                <w:sz w:val="18"/>
                <w:szCs w:val="18"/>
                <w:lang w:val="en-US" w:eastAsia="en-US"/>
              </w:rPr>
              <w:t>6</w:t>
            </w:r>
          </w:p>
        </w:tc>
        <w:tc>
          <w:tcPr>
            <w:tcW w:w="1418" w:type="dxa"/>
            <w:shd w:val="clear" w:color="auto" w:fill="FFFFFF"/>
          </w:tcPr>
          <w:p w:rsidR="00265493" w:rsidRPr="00C6609E" w:rsidRDefault="00265493" w:rsidP="00265493">
            <w:pPr>
              <w:jc w:val="center"/>
              <w:rPr>
                <w:bCs/>
                <w:sz w:val="18"/>
                <w:szCs w:val="18"/>
                <w:lang w:val="en-US" w:eastAsia="en-US"/>
              </w:rPr>
            </w:pPr>
            <w:r w:rsidRPr="00C6609E">
              <w:rPr>
                <w:bCs/>
                <w:sz w:val="18"/>
                <w:szCs w:val="18"/>
                <w:lang w:val="en-US" w:eastAsia="en-US"/>
              </w:rPr>
              <w:t>7</w:t>
            </w:r>
          </w:p>
        </w:tc>
        <w:tc>
          <w:tcPr>
            <w:tcW w:w="1418" w:type="dxa"/>
            <w:shd w:val="clear" w:color="auto" w:fill="FFFFFF"/>
            <w:noWrap/>
            <w:vAlign w:val="center"/>
          </w:tcPr>
          <w:p w:rsidR="00265493" w:rsidRPr="00C6609E" w:rsidRDefault="00265493" w:rsidP="00265493">
            <w:pPr>
              <w:jc w:val="center"/>
              <w:rPr>
                <w:bCs/>
                <w:sz w:val="18"/>
                <w:szCs w:val="18"/>
                <w:lang w:val="en-US" w:eastAsia="en-US"/>
              </w:rPr>
            </w:pPr>
            <w:r w:rsidRPr="00C6609E">
              <w:rPr>
                <w:bCs/>
                <w:sz w:val="18"/>
                <w:szCs w:val="18"/>
                <w:lang w:val="en-US" w:eastAsia="en-US"/>
              </w:rPr>
              <w:t>8</w:t>
            </w:r>
          </w:p>
        </w:tc>
        <w:tc>
          <w:tcPr>
            <w:tcW w:w="1418" w:type="dxa"/>
            <w:shd w:val="clear" w:color="auto" w:fill="FFFFFF"/>
            <w:noWrap/>
            <w:vAlign w:val="center"/>
          </w:tcPr>
          <w:p w:rsidR="00265493" w:rsidRPr="00C6609E" w:rsidRDefault="00265493" w:rsidP="00265493">
            <w:pPr>
              <w:jc w:val="center"/>
              <w:rPr>
                <w:bCs/>
                <w:sz w:val="18"/>
                <w:szCs w:val="18"/>
                <w:lang w:val="en-US" w:eastAsia="en-US"/>
              </w:rPr>
            </w:pPr>
            <w:r w:rsidRPr="00C6609E">
              <w:rPr>
                <w:bCs/>
                <w:sz w:val="18"/>
                <w:szCs w:val="18"/>
                <w:lang w:val="en-US" w:eastAsia="en-US"/>
              </w:rPr>
              <w:t>9</w:t>
            </w:r>
          </w:p>
        </w:tc>
        <w:tc>
          <w:tcPr>
            <w:tcW w:w="1418" w:type="dxa"/>
            <w:shd w:val="clear" w:color="auto" w:fill="FFFFFF"/>
          </w:tcPr>
          <w:p w:rsidR="00265493" w:rsidRPr="00C6609E" w:rsidRDefault="00265493" w:rsidP="00265493">
            <w:pPr>
              <w:jc w:val="center"/>
              <w:rPr>
                <w:bCs/>
                <w:sz w:val="18"/>
                <w:szCs w:val="18"/>
                <w:lang w:val="en-US" w:eastAsia="en-US"/>
              </w:rPr>
            </w:pPr>
            <w:r w:rsidRPr="00C6609E">
              <w:rPr>
                <w:bCs/>
                <w:sz w:val="18"/>
                <w:szCs w:val="18"/>
                <w:lang w:val="en-US" w:eastAsia="en-US"/>
              </w:rPr>
              <w:t>10</w:t>
            </w:r>
          </w:p>
        </w:tc>
      </w:tr>
      <w:tr w:rsidR="000A276E" w:rsidRPr="00C6609E" w:rsidTr="00277157">
        <w:trPr>
          <w:trHeight w:val="216"/>
          <w:tblHeader/>
        </w:trPr>
        <w:tc>
          <w:tcPr>
            <w:tcW w:w="2830" w:type="dxa"/>
            <w:shd w:val="clear" w:color="auto" w:fill="FFFFFF"/>
            <w:vAlign w:val="center"/>
          </w:tcPr>
          <w:p w:rsidR="00047765" w:rsidRPr="00C6609E" w:rsidRDefault="000A276E" w:rsidP="00390931">
            <w:pPr>
              <w:rPr>
                <w:b/>
                <w:sz w:val="18"/>
                <w:szCs w:val="18"/>
                <w:lang w:eastAsia="en-US"/>
              </w:rPr>
            </w:pPr>
            <w:r w:rsidRPr="00C6609E">
              <w:rPr>
                <w:b/>
                <w:sz w:val="18"/>
                <w:szCs w:val="18"/>
                <w:lang w:eastAsia="en-US"/>
              </w:rPr>
              <w:t>Просроче</w:t>
            </w:r>
            <w:r w:rsidR="00390931" w:rsidRPr="00C6609E">
              <w:rPr>
                <w:b/>
                <w:sz w:val="18"/>
                <w:szCs w:val="18"/>
                <w:lang w:eastAsia="en-US"/>
              </w:rPr>
              <w:t xml:space="preserve">нная дебиторская задолженность </w:t>
            </w:r>
            <w:r w:rsidRPr="00C6609E">
              <w:rPr>
                <w:b/>
                <w:sz w:val="18"/>
                <w:szCs w:val="18"/>
                <w:lang w:eastAsia="en-US"/>
              </w:rPr>
              <w:t>всего</w:t>
            </w:r>
            <w:r w:rsidR="00390931" w:rsidRPr="00C6609E">
              <w:rPr>
                <w:b/>
                <w:sz w:val="18"/>
                <w:szCs w:val="18"/>
                <w:lang w:eastAsia="en-US"/>
              </w:rPr>
              <w:t>, в том числе</w:t>
            </w:r>
            <w:r w:rsidRPr="00C6609E">
              <w:rPr>
                <w:b/>
                <w:sz w:val="18"/>
                <w:szCs w:val="18"/>
                <w:lang w:eastAsia="en-US"/>
              </w:rPr>
              <w:t xml:space="preserve">: </w:t>
            </w:r>
          </w:p>
        </w:tc>
        <w:tc>
          <w:tcPr>
            <w:tcW w:w="1417" w:type="dxa"/>
            <w:shd w:val="clear" w:color="auto" w:fill="FFFFFF"/>
            <w:noWrap/>
            <w:vAlign w:val="center"/>
          </w:tcPr>
          <w:p w:rsidR="00047765" w:rsidRPr="00C6609E" w:rsidRDefault="00047765" w:rsidP="00047765">
            <w:pPr>
              <w:jc w:val="center"/>
              <w:rPr>
                <w:bCs/>
                <w:sz w:val="18"/>
                <w:szCs w:val="18"/>
                <w:lang w:eastAsia="en-US"/>
              </w:rPr>
            </w:pPr>
          </w:p>
        </w:tc>
        <w:tc>
          <w:tcPr>
            <w:tcW w:w="1417" w:type="dxa"/>
            <w:shd w:val="clear" w:color="auto" w:fill="FFFFFF"/>
            <w:noWrap/>
            <w:vAlign w:val="center"/>
          </w:tcPr>
          <w:p w:rsidR="00047765" w:rsidRPr="00C6609E" w:rsidRDefault="00047765" w:rsidP="00047765">
            <w:pPr>
              <w:jc w:val="center"/>
              <w:rPr>
                <w:bCs/>
                <w:sz w:val="18"/>
                <w:szCs w:val="18"/>
                <w:lang w:eastAsia="en-US"/>
              </w:rPr>
            </w:pPr>
          </w:p>
        </w:tc>
        <w:tc>
          <w:tcPr>
            <w:tcW w:w="1418" w:type="dxa"/>
            <w:shd w:val="clear" w:color="auto" w:fill="FFFFFF"/>
          </w:tcPr>
          <w:p w:rsidR="00047765" w:rsidRPr="00C6609E" w:rsidRDefault="00047765" w:rsidP="00047765">
            <w:pPr>
              <w:jc w:val="center"/>
              <w:rPr>
                <w:bCs/>
                <w:sz w:val="18"/>
                <w:szCs w:val="18"/>
                <w:lang w:eastAsia="en-US"/>
              </w:rPr>
            </w:pPr>
          </w:p>
        </w:tc>
        <w:tc>
          <w:tcPr>
            <w:tcW w:w="1418" w:type="dxa"/>
            <w:shd w:val="clear" w:color="auto" w:fill="FFFFFF"/>
            <w:noWrap/>
            <w:vAlign w:val="center"/>
          </w:tcPr>
          <w:p w:rsidR="00047765" w:rsidRPr="00C6609E" w:rsidRDefault="00047765" w:rsidP="00047765">
            <w:pPr>
              <w:jc w:val="center"/>
              <w:rPr>
                <w:bCs/>
                <w:sz w:val="18"/>
                <w:szCs w:val="18"/>
                <w:lang w:eastAsia="en-US"/>
              </w:rPr>
            </w:pPr>
          </w:p>
        </w:tc>
        <w:tc>
          <w:tcPr>
            <w:tcW w:w="1418" w:type="dxa"/>
            <w:shd w:val="clear" w:color="auto" w:fill="FFFFFF"/>
            <w:noWrap/>
            <w:vAlign w:val="center"/>
          </w:tcPr>
          <w:p w:rsidR="00047765" w:rsidRPr="00C6609E" w:rsidRDefault="00047765" w:rsidP="00047765">
            <w:pPr>
              <w:jc w:val="center"/>
              <w:rPr>
                <w:bCs/>
                <w:sz w:val="18"/>
                <w:szCs w:val="18"/>
                <w:lang w:eastAsia="en-US"/>
              </w:rPr>
            </w:pPr>
          </w:p>
        </w:tc>
        <w:tc>
          <w:tcPr>
            <w:tcW w:w="1418" w:type="dxa"/>
            <w:shd w:val="clear" w:color="auto" w:fill="FFFFFF"/>
          </w:tcPr>
          <w:p w:rsidR="00047765" w:rsidRPr="00C6609E" w:rsidRDefault="00047765" w:rsidP="00047765">
            <w:pPr>
              <w:jc w:val="center"/>
              <w:rPr>
                <w:bCs/>
                <w:sz w:val="18"/>
                <w:szCs w:val="18"/>
                <w:lang w:eastAsia="en-US"/>
              </w:rPr>
            </w:pPr>
          </w:p>
        </w:tc>
        <w:tc>
          <w:tcPr>
            <w:tcW w:w="1418" w:type="dxa"/>
            <w:shd w:val="clear" w:color="auto" w:fill="FFFFFF"/>
            <w:noWrap/>
            <w:vAlign w:val="center"/>
          </w:tcPr>
          <w:p w:rsidR="00047765" w:rsidRPr="00C6609E" w:rsidRDefault="00047765" w:rsidP="00047765">
            <w:pPr>
              <w:jc w:val="center"/>
              <w:rPr>
                <w:bCs/>
                <w:sz w:val="18"/>
                <w:szCs w:val="18"/>
                <w:lang w:eastAsia="en-US"/>
              </w:rPr>
            </w:pPr>
          </w:p>
        </w:tc>
        <w:tc>
          <w:tcPr>
            <w:tcW w:w="1418" w:type="dxa"/>
            <w:shd w:val="clear" w:color="auto" w:fill="FFFFFF"/>
            <w:noWrap/>
            <w:vAlign w:val="center"/>
          </w:tcPr>
          <w:p w:rsidR="00047765" w:rsidRPr="00C6609E" w:rsidRDefault="00047765" w:rsidP="00047765">
            <w:pPr>
              <w:jc w:val="center"/>
              <w:rPr>
                <w:bCs/>
                <w:sz w:val="18"/>
                <w:szCs w:val="18"/>
                <w:lang w:eastAsia="en-US"/>
              </w:rPr>
            </w:pPr>
          </w:p>
        </w:tc>
        <w:tc>
          <w:tcPr>
            <w:tcW w:w="1418" w:type="dxa"/>
            <w:shd w:val="clear" w:color="auto" w:fill="FFFFFF"/>
          </w:tcPr>
          <w:p w:rsidR="00047765" w:rsidRPr="00C6609E" w:rsidRDefault="00047765" w:rsidP="00047765">
            <w:pPr>
              <w:jc w:val="center"/>
              <w:rPr>
                <w:bCs/>
                <w:sz w:val="18"/>
                <w:szCs w:val="18"/>
                <w:lang w:eastAsia="en-US"/>
              </w:rPr>
            </w:pPr>
          </w:p>
        </w:tc>
      </w:tr>
      <w:tr w:rsidR="000A276E" w:rsidRPr="00C6609E" w:rsidTr="00277157">
        <w:trPr>
          <w:trHeight w:val="340"/>
          <w:tblHeader/>
        </w:trPr>
        <w:tc>
          <w:tcPr>
            <w:tcW w:w="2830" w:type="dxa"/>
            <w:shd w:val="clear" w:color="auto" w:fill="FFFFFF"/>
            <w:vAlign w:val="center"/>
          </w:tcPr>
          <w:p w:rsidR="00047765" w:rsidRPr="00C6609E" w:rsidRDefault="00047765" w:rsidP="007A63BB">
            <w:pPr>
              <w:widowControl w:val="0"/>
              <w:spacing w:line="256" w:lineRule="auto"/>
              <w:rPr>
                <w:sz w:val="18"/>
                <w:szCs w:val="18"/>
                <w:lang w:eastAsia="en-US"/>
              </w:rPr>
            </w:pPr>
            <w:r w:rsidRPr="00C6609E">
              <w:rPr>
                <w:sz w:val="18"/>
                <w:szCs w:val="18"/>
                <w:lang w:eastAsia="en-US"/>
              </w:rPr>
              <w:t xml:space="preserve">Покупатели и </w:t>
            </w:r>
            <w:r w:rsidRPr="00C6609E">
              <w:rPr>
                <w:spacing w:val="-2"/>
                <w:sz w:val="18"/>
                <w:szCs w:val="18"/>
                <w:lang w:eastAsia="en-US"/>
              </w:rPr>
              <w:t>заказчики</w:t>
            </w:r>
          </w:p>
        </w:tc>
        <w:tc>
          <w:tcPr>
            <w:tcW w:w="1417" w:type="dxa"/>
            <w:shd w:val="clear" w:color="auto" w:fill="FFFFFF"/>
            <w:noWrap/>
            <w:vAlign w:val="center"/>
          </w:tcPr>
          <w:p w:rsidR="00047765" w:rsidRPr="00C6609E" w:rsidRDefault="00047765" w:rsidP="00047765">
            <w:pPr>
              <w:jc w:val="center"/>
              <w:rPr>
                <w:bCs/>
                <w:sz w:val="18"/>
                <w:szCs w:val="18"/>
                <w:lang w:eastAsia="en-US"/>
              </w:rPr>
            </w:pPr>
          </w:p>
        </w:tc>
        <w:tc>
          <w:tcPr>
            <w:tcW w:w="1417" w:type="dxa"/>
            <w:shd w:val="clear" w:color="auto" w:fill="FFFFFF"/>
            <w:noWrap/>
            <w:vAlign w:val="center"/>
          </w:tcPr>
          <w:p w:rsidR="00047765" w:rsidRPr="00C6609E" w:rsidRDefault="00047765" w:rsidP="00047765">
            <w:pPr>
              <w:jc w:val="center"/>
              <w:rPr>
                <w:bCs/>
                <w:sz w:val="18"/>
                <w:szCs w:val="18"/>
                <w:lang w:eastAsia="en-US"/>
              </w:rPr>
            </w:pPr>
          </w:p>
        </w:tc>
        <w:tc>
          <w:tcPr>
            <w:tcW w:w="1418" w:type="dxa"/>
            <w:shd w:val="clear" w:color="auto" w:fill="FFFFFF"/>
          </w:tcPr>
          <w:p w:rsidR="00047765" w:rsidRPr="00C6609E" w:rsidRDefault="00047765" w:rsidP="00047765">
            <w:pPr>
              <w:jc w:val="center"/>
              <w:rPr>
                <w:bCs/>
                <w:sz w:val="18"/>
                <w:szCs w:val="18"/>
                <w:lang w:eastAsia="en-US"/>
              </w:rPr>
            </w:pPr>
          </w:p>
        </w:tc>
        <w:tc>
          <w:tcPr>
            <w:tcW w:w="1418" w:type="dxa"/>
            <w:shd w:val="clear" w:color="auto" w:fill="FFFFFF"/>
            <w:noWrap/>
            <w:vAlign w:val="center"/>
          </w:tcPr>
          <w:p w:rsidR="00047765" w:rsidRPr="00C6609E" w:rsidRDefault="00047765" w:rsidP="00047765">
            <w:pPr>
              <w:jc w:val="center"/>
              <w:rPr>
                <w:bCs/>
                <w:sz w:val="18"/>
                <w:szCs w:val="18"/>
                <w:lang w:eastAsia="en-US"/>
              </w:rPr>
            </w:pPr>
          </w:p>
        </w:tc>
        <w:tc>
          <w:tcPr>
            <w:tcW w:w="1418" w:type="dxa"/>
            <w:shd w:val="clear" w:color="auto" w:fill="FFFFFF"/>
            <w:noWrap/>
            <w:vAlign w:val="center"/>
          </w:tcPr>
          <w:p w:rsidR="00047765" w:rsidRPr="00C6609E" w:rsidRDefault="00047765" w:rsidP="00047765">
            <w:pPr>
              <w:jc w:val="center"/>
              <w:rPr>
                <w:bCs/>
                <w:sz w:val="18"/>
                <w:szCs w:val="18"/>
                <w:lang w:eastAsia="en-US"/>
              </w:rPr>
            </w:pPr>
          </w:p>
        </w:tc>
        <w:tc>
          <w:tcPr>
            <w:tcW w:w="1418" w:type="dxa"/>
            <w:shd w:val="clear" w:color="auto" w:fill="FFFFFF"/>
          </w:tcPr>
          <w:p w:rsidR="00047765" w:rsidRPr="00C6609E" w:rsidRDefault="00047765" w:rsidP="00047765">
            <w:pPr>
              <w:jc w:val="center"/>
              <w:rPr>
                <w:bCs/>
                <w:sz w:val="18"/>
                <w:szCs w:val="18"/>
                <w:lang w:eastAsia="en-US"/>
              </w:rPr>
            </w:pPr>
          </w:p>
        </w:tc>
        <w:tc>
          <w:tcPr>
            <w:tcW w:w="1418" w:type="dxa"/>
            <w:shd w:val="clear" w:color="auto" w:fill="FFFFFF"/>
            <w:noWrap/>
            <w:vAlign w:val="center"/>
          </w:tcPr>
          <w:p w:rsidR="00047765" w:rsidRPr="00C6609E" w:rsidRDefault="00047765" w:rsidP="00047765">
            <w:pPr>
              <w:jc w:val="center"/>
              <w:rPr>
                <w:bCs/>
                <w:sz w:val="18"/>
                <w:szCs w:val="18"/>
                <w:lang w:eastAsia="en-US"/>
              </w:rPr>
            </w:pPr>
          </w:p>
        </w:tc>
        <w:tc>
          <w:tcPr>
            <w:tcW w:w="1418" w:type="dxa"/>
            <w:shd w:val="clear" w:color="auto" w:fill="FFFFFF"/>
            <w:noWrap/>
            <w:vAlign w:val="center"/>
          </w:tcPr>
          <w:p w:rsidR="00047765" w:rsidRPr="00C6609E" w:rsidRDefault="00047765" w:rsidP="00047765">
            <w:pPr>
              <w:jc w:val="center"/>
              <w:rPr>
                <w:bCs/>
                <w:sz w:val="18"/>
                <w:szCs w:val="18"/>
                <w:lang w:eastAsia="en-US"/>
              </w:rPr>
            </w:pPr>
          </w:p>
        </w:tc>
        <w:tc>
          <w:tcPr>
            <w:tcW w:w="1418" w:type="dxa"/>
            <w:shd w:val="clear" w:color="auto" w:fill="FFFFFF"/>
          </w:tcPr>
          <w:p w:rsidR="00047765" w:rsidRPr="00C6609E" w:rsidRDefault="00047765" w:rsidP="00047765">
            <w:pPr>
              <w:jc w:val="center"/>
              <w:rPr>
                <w:bCs/>
                <w:sz w:val="18"/>
                <w:szCs w:val="18"/>
                <w:lang w:eastAsia="en-US"/>
              </w:rPr>
            </w:pPr>
          </w:p>
        </w:tc>
      </w:tr>
      <w:tr w:rsidR="000A276E" w:rsidRPr="00C6609E" w:rsidTr="00277157">
        <w:trPr>
          <w:trHeight w:val="340"/>
          <w:tblHeader/>
        </w:trPr>
        <w:tc>
          <w:tcPr>
            <w:tcW w:w="2830" w:type="dxa"/>
            <w:shd w:val="clear" w:color="auto" w:fill="FFFFFF"/>
            <w:vAlign w:val="center"/>
          </w:tcPr>
          <w:p w:rsidR="00047765" w:rsidRPr="00C6609E" w:rsidRDefault="00047765" w:rsidP="007A63BB">
            <w:pPr>
              <w:widowControl w:val="0"/>
              <w:spacing w:line="256" w:lineRule="auto"/>
              <w:rPr>
                <w:sz w:val="18"/>
                <w:szCs w:val="18"/>
                <w:lang w:eastAsia="en-US"/>
              </w:rPr>
            </w:pPr>
            <w:r w:rsidRPr="00902587">
              <w:rPr>
                <w:color w:val="0070C0"/>
                <w:sz w:val="18"/>
                <w:szCs w:val="18"/>
                <w:lang w:eastAsia="en-US"/>
              </w:rPr>
              <w:t xml:space="preserve">Авансы </w:t>
            </w:r>
            <w:r w:rsidRPr="00902587">
              <w:rPr>
                <w:color w:val="0070C0"/>
                <w:spacing w:val="-2"/>
                <w:sz w:val="18"/>
                <w:szCs w:val="18"/>
                <w:lang w:eastAsia="en-US"/>
              </w:rPr>
              <w:t>выданные</w:t>
            </w:r>
          </w:p>
        </w:tc>
        <w:tc>
          <w:tcPr>
            <w:tcW w:w="1417" w:type="dxa"/>
            <w:shd w:val="clear" w:color="auto" w:fill="FFFFFF"/>
            <w:noWrap/>
            <w:vAlign w:val="center"/>
          </w:tcPr>
          <w:p w:rsidR="00047765" w:rsidRPr="00C6609E" w:rsidRDefault="00047765" w:rsidP="00047765">
            <w:pPr>
              <w:jc w:val="center"/>
              <w:rPr>
                <w:bCs/>
                <w:sz w:val="18"/>
                <w:szCs w:val="18"/>
                <w:lang w:eastAsia="en-US"/>
              </w:rPr>
            </w:pPr>
          </w:p>
        </w:tc>
        <w:tc>
          <w:tcPr>
            <w:tcW w:w="1417" w:type="dxa"/>
            <w:shd w:val="clear" w:color="auto" w:fill="FFFFFF"/>
            <w:noWrap/>
            <w:vAlign w:val="center"/>
          </w:tcPr>
          <w:p w:rsidR="00047765" w:rsidRPr="00C6609E" w:rsidRDefault="00047765" w:rsidP="00047765">
            <w:pPr>
              <w:jc w:val="center"/>
              <w:rPr>
                <w:bCs/>
                <w:sz w:val="18"/>
                <w:szCs w:val="18"/>
                <w:lang w:eastAsia="en-US"/>
              </w:rPr>
            </w:pPr>
          </w:p>
        </w:tc>
        <w:tc>
          <w:tcPr>
            <w:tcW w:w="1418" w:type="dxa"/>
            <w:shd w:val="clear" w:color="auto" w:fill="FFFFFF"/>
          </w:tcPr>
          <w:p w:rsidR="00047765" w:rsidRPr="00C6609E" w:rsidRDefault="00047765" w:rsidP="00047765">
            <w:pPr>
              <w:jc w:val="center"/>
              <w:rPr>
                <w:bCs/>
                <w:sz w:val="18"/>
                <w:szCs w:val="18"/>
                <w:lang w:eastAsia="en-US"/>
              </w:rPr>
            </w:pPr>
          </w:p>
        </w:tc>
        <w:tc>
          <w:tcPr>
            <w:tcW w:w="1418" w:type="dxa"/>
            <w:shd w:val="clear" w:color="auto" w:fill="FFFFFF"/>
            <w:noWrap/>
            <w:vAlign w:val="center"/>
          </w:tcPr>
          <w:p w:rsidR="00047765" w:rsidRPr="00C6609E" w:rsidRDefault="00047765" w:rsidP="00047765">
            <w:pPr>
              <w:jc w:val="center"/>
              <w:rPr>
                <w:bCs/>
                <w:sz w:val="18"/>
                <w:szCs w:val="18"/>
                <w:lang w:eastAsia="en-US"/>
              </w:rPr>
            </w:pPr>
          </w:p>
        </w:tc>
        <w:tc>
          <w:tcPr>
            <w:tcW w:w="1418" w:type="dxa"/>
            <w:shd w:val="clear" w:color="auto" w:fill="FFFFFF"/>
            <w:noWrap/>
            <w:vAlign w:val="center"/>
          </w:tcPr>
          <w:p w:rsidR="00047765" w:rsidRPr="00C6609E" w:rsidRDefault="00047765" w:rsidP="00047765">
            <w:pPr>
              <w:jc w:val="center"/>
              <w:rPr>
                <w:bCs/>
                <w:sz w:val="18"/>
                <w:szCs w:val="18"/>
                <w:lang w:eastAsia="en-US"/>
              </w:rPr>
            </w:pPr>
          </w:p>
        </w:tc>
        <w:tc>
          <w:tcPr>
            <w:tcW w:w="1418" w:type="dxa"/>
            <w:shd w:val="clear" w:color="auto" w:fill="FFFFFF"/>
          </w:tcPr>
          <w:p w:rsidR="00047765" w:rsidRPr="00C6609E" w:rsidRDefault="00047765" w:rsidP="00047765">
            <w:pPr>
              <w:jc w:val="center"/>
              <w:rPr>
                <w:bCs/>
                <w:sz w:val="18"/>
                <w:szCs w:val="18"/>
                <w:lang w:eastAsia="en-US"/>
              </w:rPr>
            </w:pPr>
          </w:p>
        </w:tc>
        <w:tc>
          <w:tcPr>
            <w:tcW w:w="1418" w:type="dxa"/>
            <w:shd w:val="clear" w:color="auto" w:fill="FFFFFF"/>
            <w:noWrap/>
            <w:vAlign w:val="center"/>
          </w:tcPr>
          <w:p w:rsidR="00047765" w:rsidRPr="00C6609E" w:rsidRDefault="00047765" w:rsidP="00047765">
            <w:pPr>
              <w:jc w:val="center"/>
              <w:rPr>
                <w:bCs/>
                <w:sz w:val="18"/>
                <w:szCs w:val="18"/>
                <w:lang w:eastAsia="en-US"/>
              </w:rPr>
            </w:pPr>
          </w:p>
        </w:tc>
        <w:tc>
          <w:tcPr>
            <w:tcW w:w="1418" w:type="dxa"/>
            <w:shd w:val="clear" w:color="auto" w:fill="FFFFFF"/>
            <w:noWrap/>
            <w:vAlign w:val="center"/>
          </w:tcPr>
          <w:p w:rsidR="00047765" w:rsidRPr="00C6609E" w:rsidRDefault="00047765" w:rsidP="00047765">
            <w:pPr>
              <w:jc w:val="center"/>
              <w:rPr>
                <w:bCs/>
                <w:sz w:val="18"/>
                <w:szCs w:val="18"/>
                <w:lang w:eastAsia="en-US"/>
              </w:rPr>
            </w:pPr>
          </w:p>
        </w:tc>
        <w:tc>
          <w:tcPr>
            <w:tcW w:w="1418" w:type="dxa"/>
            <w:shd w:val="clear" w:color="auto" w:fill="FFFFFF"/>
          </w:tcPr>
          <w:p w:rsidR="00047765" w:rsidRPr="00C6609E" w:rsidRDefault="00047765" w:rsidP="00047765">
            <w:pPr>
              <w:jc w:val="center"/>
              <w:rPr>
                <w:bCs/>
                <w:sz w:val="18"/>
                <w:szCs w:val="18"/>
                <w:lang w:eastAsia="en-US"/>
              </w:rPr>
            </w:pPr>
          </w:p>
        </w:tc>
      </w:tr>
      <w:tr w:rsidR="003B5B40" w:rsidRPr="00C6609E" w:rsidTr="00277157">
        <w:trPr>
          <w:trHeight w:val="340"/>
          <w:tblHeader/>
        </w:trPr>
        <w:tc>
          <w:tcPr>
            <w:tcW w:w="2830" w:type="dxa"/>
            <w:shd w:val="clear" w:color="auto" w:fill="FFFFFF"/>
            <w:vAlign w:val="center"/>
          </w:tcPr>
          <w:p w:rsidR="003B5B40" w:rsidRPr="00C6609E" w:rsidRDefault="003B5B40" w:rsidP="007A63BB">
            <w:pPr>
              <w:widowControl w:val="0"/>
              <w:spacing w:line="256" w:lineRule="auto"/>
              <w:rPr>
                <w:sz w:val="18"/>
                <w:szCs w:val="18"/>
                <w:lang w:eastAsia="en-US"/>
              </w:rPr>
            </w:pPr>
            <w:r w:rsidRPr="00C6609E">
              <w:rPr>
                <w:color w:val="0070C0"/>
                <w:sz w:val="18"/>
                <w:szCs w:val="18"/>
                <w:lang w:eastAsia="en-US"/>
              </w:rPr>
              <w:t>Прочие дебиторы</w:t>
            </w:r>
          </w:p>
        </w:tc>
        <w:tc>
          <w:tcPr>
            <w:tcW w:w="1417" w:type="dxa"/>
            <w:shd w:val="clear" w:color="auto" w:fill="FFFFFF"/>
            <w:noWrap/>
            <w:vAlign w:val="center"/>
          </w:tcPr>
          <w:p w:rsidR="003B5B40" w:rsidRPr="00C6609E" w:rsidRDefault="003B5B40" w:rsidP="00047765">
            <w:pPr>
              <w:jc w:val="center"/>
              <w:rPr>
                <w:bCs/>
                <w:sz w:val="18"/>
                <w:szCs w:val="18"/>
                <w:lang w:eastAsia="en-US"/>
              </w:rPr>
            </w:pPr>
          </w:p>
        </w:tc>
        <w:tc>
          <w:tcPr>
            <w:tcW w:w="1417" w:type="dxa"/>
            <w:shd w:val="clear" w:color="auto" w:fill="FFFFFF"/>
            <w:noWrap/>
            <w:vAlign w:val="center"/>
          </w:tcPr>
          <w:p w:rsidR="003B5B40" w:rsidRPr="00C6609E" w:rsidRDefault="003B5B40" w:rsidP="00047765">
            <w:pPr>
              <w:jc w:val="center"/>
              <w:rPr>
                <w:bCs/>
                <w:sz w:val="18"/>
                <w:szCs w:val="18"/>
                <w:lang w:eastAsia="en-US"/>
              </w:rPr>
            </w:pPr>
          </w:p>
        </w:tc>
        <w:tc>
          <w:tcPr>
            <w:tcW w:w="1418" w:type="dxa"/>
            <w:shd w:val="clear" w:color="auto" w:fill="FFFFFF"/>
          </w:tcPr>
          <w:p w:rsidR="003B5B40" w:rsidRPr="00C6609E" w:rsidRDefault="003B5B40" w:rsidP="00047765">
            <w:pPr>
              <w:jc w:val="center"/>
              <w:rPr>
                <w:bCs/>
                <w:sz w:val="18"/>
                <w:szCs w:val="18"/>
                <w:lang w:eastAsia="en-US"/>
              </w:rPr>
            </w:pPr>
          </w:p>
        </w:tc>
        <w:tc>
          <w:tcPr>
            <w:tcW w:w="1418" w:type="dxa"/>
            <w:shd w:val="clear" w:color="auto" w:fill="FFFFFF"/>
            <w:noWrap/>
            <w:vAlign w:val="center"/>
          </w:tcPr>
          <w:p w:rsidR="003B5B40" w:rsidRPr="00C6609E" w:rsidRDefault="003B5B40" w:rsidP="00047765">
            <w:pPr>
              <w:jc w:val="center"/>
              <w:rPr>
                <w:bCs/>
                <w:sz w:val="18"/>
                <w:szCs w:val="18"/>
                <w:lang w:eastAsia="en-US"/>
              </w:rPr>
            </w:pPr>
          </w:p>
        </w:tc>
        <w:tc>
          <w:tcPr>
            <w:tcW w:w="1418" w:type="dxa"/>
            <w:shd w:val="clear" w:color="auto" w:fill="FFFFFF"/>
            <w:noWrap/>
            <w:vAlign w:val="center"/>
          </w:tcPr>
          <w:p w:rsidR="003B5B40" w:rsidRPr="00C6609E" w:rsidRDefault="003B5B40" w:rsidP="00047765">
            <w:pPr>
              <w:jc w:val="center"/>
              <w:rPr>
                <w:bCs/>
                <w:sz w:val="18"/>
                <w:szCs w:val="18"/>
                <w:lang w:eastAsia="en-US"/>
              </w:rPr>
            </w:pPr>
          </w:p>
        </w:tc>
        <w:tc>
          <w:tcPr>
            <w:tcW w:w="1418" w:type="dxa"/>
            <w:shd w:val="clear" w:color="auto" w:fill="FFFFFF"/>
          </w:tcPr>
          <w:p w:rsidR="003B5B40" w:rsidRPr="00C6609E" w:rsidRDefault="003B5B40" w:rsidP="00047765">
            <w:pPr>
              <w:jc w:val="center"/>
              <w:rPr>
                <w:bCs/>
                <w:sz w:val="18"/>
                <w:szCs w:val="18"/>
                <w:lang w:eastAsia="en-US"/>
              </w:rPr>
            </w:pPr>
          </w:p>
        </w:tc>
        <w:tc>
          <w:tcPr>
            <w:tcW w:w="1418" w:type="dxa"/>
            <w:shd w:val="clear" w:color="auto" w:fill="FFFFFF"/>
            <w:noWrap/>
            <w:vAlign w:val="center"/>
          </w:tcPr>
          <w:p w:rsidR="003B5B40" w:rsidRPr="00C6609E" w:rsidRDefault="003B5B40" w:rsidP="00047765">
            <w:pPr>
              <w:jc w:val="center"/>
              <w:rPr>
                <w:bCs/>
                <w:sz w:val="18"/>
                <w:szCs w:val="18"/>
                <w:lang w:eastAsia="en-US"/>
              </w:rPr>
            </w:pPr>
          </w:p>
        </w:tc>
        <w:tc>
          <w:tcPr>
            <w:tcW w:w="1418" w:type="dxa"/>
            <w:shd w:val="clear" w:color="auto" w:fill="FFFFFF"/>
            <w:noWrap/>
            <w:vAlign w:val="center"/>
          </w:tcPr>
          <w:p w:rsidR="003B5B40" w:rsidRPr="00C6609E" w:rsidRDefault="003B5B40" w:rsidP="00047765">
            <w:pPr>
              <w:jc w:val="center"/>
              <w:rPr>
                <w:bCs/>
                <w:sz w:val="18"/>
                <w:szCs w:val="18"/>
                <w:lang w:eastAsia="en-US"/>
              </w:rPr>
            </w:pPr>
          </w:p>
        </w:tc>
        <w:tc>
          <w:tcPr>
            <w:tcW w:w="1418" w:type="dxa"/>
            <w:shd w:val="clear" w:color="auto" w:fill="FFFFFF"/>
          </w:tcPr>
          <w:p w:rsidR="003B5B40" w:rsidRPr="00C6609E" w:rsidRDefault="003B5B40" w:rsidP="00047765">
            <w:pPr>
              <w:jc w:val="center"/>
              <w:rPr>
                <w:bCs/>
                <w:sz w:val="18"/>
                <w:szCs w:val="18"/>
                <w:lang w:eastAsia="en-US"/>
              </w:rPr>
            </w:pPr>
          </w:p>
        </w:tc>
      </w:tr>
    </w:tbl>
    <w:p w:rsidR="00947936" w:rsidRPr="00C6609E" w:rsidRDefault="00947936" w:rsidP="00771292">
      <w:pPr>
        <w:jc w:val="both"/>
      </w:pPr>
    </w:p>
    <w:p w:rsidR="00265493" w:rsidRPr="00C6609E" w:rsidRDefault="00265493" w:rsidP="00771292">
      <w:pPr>
        <w:jc w:val="both"/>
      </w:pPr>
    </w:p>
    <w:p w:rsidR="00757592" w:rsidRPr="00C6609E" w:rsidRDefault="00757592" w:rsidP="00771292">
      <w:pPr>
        <w:jc w:val="both"/>
        <w:sectPr w:rsidR="00757592" w:rsidRPr="00C6609E" w:rsidSect="00757592">
          <w:pgSz w:w="16838" w:h="11906" w:orient="landscape" w:code="9"/>
          <w:pgMar w:top="1134" w:right="1440" w:bottom="851" w:left="851" w:header="737" w:footer="680" w:gutter="0"/>
          <w:cols w:space="708"/>
          <w:docGrid w:linePitch="360"/>
        </w:sectPr>
      </w:pPr>
    </w:p>
    <w:p w:rsidR="00F67E8D" w:rsidRPr="00C6609E" w:rsidRDefault="00F67E8D" w:rsidP="008F30D2">
      <w:pPr>
        <w:pStyle w:val="21"/>
        <w:keepNext w:val="0"/>
        <w:keepLines/>
        <w:widowControl w:val="0"/>
        <w:numPr>
          <w:ilvl w:val="0"/>
          <w:numId w:val="55"/>
        </w:numPr>
        <w:spacing w:before="0" w:after="0"/>
        <w:ind w:left="0" w:firstLine="0"/>
        <w:rPr>
          <w:szCs w:val="24"/>
        </w:rPr>
      </w:pPr>
      <w:bookmarkStart w:id="155" w:name="_Toc149668194"/>
      <w:bookmarkStart w:id="156" w:name="_Toc117864051"/>
      <w:bookmarkStart w:id="157" w:name="_Toc185594697"/>
      <w:bookmarkEnd w:id="153"/>
      <w:bookmarkEnd w:id="154"/>
      <w:r w:rsidRPr="00C6609E">
        <w:rPr>
          <w:szCs w:val="24"/>
        </w:rPr>
        <w:lastRenderedPageBreak/>
        <w:t>Капитал и резервы</w:t>
      </w:r>
      <w:bookmarkEnd w:id="155"/>
      <w:bookmarkEnd w:id="156"/>
      <w:bookmarkEnd w:id="157"/>
    </w:p>
    <w:p w:rsidR="005F2025" w:rsidRPr="00C6609E" w:rsidRDefault="005F2025" w:rsidP="00771292"/>
    <w:p w:rsidR="00771292" w:rsidRPr="00C6609E" w:rsidRDefault="00F67E8D" w:rsidP="00692E46">
      <w:pPr>
        <w:pStyle w:val="afc"/>
        <w:numPr>
          <w:ilvl w:val="1"/>
          <w:numId w:val="55"/>
        </w:numPr>
        <w:ind w:left="0" w:firstLine="0"/>
        <w:rPr>
          <w:b/>
        </w:rPr>
      </w:pPr>
      <w:bookmarkStart w:id="158" w:name="_heading=h.sqyw64"/>
      <w:bookmarkEnd w:id="158"/>
      <w:r w:rsidRPr="00C6609E">
        <w:rPr>
          <w:b/>
        </w:rPr>
        <w:t>Уставный капитал</w:t>
      </w:r>
    </w:p>
    <w:p w:rsidR="00771292" w:rsidRPr="00C6609E" w:rsidRDefault="00771292" w:rsidP="00771292">
      <w:pPr>
        <w:pStyle w:val="afc"/>
        <w:keepLines/>
        <w:widowControl w:val="0"/>
        <w:ind w:left="0"/>
        <w:jc w:val="both"/>
        <w:rPr>
          <w:b/>
        </w:rPr>
      </w:pPr>
    </w:p>
    <w:p w:rsidR="00A13076" w:rsidRPr="00C6609E" w:rsidRDefault="00A13076" w:rsidP="00771292">
      <w:pPr>
        <w:keepLines/>
        <w:widowControl w:val="0"/>
        <w:jc w:val="both"/>
      </w:pPr>
      <w:r w:rsidRPr="00C6609E">
        <w:t xml:space="preserve">Уставный капитал Общества зарегистрирован в установленном порядке и полностью оплачен. Уставный капитал Общества отражен в сумме номинальной стоимости обыкновенных акций. Обществом размещены обыкновенные именные бездокументарные акции номинальной стоимостью ___ (____________) копеек каждая в количестве _________________ штук на общую сумму ____________тыс. руб. </w:t>
      </w:r>
    </w:p>
    <w:p w:rsidR="001D408D" w:rsidRPr="00C6609E" w:rsidRDefault="001D408D" w:rsidP="00771292">
      <w:pPr>
        <w:keepLines/>
        <w:widowControl w:val="0"/>
        <w:jc w:val="both"/>
      </w:pPr>
    </w:p>
    <w:p w:rsidR="00E14A33" w:rsidRPr="00C6609E" w:rsidRDefault="001D408D" w:rsidP="00771292">
      <w:pPr>
        <w:keepLines/>
        <w:widowControl w:val="0"/>
        <w:jc w:val="both"/>
      </w:pPr>
      <w:r w:rsidRPr="00C6609E">
        <w:rPr>
          <w:color w:val="000000" w:themeColor="text1"/>
        </w:rPr>
        <w:t>Владельцы обыкновенных акций имеют право голосования по всем вопросам повестки дня на Общих собраниях акционеров Компании, на получение дивидендов, в порядке, определенном законодательством РФ и Уставом общества, а также иные права, предусмотренные Уставом и законодательством РФ.</w:t>
      </w:r>
    </w:p>
    <w:p w:rsidR="001125FE" w:rsidRPr="00C6609E" w:rsidRDefault="00A13076" w:rsidP="008009CB">
      <w:pPr>
        <w:jc w:val="both"/>
        <w:rPr>
          <w:i/>
          <w:color w:val="0070C0"/>
          <w:sz w:val="20"/>
          <w:szCs w:val="20"/>
        </w:rPr>
      </w:pPr>
      <w:r w:rsidRPr="00C6609E">
        <w:rPr>
          <w:i/>
          <w:color w:val="0070C0"/>
          <w:sz w:val="20"/>
          <w:szCs w:val="20"/>
        </w:rPr>
        <w:t>[</w:t>
      </w:r>
      <w:r w:rsidR="001125FE" w:rsidRPr="00C6609E">
        <w:rPr>
          <w:i/>
          <w:color w:val="0070C0"/>
          <w:sz w:val="20"/>
          <w:szCs w:val="20"/>
        </w:rPr>
        <w:t>Хозяйственные операции с уставным капиталом носят единичный характер</w:t>
      </w:r>
      <w:r w:rsidR="003B3837" w:rsidRPr="00C6609E">
        <w:rPr>
          <w:i/>
          <w:color w:val="0070C0"/>
          <w:sz w:val="20"/>
          <w:szCs w:val="20"/>
        </w:rPr>
        <w:t>. Р</w:t>
      </w:r>
      <w:r w:rsidR="001125FE" w:rsidRPr="00C6609E">
        <w:rPr>
          <w:i/>
          <w:color w:val="0070C0"/>
          <w:sz w:val="20"/>
          <w:szCs w:val="20"/>
        </w:rPr>
        <w:t xml:space="preserve">едакция </w:t>
      </w:r>
      <w:r w:rsidR="008009CB" w:rsidRPr="00C6609E">
        <w:rPr>
          <w:i/>
          <w:color w:val="0070C0"/>
          <w:sz w:val="20"/>
          <w:szCs w:val="20"/>
        </w:rPr>
        <w:t xml:space="preserve">актуализируется по необходимости </w:t>
      </w:r>
      <w:r w:rsidR="001125FE" w:rsidRPr="00C6609E">
        <w:rPr>
          <w:i/>
          <w:color w:val="0070C0"/>
          <w:sz w:val="20"/>
          <w:szCs w:val="20"/>
        </w:rPr>
        <w:t xml:space="preserve">в соответствии с требованиями </w:t>
      </w:r>
      <w:r w:rsidR="008009CB" w:rsidRPr="00C6609E">
        <w:rPr>
          <w:i/>
          <w:color w:val="0070C0"/>
          <w:sz w:val="20"/>
          <w:szCs w:val="20"/>
        </w:rPr>
        <w:t>пункта 47 ФСБУ 4/2023 «Бухгалтерская (финансовая) отчетность»</w:t>
      </w:r>
      <w:r w:rsidR="001125FE" w:rsidRPr="00C6609E">
        <w:rPr>
          <w:i/>
          <w:color w:val="0070C0"/>
          <w:sz w:val="20"/>
          <w:szCs w:val="20"/>
        </w:rPr>
        <w:t>.  Раскрывается информация:</w:t>
      </w:r>
    </w:p>
    <w:p w:rsidR="001125FE" w:rsidRPr="00C6609E" w:rsidRDefault="001125FE" w:rsidP="00B724F1">
      <w:pPr>
        <w:pStyle w:val="afc"/>
        <w:numPr>
          <w:ilvl w:val="0"/>
          <w:numId w:val="43"/>
        </w:numPr>
        <w:jc w:val="both"/>
        <w:rPr>
          <w:i/>
          <w:color w:val="0070C0"/>
          <w:sz w:val="20"/>
          <w:szCs w:val="20"/>
        </w:rPr>
      </w:pPr>
      <w:r w:rsidRPr="00C6609E">
        <w:rPr>
          <w:i/>
          <w:color w:val="0070C0"/>
          <w:sz w:val="20"/>
          <w:szCs w:val="20"/>
        </w:rPr>
        <w:t>о дополнительной эмиссии акций</w:t>
      </w:r>
    </w:p>
    <w:p w:rsidR="001125FE" w:rsidRPr="00C6609E" w:rsidRDefault="008009CB" w:rsidP="00B724F1">
      <w:pPr>
        <w:pStyle w:val="afc"/>
        <w:numPr>
          <w:ilvl w:val="0"/>
          <w:numId w:val="43"/>
        </w:numPr>
        <w:jc w:val="both"/>
        <w:rPr>
          <w:i/>
          <w:color w:val="0070C0"/>
          <w:sz w:val="20"/>
          <w:szCs w:val="20"/>
        </w:rPr>
      </w:pPr>
      <w:r w:rsidRPr="00C6609E">
        <w:rPr>
          <w:i/>
          <w:color w:val="0070C0"/>
          <w:sz w:val="20"/>
          <w:szCs w:val="20"/>
        </w:rPr>
        <w:t xml:space="preserve">о собственных акциях, </w:t>
      </w:r>
      <w:r w:rsidR="001125FE" w:rsidRPr="00C6609E">
        <w:rPr>
          <w:i/>
          <w:color w:val="0070C0"/>
          <w:sz w:val="20"/>
          <w:szCs w:val="20"/>
        </w:rPr>
        <w:t>принадлежащих обществу,</w:t>
      </w:r>
    </w:p>
    <w:p w:rsidR="001D408D" w:rsidRPr="00C6609E" w:rsidRDefault="001D408D" w:rsidP="00B724F1">
      <w:pPr>
        <w:pStyle w:val="afc"/>
        <w:numPr>
          <w:ilvl w:val="0"/>
          <w:numId w:val="43"/>
        </w:numPr>
        <w:jc w:val="both"/>
        <w:rPr>
          <w:i/>
          <w:color w:val="0070C0"/>
          <w:sz w:val="20"/>
          <w:szCs w:val="20"/>
        </w:rPr>
      </w:pPr>
      <w:r w:rsidRPr="00C6609E">
        <w:rPr>
          <w:i/>
          <w:color w:val="0070C0"/>
          <w:sz w:val="20"/>
          <w:szCs w:val="20"/>
        </w:rPr>
        <w:t>о привилегированных акциях</w:t>
      </w:r>
      <w:r w:rsidR="001125FE" w:rsidRPr="00C6609E">
        <w:rPr>
          <w:i/>
          <w:color w:val="0070C0"/>
          <w:sz w:val="20"/>
          <w:szCs w:val="20"/>
        </w:rPr>
        <w:t>, и т д.</w:t>
      </w:r>
    </w:p>
    <w:p w:rsidR="00556C3E" w:rsidRPr="00C6609E" w:rsidRDefault="008D1203" w:rsidP="00556C3E">
      <w:pPr>
        <w:pStyle w:val="aff2"/>
        <w:spacing w:before="0" w:beforeAutospacing="0" w:after="0" w:afterAutospacing="0" w:line="288" w:lineRule="atLeast"/>
        <w:jc w:val="both"/>
        <w:rPr>
          <w:i/>
          <w:color w:val="0070C0"/>
          <w:sz w:val="20"/>
          <w:szCs w:val="20"/>
        </w:rPr>
      </w:pPr>
      <w:r w:rsidRPr="00C6609E">
        <w:rPr>
          <w:i/>
          <w:color w:val="0070C0"/>
          <w:sz w:val="20"/>
          <w:szCs w:val="20"/>
        </w:rPr>
        <w:t>Раскрывается следующая информация по каждой категории (каждому типу) акций:</w:t>
      </w:r>
    </w:p>
    <w:p w:rsidR="00556C3E" w:rsidRPr="00C6609E" w:rsidRDefault="008D1203" w:rsidP="00B724F1">
      <w:pPr>
        <w:pStyle w:val="aff2"/>
        <w:numPr>
          <w:ilvl w:val="0"/>
          <w:numId w:val="44"/>
        </w:numPr>
        <w:spacing w:before="0" w:beforeAutospacing="0" w:after="0" w:afterAutospacing="0" w:line="288" w:lineRule="atLeast"/>
        <w:jc w:val="both"/>
        <w:rPr>
          <w:i/>
          <w:color w:val="0070C0"/>
          <w:sz w:val="20"/>
          <w:szCs w:val="20"/>
        </w:rPr>
      </w:pPr>
      <w:r w:rsidRPr="00C6609E">
        <w:rPr>
          <w:i/>
          <w:color w:val="0070C0"/>
          <w:sz w:val="20"/>
          <w:szCs w:val="20"/>
        </w:rPr>
        <w:t>а) количество размещенных акций, в том числе оплаченных и неоплаченных акционерами, собственных акций, принадлежащих общес</w:t>
      </w:r>
      <w:r w:rsidR="00556C3E" w:rsidRPr="00C6609E">
        <w:rPr>
          <w:i/>
          <w:color w:val="0070C0"/>
          <w:sz w:val="20"/>
          <w:szCs w:val="20"/>
        </w:rPr>
        <w:t>тву, а также объявленных акций;</w:t>
      </w:r>
    </w:p>
    <w:p w:rsidR="00556C3E" w:rsidRPr="00C6609E" w:rsidRDefault="008D1203" w:rsidP="00B724F1">
      <w:pPr>
        <w:pStyle w:val="aff2"/>
        <w:numPr>
          <w:ilvl w:val="0"/>
          <w:numId w:val="44"/>
        </w:numPr>
        <w:spacing w:before="0" w:beforeAutospacing="0" w:after="0" w:afterAutospacing="0" w:line="288" w:lineRule="atLeast"/>
        <w:jc w:val="both"/>
        <w:rPr>
          <w:i/>
          <w:color w:val="0070C0"/>
          <w:sz w:val="20"/>
          <w:szCs w:val="20"/>
        </w:rPr>
      </w:pPr>
      <w:r w:rsidRPr="00C6609E">
        <w:rPr>
          <w:i/>
          <w:color w:val="0070C0"/>
          <w:sz w:val="20"/>
          <w:szCs w:val="20"/>
        </w:rPr>
        <w:t xml:space="preserve">б) номинальная стоимость акций; </w:t>
      </w:r>
    </w:p>
    <w:p w:rsidR="00556C3E" w:rsidRPr="00C6609E" w:rsidRDefault="008D1203" w:rsidP="00B724F1">
      <w:pPr>
        <w:pStyle w:val="aff2"/>
        <w:numPr>
          <w:ilvl w:val="0"/>
          <w:numId w:val="44"/>
        </w:numPr>
        <w:spacing w:before="0" w:beforeAutospacing="0" w:after="0" w:afterAutospacing="0" w:line="288" w:lineRule="atLeast"/>
        <w:jc w:val="both"/>
        <w:rPr>
          <w:i/>
          <w:color w:val="0070C0"/>
          <w:sz w:val="20"/>
          <w:szCs w:val="20"/>
        </w:rPr>
      </w:pPr>
      <w:r w:rsidRPr="00C6609E">
        <w:rPr>
          <w:i/>
          <w:color w:val="0070C0"/>
          <w:sz w:val="20"/>
          <w:szCs w:val="20"/>
        </w:rPr>
        <w:t xml:space="preserve">в) сверка количества размещенных акций на начало и конец отчетного периода; </w:t>
      </w:r>
    </w:p>
    <w:p w:rsidR="00556C3E" w:rsidRPr="00C6609E" w:rsidRDefault="008D1203" w:rsidP="00B724F1">
      <w:pPr>
        <w:pStyle w:val="aff2"/>
        <w:numPr>
          <w:ilvl w:val="0"/>
          <w:numId w:val="44"/>
        </w:numPr>
        <w:spacing w:before="0" w:beforeAutospacing="0" w:after="0" w:afterAutospacing="0" w:line="288" w:lineRule="atLeast"/>
        <w:jc w:val="both"/>
        <w:rPr>
          <w:i/>
          <w:color w:val="0070C0"/>
          <w:sz w:val="20"/>
          <w:szCs w:val="20"/>
        </w:rPr>
      </w:pPr>
      <w:r w:rsidRPr="00C6609E">
        <w:rPr>
          <w:i/>
          <w:color w:val="0070C0"/>
          <w:sz w:val="20"/>
          <w:szCs w:val="20"/>
        </w:rPr>
        <w:t xml:space="preserve">г) права, предоставляемые размещенными акциями; </w:t>
      </w:r>
    </w:p>
    <w:p w:rsidR="00556C3E" w:rsidRPr="00C6609E" w:rsidRDefault="008D1203" w:rsidP="00B724F1">
      <w:pPr>
        <w:pStyle w:val="aff2"/>
        <w:numPr>
          <w:ilvl w:val="0"/>
          <w:numId w:val="44"/>
        </w:numPr>
        <w:spacing w:before="0" w:beforeAutospacing="0" w:after="0" w:afterAutospacing="0" w:line="288" w:lineRule="atLeast"/>
        <w:jc w:val="both"/>
        <w:rPr>
          <w:i/>
          <w:color w:val="0070C0"/>
          <w:sz w:val="20"/>
          <w:szCs w:val="20"/>
        </w:rPr>
      </w:pPr>
      <w:r w:rsidRPr="00C6609E">
        <w:rPr>
          <w:i/>
          <w:color w:val="0070C0"/>
          <w:sz w:val="20"/>
          <w:szCs w:val="20"/>
        </w:rPr>
        <w:t xml:space="preserve">д) количество размещенных акций, принадлежащих дочерним обществам или иным связанным сторонам; </w:t>
      </w:r>
    </w:p>
    <w:p w:rsidR="008D1203" w:rsidRPr="00C6609E" w:rsidRDefault="008D1203" w:rsidP="00B724F1">
      <w:pPr>
        <w:pStyle w:val="aff2"/>
        <w:numPr>
          <w:ilvl w:val="0"/>
          <w:numId w:val="44"/>
        </w:numPr>
        <w:spacing w:before="0" w:beforeAutospacing="0" w:after="0" w:afterAutospacing="0" w:line="288" w:lineRule="atLeast"/>
        <w:jc w:val="both"/>
        <w:rPr>
          <w:i/>
          <w:color w:val="0070C0"/>
          <w:sz w:val="20"/>
          <w:szCs w:val="20"/>
        </w:rPr>
      </w:pPr>
      <w:r w:rsidRPr="00C6609E">
        <w:rPr>
          <w:i/>
          <w:color w:val="0070C0"/>
          <w:sz w:val="20"/>
          <w:szCs w:val="20"/>
        </w:rPr>
        <w:t>е) количество акций, право на приобретение которых предоставляют опционы общества, цена (порядок определения цены) приобретения таких акций владельцем опциона общества, срок и (или) обстоятельства, при наступлении которых могут быть осуществлены права владельца опциона общества, порядок осуществления прав владельца опциона общества, в том числе срок (порядок определения срока) для заявления владельцем опциона общества требования о приобретении дополнительных акций, срок и порядок оплаты дополнительных акций владельцем опциона общества, срок конвертации опциона о</w:t>
      </w:r>
      <w:r w:rsidR="00556C3E" w:rsidRPr="00C6609E">
        <w:rPr>
          <w:i/>
          <w:color w:val="0070C0"/>
          <w:sz w:val="20"/>
          <w:szCs w:val="20"/>
        </w:rPr>
        <w:t>бщества в дополнительные акции.</w:t>
      </w:r>
      <w:r w:rsidR="00556C3E" w:rsidRPr="00C6609E">
        <w:rPr>
          <w:i/>
          <w:color w:val="0070C0"/>
        </w:rPr>
        <w:t>]</w:t>
      </w:r>
    </w:p>
    <w:p w:rsidR="00A8753E" w:rsidRPr="00C6609E" w:rsidRDefault="00A8753E" w:rsidP="00A8753E">
      <w:pPr>
        <w:pStyle w:val="aff2"/>
        <w:spacing w:before="0" w:beforeAutospacing="0" w:after="0" w:afterAutospacing="0" w:line="288" w:lineRule="atLeast"/>
        <w:ind w:left="720"/>
        <w:jc w:val="both"/>
        <w:rPr>
          <w:color w:val="0070C0"/>
          <w:sz w:val="20"/>
          <w:szCs w:val="20"/>
        </w:rPr>
      </w:pPr>
    </w:p>
    <w:p w:rsidR="00A13076" w:rsidRPr="00C6609E" w:rsidRDefault="00A13076" w:rsidP="00692E46">
      <w:pPr>
        <w:pStyle w:val="afc"/>
        <w:numPr>
          <w:ilvl w:val="1"/>
          <w:numId w:val="55"/>
        </w:numPr>
        <w:ind w:left="0" w:firstLine="0"/>
        <w:rPr>
          <w:b/>
        </w:rPr>
      </w:pPr>
      <w:r w:rsidRPr="00C6609E">
        <w:rPr>
          <w:b/>
        </w:rPr>
        <w:t>Резервный капитал</w:t>
      </w:r>
    </w:p>
    <w:p w:rsidR="00EA22F9" w:rsidRPr="00C6609E" w:rsidRDefault="00EA22F9" w:rsidP="00EA22F9">
      <w:pPr>
        <w:pStyle w:val="afc"/>
        <w:keepLines/>
        <w:widowControl w:val="0"/>
        <w:ind w:left="0"/>
        <w:jc w:val="both"/>
        <w:rPr>
          <w:b/>
        </w:rPr>
      </w:pPr>
    </w:p>
    <w:p w:rsidR="00A13076" w:rsidRPr="00C6609E" w:rsidRDefault="00A13076" w:rsidP="00EA22F9">
      <w:pPr>
        <w:keepLines/>
        <w:widowControl w:val="0"/>
        <w:jc w:val="both"/>
        <w:rPr>
          <w:color w:val="0070C0"/>
        </w:rPr>
      </w:pPr>
      <w:r w:rsidRPr="00C6609E">
        <w:rPr>
          <w:color w:val="0070C0"/>
        </w:rPr>
        <w:t>Согласно решению Общего собрания акционеров по итогам работы Общества за 20ХХ год [</w:t>
      </w:r>
      <w:r w:rsidRPr="00C6609E">
        <w:rPr>
          <w:i/>
          <w:color w:val="0070C0"/>
        </w:rPr>
        <w:t>предыдущий год</w:t>
      </w:r>
      <w:r w:rsidRPr="00C6609E">
        <w:rPr>
          <w:color w:val="0070C0"/>
        </w:rPr>
        <w:t xml:space="preserve">] чистая прибыль Общества в размере </w:t>
      </w:r>
      <w:r w:rsidR="001F6EA0" w:rsidRPr="00C6609E">
        <w:rPr>
          <w:color w:val="0070C0"/>
        </w:rPr>
        <w:t>______</w:t>
      </w:r>
      <w:r w:rsidRPr="00C6609E">
        <w:rPr>
          <w:color w:val="0070C0"/>
        </w:rPr>
        <w:t xml:space="preserve"> тыс. руб. была направлена на формирование резервного фонда. По состоянию на 31.12.20ХХ величина резервного фонда составила 5% от величины уставного капитала, т. е. резервный фонд сформирован полностью. </w:t>
      </w:r>
    </w:p>
    <w:p w:rsidR="00371494" w:rsidRPr="00C6609E" w:rsidRDefault="00371494" w:rsidP="00EA22F9">
      <w:pPr>
        <w:jc w:val="both"/>
        <w:rPr>
          <w:color w:val="0070C0"/>
        </w:rPr>
      </w:pPr>
    </w:p>
    <w:p w:rsidR="00984A71" w:rsidRPr="00C6609E" w:rsidRDefault="00A13076" w:rsidP="00984A71">
      <w:pPr>
        <w:jc w:val="both"/>
        <w:rPr>
          <w:i/>
          <w:color w:val="0070C0"/>
        </w:rPr>
      </w:pPr>
      <w:r w:rsidRPr="00C6609E">
        <w:rPr>
          <w:i/>
          <w:color w:val="0070C0"/>
        </w:rPr>
        <w:t xml:space="preserve">[раскрытие актуализируется по фактическим обстоятельствам </w:t>
      </w:r>
      <w:r w:rsidR="00984A71" w:rsidRPr="00C6609E">
        <w:rPr>
          <w:i/>
          <w:color w:val="0070C0"/>
        </w:rPr>
        <w:t>Общества:</w:t>
      </w:r>
    </w:p>
    <w:p w:rsidR="004E72C4" w:rsidRPr="00C6609E" w:rsidRDefault="004E72C4" w:rsidP="00B724F1">
      <w:pPr>
        <w:pStyle w:val="afc"/>
        <w:numPr>
          <w:ilvl w:val="0"/>
          <w:numId w:val="47"/>
        </w:numPr>
        <w:jc w:val="both"/>
        <w:rPr>
          <w:i/>
          <w:color w:val="0070C0"/>
        </w:rPr>
      </w:pPr>
      <w:r w:rsidRPr="00C6609E">
        <w:rPr>
          <w:i/>
          <w:color w:val="0070C0"/>
        </w:rPr>
        <w:t>раскрывается информация о составе резервного капитала и назначении его составляющих</w:t>
      </w:r>
      <w:r w:rsidR="00984A71" w:rsidRPr="00C6609E">
        <w:rPr>
          <w:i/>
          <w:color w:val="0070C0"/>
        </w:rPr>
        <w:t xml:space="preserve"> (пункт 40 ФСБУ4/2023 «Бухгалтерская (финансовая) отчетность</w:t>
      </w:r>
      <w:r w:rsidRPr="00C6609E">
        <w:rPr>
          <w:i/>
          <w:color w:val="0070C0"/>
        </w:rPr>
        <w:t>]</w:t>
      </w:r>
    </w:p>
    <w:p w:rsidR="00A13076" w:rsidRPr="00C6609E" w:rsidRDefault="00A13076" w:rsidP="00692E46">
      <w:pPr>
        <w:pStyle w:val="afc"/>
        <w:numPr>
          <w:ilvl w:val="1"/>
          <w:numId w:val="55"/>
        </w:numPr>
        <w:spacing w:before="120" w:after="120"/>
        <w:ind w:left="0" w:firstLine="0"/>
        <w:rPr>
          <w:b/>
        </w:rPr>
      </w:pPr>
      <w:r w:rsidRPr="00C6609E">
        <w:rPr>
          <w:b/>
        </w:rPr>
        <w:t>Добавочный капитал</w:t>
      </w:r>
    </w:p>
    <w:p w:rsidR="00A13076" w:rsidRPr="00C6609E" w:rsidRDefault="00A13076" w:rsidP="00A13076">
      <w:pPr>
        <w:spacing w:before="140"/>
        <w:jc w:val="both"/>
        <w:rPr>
          <w:color w:val="0070C0"/>
        </w:rPr>
      </w:pPr>
      <w:r w:rsidRPr="00C6609E">
        <w:t xml:space="preserve">Добавочный капитал Общества включает </w:t>
      </w:r>
      <w:r w:rsidRPr="00C6609E">
        <w:rPr>
          <w:color w:val="0070C0"/>
        </w:rPr>
        <w:t>[</w:t>
      </w:r>
      <w:r w:rsidRPr="00C6609E">
        <w:rPr>
          <w:i/>
          <w:color w:val="0070C0"/>
        </w:rPr>
        <w:t>в основном</w:t>
      </w:r>
      <w:r w:rsidRPr="00C6609E">
        <w:rPr>
          <w:color w:val="0070C0"/>
        </w:rPr>
        <w:t>]</w:t>
      </w:r>
      <w:r w:rsidRPr="00C6609E">
        <w:t xml:space="preserve"> </w:t>
      </w:r>
      <w:r w:rsidRPr="00C6609E">
        <w:rPr>
          <w:color w:val="0070C0"/>
        </w:rPr>
        <w:t xml:space="preserve">сумму эмиссионного дохода, полученного в результате размещения акций Общества по цене, превышающей номинальную стоимость и суммы, полученные при реформировании (реструктуризации) электроэнергетической отрасли, завершенной в 2008 году. </w:t>
      </w:r>
    </w:p>
    <w:p w:rsidR="00A13076" w:rsidRPr="00C6609E" w:rsidRDefault="00A13076" w:rsidP="00A13076">
      <w:pPr>
        <w:spacing w:before="140"/>
        <w:jc w:val="both"/>
        <w:rPr>
          <w:i/>
          <w:color w:val="0070C0"/>
        </w:rPr>
      </w:pPr>
      <w:r w:rsidRPr="00C6609E">
        <w:rPr>
          <w:i/>
          <w:color w:val="0070C0"/>
        </w:rPr>
        <w:lastRenderedPageBreak/>
        <w:t>[При необходимости, добавляется информация об иных компонентах добавочного капитала. Раскрытие может быть также представлено в табличном формате].</w:t>
      </w:r>
    </w:p>
    <w:p w:rsidR="00955148" w:rsidRPr="00C6609E" w:rsidRDefault="00955148" w:rsidP="00A13076">
      <w:pPr>
        <w:keepLines/>
        <w:widowControl w:val="0"/>
        <w:jc w:val="right"/>
        <w:rPr>
          <w:iCs/>
          <w:color w:val="0070C0"/>
          <w:sz w:val="18"/>
          <w:szCs w:val="18"/>
        </w:rPr>
      </w:pPr>
    </w:p>
    <w:p w:rsidR="00A13076" w:rsidRPr="00C6609E" w:rsidRDefault="00A13076" w:rsidP="00A13076">
      <w:pPr>
        <w:keepLines/>
        <w:widowControl w:val="0"/>
        <w:jc w:val="right"/>
        <w:rPr>
          <w:iCs/>
          <w:color w:val="0070C0"/>
          <w:sz w:val="18"/>
          <w:szCs w:val="18"/>
        </w:rPr>
      </w:pPr>
      <w:r w:rsidRPr="00C6609E">
        <w:rPr>
          <w:iCs/>
          <w:color w:val="0070C0"/>
          <w:sz w:val="18"/>
          <w:szCs w:val="18"/>
        </w:rPr>
        <w:t>тыс.руб.</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85" w:type="dxa"/>
          <w:right w:w="85" w:type="dxa"/>
        </w:tblCellMar>
        <w:tblLook w:val="04A0" w:firstRow="1" w:lastRow="0" w:firstColumn="1" w:lastColumn="0" w:noHBand="0" w:noVBand="1"/>
      </w:tblPr>
      <w:tblGrid>
        <w:gridCol w:w="4596"/>
        <w:gridCol w:w="1763"/>
        <w:gridCol w:w="1782"/>
        <w:gridCol w:w="1782"/>
      </w:tblGrid>
      <w:tr w:rsidR="00A13076" w:rsidRPr="00C6609E" w:rsidTr="0026429F">
        <w:trPr>
          <w:cantSplit/>
          <w:trHeight w:val="397"/>
          <w:tblHeader/>
        </w:trPr>
        <w:tc>
          <w:tcPr>
            <w:tcW w:w="4536" w:type="dxa"/>
            <w:vAlign w:val="center"/>
            <w:hideMark/>
          </w:tcPr>
          <w:p w:rsidR="00A13076" w:rsidRPr="00C6609E" w:rsidRDefault="00A13076" w:rsidP="00AB0145">
            <w:pPr>
              <w:widowControl w:val="0"/>
              <w:spacing w:line="256" w:lineRule="auto"/>
              <w:jc w:val="center"/>
              <w:rPr>
                <w:b/>
                <w:bCs/>
                <w:color w:val="0070C0"/>
                <w:sz w:val="18"/>
                <w:szCs w:val="18"/>
                <w:lang w:eastAsia="en-US"/>
              </w:rPr>
            </w:pPr>
            <w:r w:rsidRPr="00C6609E">
              <w:rPr>
                <w:b/>
                <w:color w:val="0070C0"/>
                <w:sz w:val="18"/>
                <w:szCs w:val="18"/>
              </w:rPr>
              <w:t>Наименование показателя</w:t>
            </w:r>
          </w:p>
        </w:tc>
        <w:tc>
          <w:tcPr>
            <w:tcW w:w="1740" w:type="dxa"/>
            <w:vAlign w:val="center"/>
            <w:hideMark/>
          </w:tcPr>
          <w:p w:rsidR="00A13076" w:rsidRPr="00C6609E" w:rsidRDefault="00A13076" w:rsidP="00AB0145">
            <w:pPr>
              <w:widowControl w:val="0"/>
              <w:spacing w:line="256" w:lineRule="auto"/>
              <w:jc w:val="center"/>
              <w:rPr>
                <w:b/>
                <w:bCs/>
                <w:color w:val="0070C0"/>
                <w:sz w:val="18"/>
                <w:szCs w:val="18"/>
                <w:lang w:eastAsia="en-US"/>
              </w:rPr>
            </w:pPr>
            <w:r w:rsidRPr="00C6609E">
              <w:rPr>
                <w:b/>
                <w:bCs/>
                <w:color w:val="0070C0"/>
                <w:spacing w:val="-2"/>
                <w:sz w:val="18"/>
                <w:szCs w:val="18"/>
                <w:lang w:eastAsia="en-US"/>
              </w:rPr>
              <w:t>31.12.20ХХ</w:t>
            </w:r>
          </w:p>
        </w:tc>
        <w:tc>
          <w:tcPr>
            <w:tcW w:w="1758" w:type="dxa"/>
            <w:vAlign w:val="center"/>
            <w:hideMark/>
          </w:tcPr>
          <w:p w:rsidR="00A13076" w:rsidRPr="00C6609E" w:rsidRDefault="00A13076" w:rsidP="00AB0145">
            <w:pPr>
              <w:widowControl w:val="0"/>
              <w:spacing w:line="256" w:lineRule="auto"/>
              <w:jc w:val="center"/>
              <w:rPr>
                <w:b/>
                <w:bCs/>
                <w:color w:val="0070C0"/>
                <w:sz w:val="18"/>
                <w:szCs w:val="18"/>
                <w:lang w:eastAsia="en-US"/>
              </w:rPr>
            </w:pPr>
            <w:r w:rsidRPr="00C6609E">
              <w:rPr>
                <w:b/>
                <w:bCs/>
                <w:color w:val="0070C0"/>
                <w:spacing w:val="-2"/>
                <w:sz w:val="18"/>
                <w:szCs w:val="18"/>
                <w:lang w:eastAsia="en-US"/>
              </w:rPr>
              <w:t>31.12.20ХХ</w:t>
            </w:r>
          </w:p>
        </w:tc>
        <w:tc>
          <w:tcPr>
            <w:tcW w:w="1758" w:type="dxa"/>
            <w:vAlign w:val="center"/>
            <w:hideMark/>
          </w:tcPr>
          <w:p w:rsidR="00A13076" w:rsidRPr="00C6609E" w:rsidRDefault="00A13076" w:rsidP="00AB0145">
            <w:pPr>
              <w:widowControl w:val="0"/>
              <w:spacing w:line="256" w:lineRule="auto"/>
              <w:jc w:val="center"/>
              <w:rPr>
                <w:b/>
                <w:bCs/>
                <w:color w:val="0070C0"/>
                <w:sz w:val="18"/>
                <w:szCs w:val="18"/>
                <w:lang w:eastAsia="en-US"/>
              </w:rPr>
            </w:pPr>
            <w:r w:rsidRPr="00C6609E">
              <w:rPr>
                <w:b/>
                <w:bCs/>
                <w:color w:val="0070C0"/>
                <w:spacing w:val="-2"/>
                <w:sz w:val="18"/>
                <w:szCs w:val="18"/>
                <w:lang w:eastAsia="en-US"/>
              </w:rPr>
              <w:t>31.12.20ХХ</w:t>
            </w:r>
          </w:p>
        </w:tc>
      </w:tr>
      <w:tr w:rsidR="00A13076" w:rsidRPr="00C6609E" w:rsidTr="009422F0">
        <w:trPr>
          <w:cantSplit/>
          <w:trHeight w:val="283"/>
          <w:tblHeader/>
        </w:trPr>
        <w:tc>
          <w:tcPr>
            <w:tcW w:w="4536" w:type="dxa"/>
            <w:vAlign w:val="bottom"/>
          </w:tcPr>
          <w:p w:rsidR="00A13076" w:rsidRPr="00C6609E" w:rsidRDefault="00A13076" w:rsidP="00AB0145">
            <w:pPr>
              <w:widowControl w:val="0"/>
              <w:spacing w:line="256" w:lineRule="auto"/>
              <w:jc w:val="center"/>
              <w:rPr>
                <w:color w:val="0070C0"/>
                <w:sz w:val="18"/>
                <w:szCs w:val="18"/>
                <w:lang w:val="en-US" w:eastAsia="en-US"/>
              </w:rPr>
            </w:pPr>
            <w:r w:rsidRPr="00C6609E">
              <w:rPr>
                <w:color w:val="0070C0"/>
                <w:sz w:val="18"/>
                <w:szCs w:val="18"/>
                <w:lang w:val="en-US" w:eastAsia="en-US"/>
              </w:rPr>
              <w:t>1</w:t>
            </w:r>
          </w:p>
        </w:tc>
        <w:tc>
          <w:tcPr>
            <w:tcW w:w="1740" w:type="dxa"/>
            <w:vAlign w:val="bottom"/>
          </w:tcPr>
          <w:p w:rsidR="00A13076" w:rsidRPr="00C6609E" w:rsidRDefault="00A13076" w:rsidP="00AB0145">
            <w:pPr>
              <w:widowControl w:val="0"/>
              <w:spacing w:line="256" w:lineRule="auto"/>
              <w:jc w:val="center"/>
              <w:rPr>
                <w:bCs/>
                <w:color w:val="0070C0"/>
                <w:spacing w:val="-2"/>
                <w:sz w:val="18"/>
                <w:szCs w:val="18"/>
                <w:lang w:val="en-US" w:eastAsia="en-US"/>
              </w:rPr>
            </w:pPr>
            <w:r w:rsidRPr="00C6609E">
              <w:rPr>
                <w:bCs/>
                <w:color w:val="0070C0"/>
                <w:spacing w:val="-2"/>
                <w:sz w:val="18"/>
                <w:szCs w:val="18"/>
                <w:lang w:val="en-US" w:eastAsia="en-US"/>
              </w:rPr>
              <w:t>2</w:t>
            </w:r>
          </w:p>
        </w:tc>
        <w:tc>
          <w:tcPr>
            <w:tcW w:w="1758" w:type="dxa"/>
            <w:vAlign w:val="bottom"/>
          </w:tcPr>
          <w:p w:rsidR="00A13076" w:rsidRPr="00C6609E" w:rsidRDefault="00A13076" w:rsidP="00AB0145">
            <w:pPr>
              <w:widowControl w:val="0"/>
              <w:spacing w:line="256" w:lineRule="auto"/>
              <w:jc w:val="center"/>
              <w:rPr>
                <w:bCs/>
                <w:color w:val="0070C0"/>
                <w:spacing w:val="-2"/>
                <w:sz w:val="18"/>
                <w:szCs w:val="18"/>
                <w:lang w:val="en-US" w:eastAsia="en-US"/>
              </w:rPr>
            </w:pPr>
            <w:r w:rsidRPr="00C6609E">
              <w:rPr>
                <w:bCs/>
                <w:color w:val="0070C0"/>
                <w:spacing w:val="-2"/>
                <w:sz w:val="18"/>
                <w:szCs w:val="18"/>
                <w:lang w:val="en-US" w:eastAsia="en-US"/>
              </w:rPr>
              <w:t>3</w:t>
            </w:r>
          </w:p>
        </w:tc>
        <w:tc>
          <w:tcPr>
            <w:tcW w:w="1758" w:type="dxa"/>
            <w:vAlign w:val="bottom"/>
          </w:tcPr>
          <w:p w:rsidR="00A13076" w:rsidRPr="00C6609E" w:rsidRDefault="00A13076" w:rsidP="00AB0145">
            <w:pPr>
              <w:widowControl w:val="0"/>
              <w:spacing w:line="256" w:lineRule="auto"/>
              <w:jc w:val="center"/>
              <w:rPr>
                <w:bCs/>
                <w:color w:val="0070C0"/>
                <w:spacing w:val="-2"/>
                <w:sz w:val="18"/>
                <w:szCs w:val="18"/>
                <w:lang w:val="en-US" w:eastAsia="en-US"/>
              </w:rPr>
            </w:pPr>
            <w:r w:rsidRPr="00C6609E">
              <w:rPr>
                <w:bCs/>
                <w:color w:val="0070C0"/>
                <w:spacing w:val="-2"/>
                <w:sz w:val="18"/>
                <w:szCs w:val="18"/>
                <w:lang w:val="en-US" w:eastAsia="en-US"/>
              </w:rPr>
              <w:t>4</w:t>
            </w:r>
          </w:p>
        </w:tc>
      </w:tr>
      <w:tr w:rsidR="00A13076" w:rsidRPr="00C6609E" w:rsidTr="009422F0">
        <w:trPr>
          <w:cantSplit/>
          <w:trHeight w:val="340"/>
        </w:trPr>
        <w:tc>
          <w:tcPr>
            <w:tcW w:w="4536" w:type="dxa"/>
            <w:vAlign w:val="center"/>
            <w:hideMark/>
          </w:tcPr>
          <w:p w:rsidR="00A13076" w:rsidRPr="00C6609E" w:rsidRDefault="00A13076" w:rsidP="00AB0145">
            <w:pPr>
              <w:widowControl w:val="0"/>
              <w:spacing w:line="256" w:lineRule="auto"/>
              <w:jc w:val="both"/>
              <w:rPr>
                <w:color w:val="0070C0"/>
                <w:sz w:val="18"/>
                <w:szCs w:val="18"/>
                <w:lang w:eastAsia="en-US"/>
              </w:rPr>
            </w:pPr>
            <w:r w:rsidRPr="00C6609E">
              <w:rPr>
                <w:color w:val="0070C0"/>
                <w:spacing w:val="-2"/>
                <w:sz w:val="18"/>
                <w:szCs w:val="18"/>
                <w:lang w:eastAsia="en-US"/>
              </w:rPr>
              <w:t xml:space="preserve">Эмиссионный доход </w:t>
            </w:r>
          </w:p>
        </w:tc>
        <w:tc>
          <w:tcPr>
            <w:tcW w:w="1740" w:type="dxa"/>
            <w:vAlign w:val="bottom"/>
          </w:tcPr>
          <w:p w:rsidR="00A13076" w:rsidRPr="00C6609E" w:rsidRDefault="00A13076" w:rsidP="00AB0145">
            <w:pPr>
              <w:widowControl w:val="0"/>
              <w:spacing w:line="256" w:lineRule="auto"/>
              <w:jc w:val="right"/>
              <w:rPr>
                <w:color w:val="0070C0"/>
                <w:sz w:val="18"/>
                <w:szCs w:val="18"/>
                <w:lang w:eastAsia="en-US"/>
              </w:rPr>
            </w:pPr>
          </w:p>
        </w:tc>
        <w:tc>
          <w:tcPr>
            <w:tcW w:w="1758" w:type="dxa"/>
            <w:vAlign w:val="bottom"/>
          </w:tcPr>
          <w:p w:rsidR="00A13076" w:rsidRPr="00C6609E" w:rsidRDefault="00A13076" w:rsidP="00AB0145">
            <w:pPr>
              <w:widowControl w:val="0"/>
              <w:spacing w:line="256" w:lineRule="auto"/>
              <w:jc w:val="right"/>
              <w:rPr>
                <w:color w:val="0070C0"/>
                <w:sz w:val="18"/>
                <w:szCs w:val="18"/>
                <w:lang w:eastAsia="en-US"/>
              </w:rPr>
            </w:pPr>
          </w:p>
        </w:tc>
        <w:tc>
          <w:tcPr>
            <w:tcW w:w="1758" w:type="dxa"/>
            <w:vAlign w:val="bottom"/>
          </w:tcPr>
          <w:p w:rsidR="00A13076" w:rsidRPr="00C6609E" w:rsidRDefault="00A13076" w:rsidP="00AB0145">
            <w:pPr>
              <w:widowControl w:val="0"/>
              <w:spacing w:line="256" w:lineRule="auto"/>
              <w:jc w:val="right"/>
              <w:rPr>
                <w:color w:val="0070C0"/>
                <w:sz w:val="18"/>
                <w:szCs w:val="18"/>
                <w:lang w:eastAsia="en-US"/>
              </w:rPr>
            </w:pPr>
          </w:p>
        </w:tc>
      </w:tr>
      <w:tr w:rsidR="00A13076" w:rsidRPr="00C6609E" w:rsidTr="009422F0">
        <w:trPr>
          <w:cantSplit/>
          <w:trHeight w:val="340"/>
        </w:trPr>
        <w:tc>
          <w:tcPr>
            <w:tcW w:w="4536" w:type="dxa"/>
            <w:vAlign w:val="center"/>
            <w:hideMark/>
          </w:tcPr>
          <w:p w:rsidR="00A13076" w:rsidRPr="00C6609E" w:rsidRDefault="00A13076" w:rsidP="00AB0145">
            <w:pPr>
              <w:widowControl w:val="0"/>
              <w:spacing w:line="256" w:lineRule="auto"/>
              <w:rPr>
                <w:color w:val="0070C0"/>
                <w:sz w:val="18"/>
                <w:szCs w:val="18"/>
                <w:lang w:eastAsia="en-US"/>
              </w:rPr>
            </w:pPr>
            <w:r w:rsidRPr="00C6609E">
              <w:rPr>
                <w:color w:val="0070C0"/>
                <w:spacing w:val="-2"/>
                <w:sz w:val="18"/>
                <w:szCs w:val="18"/>
                <w:lang w:eastAsia="en-US"/>
              </w:rPr>
              <w:t>Вклады акционеров в имущество Общества</w:t>
            </w:r>
          </w:p>
        </w:tc>
        <w:tc>
          <w:tcPr>
            <w:tcW w:w="1740" w:type="dxa"/>
            <w:vAlign w:val="bottom"/>
          </w:tcPr>
          <w:p w:rsidR="00A13076" w:rsidRPr="00C6609E" w:rsidRDefault="00A13076" w:rsidP="00AB0145">
            <w:pPr>
              <w:widowControl w:val="0"/>
              <w:spacing w:line="256" w:lineRule="auto"/>
              <w:jc w:val="right"/>
              <w:rPr>
                <w:color w:val="0070C0"/>
                <w:sz w:val="18"/>
                <w:szCs w:val="18"/>
                <w:lang w:eastAsia="en-US"/>
              </w:rPr>
            </w:pPr>
          </w:p>
        </w:tc>
        <w:tc>
          <w:tcPr>
            <w:tcW w:w="1758" w:type="dxa"/>
            <w:vAlign w:val="bottom"/>
          </w:tcPr>
          <w:p w:rsidR="00A13076" w:rsidRPr="00C6609E" w:rsidRDefault="00A13076" w:rsidP="00AB0145">
            <w:pPr>
              <w:widowControl w:val="0"/>
              <w:spacing w:line="256" w:lineRule="auto"/>
              <w:jc w:val="right"/>
              <w:rPr>
                <w:color w:val="0070C0"/>
                <w:sz w:val="18"/>
                <w:szCs w:val="18"/>
                <w:lang w:eastAsia="en-US"/>
              </w:rPr>
            </w:pPr>
          </w:p>
        </w:tc>
        <w:tc>
          <w:tcPr>
            <w:tcW w:w="1758" w:type="dxa"/>
            <w:vAlign w:val="bottom"/>
          </w:tcPr>
          <w:p w:rsidR="00A13076" w:rsidRPr="00C6609E" w:rsidRDefault="00A13076" w:rsidP="00AB0145">
            <w:pPr>
              <w:widowControl w:val="0"/>
              <w:spacing w:line="256" w:lineRule="auto"/>
              <w:jc w:val="right"/>
              <w:rPr>
                <w:color w:val="0070C0"/>
                <w:sz w:val="18"/>
                <w:szCs w:val="18"/>
                <w:lang w:eastAsia="en-US"/>
              </w:rPr>
            </w:pPr>
          </w:p>
        </w:tc>
      </w:tr>
      <w:tr w:rsidR="00A13076" w:rsidRPr="00C6609E" w:rsidTr="009422F0">
        <w:trPr>
          <w:cantSplit/>
          <w:trHeight w:val="454"/>
        </w:trPr>
        <w:tc>
          <w:tcPr>
            <w:tcW w:w="4536" w:type="dxa"/>
            <w:vAlign w:val="center"/>
            <w:hideMark/>
          </w:tcPr>
          <w:p w:rsidR="00A13076" w:rsidRPr="00C6609E" w:rsidRDefault="00A13076" w:rsidP="00AB0145">
            <w:pPr>
              <w:widowControl w:val="0"/>
              <w:spacing w:line="256" w:lineRule="auto"/>
              <w:rPr>
                <w:color w:val="0070C0"/>
                <w:sz w:val="18"/>
                <w:szCs w:val="18"/>
                <w:lang w:eastAsia="en-US"/>
              </w:rPr>
            </w:pPr>
            <w:r w:rsidRPr="00C6609E">
              <w:rPr>
                <w:color w:val="0070C0"/>
                <w:spacing w:val="-2"/>
                <w:sz w:val="18"/>
                <w:szCs w:val="18"/>
                <w:lang w:eastAsia="en-US"/>
              </w:rPr>
              <w:t>Сумма добавочных капиталов присоединенных обществ при реорганизации</w:t>
            </w:r>
          </w:p>
        </w:tc>
        <w:tc>
          <w:tcPr>
            <w:tcW w:w="1740" w:type="dxa"/>
            <w:vAlign w:val="bottom"/>
          </w:tcPr>
          <w:p w:rsidR="00A13076" w:rsidRPr="00C6609E" w:rsidRDefault="00A13076" w:rsidP="00AB0145">
            <w:pPr>
              <w:widowControl w:val="0"/>
              <w:spacing w:line="256" w:lineRule="auto"/>
              <w:jc w:val="right"/>
              <w:rPr>
                <w:color w:val="0070C0"/>
                <w:sz w:val="18"/>
                <w:szCs w:val="18"/>
                <w:lang w:eastAsia="en-US"/>
              </w:rPr>
            </w:pPr>
          </w:p>
        </w:tc>
        <w:tc>
          <w:tcPr>
            <w:tcW w:w="1758" w:type="dxa"/>
            <w:vAlign w:val="bottom"/>
          </w:tcPr>
          <w:p w:rsidR="00A13076" w:rsidRPr="00C6609E" w:rsidRDefault="00A13076" w:rsidP="00AB0145">
            <w:pPr>
              <w:widowControl w:val="0"/>
              <w:spacing w:line="256" w:lineRule="auto"/>
              <w:jc w:val="right"/>
              <w:rPr>
                <w:color w:val="0070C0"/>
                <w:sz w:val="18"/>
                <w:szCs w:val="18"/>
                <w:lang w:eastAsia="en-US"/>
              </w:rPr>
            </w:pPr>
          </w:p>
        </w:tc>
        <w:tc>
          <w:tcPr>
            <w:tcW w:w="1758" w:type="dxa"/>
            <w:vAlign w:val="bottom"/>
          </w:tcPr>
          <w:p w:rsidR="00A13076" w:rsidRPr="00C6609E" w:rsidRDefault="00A13076" w:rsidP="00AB0145">
            <w:pPr>
              <w:widowControl w:val="0"/>
              <w:spacing w:line="256" w:lineRule="auto"/>
              <w:jc w:val="right"/>
              <w:rPr>
                <w:color w:val="0070C0"/>
                <w:sz w:val="18"/>
                <w:szCs w:val="18"/>
                <w:lang w:eastAsia="en-US"/>
              </w:rPr>
            </w:pPr>
          </w:p>
        </w:tc>
      </w:tr>
      <w:tr w:rsidR="00A13076" w:rsidRPr="00C6609E" w:rsidTr="009422F0">
        <w:trPr>
          <w:cantSplit/>
          <w:trHeight w:val="340"/>
        </w:trPr>
        <w:tc>
          <w:tcPr>
            <w:tcW w:w="4536" w:type="dxa"/>
            <w:vAlign w:val="center"/>
            <w:hideMark/>
          </w:tcPr>
          <w:p w:rsidR="00A13076" w:rsidRPr="00C6609E" w:rsidRDefault="00A13076" w:rsidP="00AB0145">
            <w:pPr>
              <w:widowControl w:val="0"/>
              <w:spacing w:line="256" w:lineRule="auto"/>
              <w:rPr>
                <w:b/>
                <w:bCs/>
                <w:color w:val="0070C0"/>
                <w:sz w:val="18"/>
                <w:szCs w:val="18"/>
                <w:lang w:eastAsia="en-US"/>
              </w:rPr>
            </w:pPr>
            <w:r w:rsidRPr="00C6609E">
              <w:rPr>
                <w:b/>
                <w:bCs/>
                <w:color w:val="0070C0"/>
                <w:spacing w:val="-2"/>
                <w:sz w:val="18"/>
                <w:szCs w:val="18"/>
                <w:lang w:eastAsia="en-US"/>
              </w:rPr>
              <w:t>Итого добавочный капитал (без переоценки)</w:t>
            </w:r>
          </w:p>
        </w:tc>
        <w:tc>
          <w:tcPr>
            <w:tcW w:w="1740" w:type="dxa"/>
            <w:vAlign w:val="bottom"/>
          </w:tcPr>
          <w:p w:rsidR="00A13076" w:rsidRPr="00C6609E" w:rsidRDefault="00A13076" w:rsidP="00AB0145">
            <w:pPr>
              <w:widowControl w:val="0"/>
              <w:spacing w:line="256" w:lineRule="auto"/>
              <w:jc w:val="right"/>
              <w:rPr>
                <w:b/>
                <w:bCs/>
                <w:color w:val="0070C0"/>
                <w:sz w:val="18"/>
                <w:szCs w:val="18"/>
                <w:lang w:eastAsia="en-US"/>
              </w:rPr>
            </w:pPr>
          </w:p>
        </w:tc>
        <w:tc>
          <w:tcPr>
            <w:tcW w:w="1758" w:type="dxa"/>
            <w:vAlign w:val="bottom"/>
          </w:tcPr>
          <w:p w:rsidR="00A13076" w:rsidRPr="00C6609E" w:rsidRDefault="00A13076" w:rsidP="00AB0145">
            <w:pPr>
              <w:widowControl w:val="0"/>
              <w:spacing w:line="256" w:lineRule="auto"/>
              <w:jc w:val="right"/>
              <w:rPr>
                <w:b/>
                <w:bCs/>
                <w:color w:val="0070C0"/>
                <w:sz w:val="18"/>
                <w:szCs w:val="18"/>
                <w:lang w:eastAsia="en-US"/>
              </w:rPr>
            </w:pPr>
          </w:p>
        </w:tc>
        <w:tc>
          <w:tcPr>
            <w:tcW w:w="1758" w:type="dxa"/>
            <w:vAlign w:val="bottom"/>
          </w:tcPr>
          <w:p w:rsidR="00A13076" w:rsidRPr="00C6609E" w:rsidRDefault="00A13076" w:rsidP="00AB0145">
            <w:pPr>
              <w:widowControl w:val="0"/>
              <w:spacing w:line="256" w:lineRule="auto"/>
              <w:jc w:val="right"/>
              <w:rPr>
                <w:b/>
                <w:bCs/>
                <w:color w:val="0070C0"/>
                <w:sz w:val="18"/>
                <w:szCs w:val="18"/>
                <w:lang w:eastAsia="en-US"/>
              </w:rPr>
            </w:pPr>
          </w:p>
        </w:tc>
      </w:tr>
    </w:tbl>
    <w:p w:rsidR="00F128A8" w:rsidRPr="00C6609E" w:rsidRDefault="00F128A8" w:rsidP="00F128A8">
      <w:pPr>
        <w:pStyle w:val="afc"/>
        <w:keepLines/>
        <w:widowControl w:val="0"/>
        <w:ind w:left="0"/>
        <w:jc w:val="both"/>
        <w:rPr>
          <w:b/>
        </w:rPr>
      </w:pPr>
      <w:bookmarkStart w:id="159" w:name="_heading=h.3cqmetx"/>
      <w:bookmarkStart w:id="160" w:name="_heading=h.1rvwp1q"/>
      <w:bookmarkEnd w:id="159"/>
      <w:bookmarkEnd w:id="160"/>
    </w:p>
    <w:p w:rsidR="00EA22F9" w:rsidRPr="00C6609E" w:rsidRDefault="00A13076" w:rsidP="00692E46">
      <w:pPr>
        <w:pStyle w:val="afc"/>
        <w:numPr>
          <w:ilvl w:val="1"/>
          <w:numId w:val="55"/>
        </w:numPr>
        <w:ind w:left="0" w:firstLine="0"/>
        <w:rPr>
          <w:b/>
        </w:rPr>
      </w:pPr>
      <w:r w:rsidRPr="00C6609E">
        <w:rPr>
          <w:b/>
        </w:rPr>
        <w:t>Дивиденды</w:t>
      </w:r>
    </w:p>
    <w:p w:rsidR="002876A2" w:rsidRPr="00C6609E" w:rsidRDefault="002876A2" w:rsidP="002876A2">
      <w:pPr>
        <w:pStyle w:val="afc"/>
        <w:keepLines/>
        <w:widowControl w:val="0"/>
        <w:ind w:left="0"/>
        <w:jc w:val="both"/>
        <w:rPr>
          <w:b/>
        </w:rPr>
      </w:pPr>
    </w:p>
    <w:p w:rsidR="002876A2" w:rsidRPr="00C6609E" w:rsidRDefault="00A13076" w:rsidP="002876A2">
      <w:pPr>
        <w:pStyle w:val="ConsPlusNormal"/>
        <w:jc w:val="both"/>
        <w:rPr>
          <w:rFonts w:ascii="Times New Roman" w:hAnsi="Times New Roman" w:cs="Times New Roman"/>
          <w:i/>
          <w:color w:val="0070C0"/>
          <w:spacing w:val="2"/>
          <w:sz w:val="24"/>
          <w:szCs w:val="24"/>
        </w:rPr>
      </w:pPr>
      <w:bookmarkStart w:id="161" w:name="_Toc496524537"/>
      <w:r w:rsidRPr="00C6609E">
        <w:rPr>
          <w:rFonts w:ascii="Times New Roman" w:hAnsi="Times New Roman" w:cs="Times New Roman"/>
          <w:color w:val="000000"/>
          <w:spacing w:val="2"/>
          <w:sz w:val="24"/>
          <w:szCs w:val="24"/>
        </w:rPr>
        <w:t>Источником выплаты дивидендов является чистая прибыль ПАО «___________», определяемая в соответствии с требованиями, установленными действующим законодательством Российской Федерации.</w:t>
      </w:r>
      <w:r w:rsidRPr="00C6609E">
        <w:rPr>
          <w:rFonts w:ascii="Times New Roman" w:hAnsi="Times New Roman" w:cs="Times New Roman"/>
          <w:i/>
          <w:color w:val="0070C0"/>
          <w:spacing w:val="2"/>
          <w:sz w:val="24"/>
          <w:szCs w:val="24"/>
        </w:rPr>
        <w:t xml:space="preserve"> </w:t>
      </w:r>
    </w:p>
    <w:p w:rsidR="003B3837" w:rsidRPr="00C6609E" w:rsidRDefault="003B3837" w:rsidP="003B3837">
      <w:pPr>
        <w:pStyle w:val="ConsPlusNormal"/>
        <w:jc w:val="both"/>
        <w:rPr>
          <w:rFonts w:ascii="Times New Roman" w:hAnsi="Times New Roman" w:cs="Times New Roman"/>
          <w:color w:val="0070C0"/>
          <w:sz w:val="24"/>
          <w:szCs w:val="24"/>
        </w:rPr>
      </w:pPr>
    </w:p>
    <w:p w:rsidR="003B3837" w:rsidRPr="00C6609E" w:rsidRDefault="00A13076" w:rsidP="003B3837">
      <w:pPr>
        <w:pStyle w:val="ConsPlusNormal"/>
        <w:jc w:val="both"/>
        <w:rPr>
          <w:rFonts w:ascii="Times New Roman" w:hAnsi="Times New Roman" w:cs="Times New Roman"/>
          <w:i/>
          <w:color w:val="0070C0"/>
          <w:sz w:val="24"/>
          <w:szCs w:val="24"/>
        </w:rPr>
      </w:pPr>
      <w:r w:rsidRPr="00C6609E">
        <w:rPr>
          <w:rFonts w:ascii="Times New Roman" w:hAnsi="Times New Roman" w:cs="Times New Roman"/>
          <w:color w:val="0070C0"/>
          <w:sz w:val="24"/>
          <w:szCs w:val="24"/>
        </w:rPr>
        <w:t>[</w:t>
      </w:r>
      <w:r w:rsidRPr="00C6609E">
        <w:rPr>
          <w:rFonts w:ascii="Times New Roman" w:hAnsi="Times New Roman" w:cs="Times New Roman"/>
          <w:i/>
          <w:color w:val="0070C0"/>
          <w:sz w:val="24"/>
          <w:szCs w:val="24"/>
        </w:rPr>
        <w:t>Раскрывается информация о решениях общих собраниях акционеров о выплате дивидендов</w:t>
      </w:r>
      <w:bookmarkEnd w:id="161"/>
      <w:r w:rsidR="003B3837" w:rsidRPr="00C6609E">
        <w:rPr>
          <w:rFonts w:ascii="Times New Roman" w:hAnsi="Times New Roman" w:cs="Times New Roman"/>
          <w:i/>
          <w:color w:val="0070C0"/>
          <w:sz w:val="24"/>
          <w:szCs w:val="24"/>
        </w:rPr>
        <w:t xml:space="preserve">. </w:t>
      </w:r>
    </w:p>
    <w:p w:rsidR="003B3837" w:rsidRPr="00C6609E" w:rsidRDefault="003B3837" w:rsidP="003B3837">
      <w:pPr>
        <w:pStyle w:val="ConsPlusNormal"/>
        <w:jc w:val="both"/>
        <w:rPr>
          <w:rFonts w:ascii="Times New Roman" w:hAnsi="Times New Roman" w:cs="Times New Roman"/>
          <w:i/>
          <w:color w:val="0070C0"/>
          <w:sz w:val="24"/>
          <w:szCs w:val="24"/>
        </w:rPr>
      </w:pPr>
    </w:p>
    <w:p w:rsidR="003B3837" w:rsidRPr="00C6609E" w:rsidRDefault="003B3837" w:rsidP="003B3837">
      <w:pPr>
        <w:pStyle w:val="ConsPlusNormal"/>
        <w:jc w:val="both"/>
        <w:rPr>
          <w:rFonts w:ascii="Times New Roman" w:hAnsi="Times New Roman" w:cs="Times New Roman"/>
          <w:i/>
          <w:color w:val="0070C0"/>
          <w:sz w:val="24"/>
          <w:szCs w:val="24"/>
        </w:rPr>
      </w:pPr>
      <w:r w:rsidRPr="00C6609E">
        <w:rPr>
          <w:rFonts w:ascii="Times New Roman" w:hAnsi="Times New Roman" w:cs="Times New Roman"/>
          <w:i/>
          <w:color w:val="0070C0"/>
          <w:sz w:val="24"/>
          <w:szCs w:val="24"/>
        </w:rPr>
        <w:t>Для отчетных периодов с 1 января 2025 года:</w:t>
      </w:r>
    </w:p>
    <w:p w:rsidR="003B3837" w:rsidRPr="00C6609E" w:rsidRDefault="003B3837" w:rsidP="003B3837">
      <w:pPr>
        <w:pStyle w:val="aff2"/>
        <w:spacing w:before="0" w:beforeAutospacing="0" w:after="0" w:afterAutospacing="0" w:line="288" w:lineRule="atLeast"/>
        <w:jc w:val="both"/>
        <w:rPr>
          <w:i/>
          <w:color w:val="0070C0"/>
        </w:rPr>
      </w:pPr>
      <w:r w:rsidRPr="00C6609E">
        <w:rPr>
          <w:i/>
          <w:color w:val="0070C0"/>
        </w:rPr>
        <w:t xml:space="preserve">Раскрывается </w:t>
      </w:r>
      <w:r w:rsidRPr="00C6609E">
        <w:rPr>
          <w:i/>
          <w:color w:val="0070C0"/>
          <w:u w:val="single"/>
        </w:rPr>
        <w:t>(</w:t>
      </w:r>
      <w:r w:rsidRPr="00C6609E">
        <w:rPr>
          <w:i/>
          <w:color w:val="0070C0"/>
        </w:rPr>
        <w:t xml:space="preserve">п. 40 ФСБУ 4/2023 «Бухгалтерская (финансовая) отчетность»): </w:t>
      </w:r>
    </w:p>
    <w:p w:rsidR="003B3837" w:rsidRPr="00C6609E" w:rsidRDefault="003B3837" w:rsidP="00B724F1">
      <w:pPr>
        <w:pStyle w:val="aff2"/>
        <w:numPr>
          <w:ilvl w:val="0"/>
          <w:numId w:val="46"/>
        </w:numPr>
        <w:spacing w:before="0" w:beforeAutospacing="0" w:after="0" w:afterAutospacing="0" w:line="288" w:lineRule="atLeast"/>
        <w:jc w:val="both"/>
        <w:rPr>
          <w:i/>
          <w:color w:val="0070C0"/>
        </w:rPr>
      </w:pPr>
      <w:r w:rsidRPr="00C6609E">
        <w:rPr>
          <w:i/>
          <w:color w:val="0070C0"/>
        </w:rPr>
        <w:t>сумма дивидендов, начисленных в отчетном периоде, сумма дивидендов в расчете на одну акцию (отдельно по обыкновенным и привилегированным акциям).</w:t>
      </w:r>
    </w:p>
    <w:p w:rsidR="003B3837" w:rsidRPr="00C6609E" w:rsidRDefault="003B3837" w:rsidP="00B724F1">
      <w:pPr>
        <w:pStyle w:val="aff2"/>
        <w:numPr>
          <w:ilvl w:val="0"/>
          <w:numId w:val="45"/>
        </w:numPr>
        <w:spacing w:before="0" w:beforeAutospacing="0" w:after="0" w:afterAutospacing="0" w:line="288" w:lineRule="atLeast"/>
        <w:jc w:val="both"/>
        <w:rPr>
          <w:color w:val="0070C0"/>
        </w:rPr>
      </w:pPr>
      <w:r w:rsidRPr="00C6609E">
        <w:rPr>
          <w:i/>
          <w:color w:val="0070C0"/>
          <w:u w:val="single"/>
        </w:rPr>
        <w:t>Значение показателей сумм дивидендов в расчете на одну акцию представляется в рублях и копейках</w:t>
      </w:r>
      <w:r w:rsidRPr="00C6609E">
        <w:rPr>
          <w:color w:val="0070C0"/>
        </w:rPr>
        <w:t>].</w:t>
      </w:r>
    </w:p>
    <w:p w:rsidR="003B3837" w:rsidRPr="00C6609E" w:rsidRDefault="003B3837" w:rsidP="002876A2">
      <w:pPr>
        <w:pStyle w:val="ConsPlusNormal"/>
        <w:jc w:val="both"/>
        <w:rPr>
          <w:rFonts w:ascii="Times New Roman" w:hAnsi="Times New Roman" w:cs="Times New Roman"/>
          <w:color w:val="0070C0"/>
          <w:sz w:val="24"/>
          <w:szCs w:val="24"/>
        </w:rPr>
      </w:pPr>
    </w:p>
    <w:p w:rsidR="00007B31" w:rsidRPr="00C6609E" w:rsidRDefault="00A13076" w:rsidP="00692E46">
      <w:pPr>
        <w:pStyle w:val="afc"/>
        <w:numPr>
          <w:ilvl w:val="1"/>
          <w:numId w:val="55"/>
        </w:numPr>
        <w:ind w:left="0" w:firstLine="0"/>
        <w:rPr>
          <w:b/>
        </w:rPr>
      </w:pPr>
      <w:r w:rsidRPr="00C6609E">
        <w:rPr>
          <w:b/>
        </w:rPr>
        <w:t xml:space="preserve">Прибыль на акцию </w:t>
      </w:r>
    </w:p>
    <w:p w:rsidR="00D53543" w:rsidRPr="00C6609E" w:rsidRDefault="00D53543" w:rsidP="00D53543">
      <w:pPr>
        <w:pStyle w:val="afc"/>
        <w:keepLines/>
        <w:widowControl w:val="0"/>
        <w:ind w:left="0"/>
        <w:jc w:val="both"/>
        <w:rPr>
          <w:b/>
        </w:rPr>
      </w:pPr>
    </w:p>
    <w:p w:rsidR="00A13076" w:rsidRPr="00C6609E" w:rsidRDefault="00A13076" w:rsidP="00007B31">
      <w:pPr>
        <w:jc w:val="both"/>
      </w:pPr>
      <w:r w:rsidRPr="00C6609E">
        <w:t xml:space="preserve">Базовая прибыль на акцию отражает часть прибыли отчетного периода, которая потенциально может быть распределена среди акционеров – владельцев обыкновенных акций. Она рассчитана как отношение базовой прибыли за отчетный год к средневзвешенному количеству обыкновенных акций в обращении в течение отчетного года. Базовая прибыль равна чистой прибыли отчетного года. </w:t>
      </w:r>
      <w:r w:rsidR="00D53543" w:rsidRPr="00C6609E">
        <w:t xml:space="preserve"> </w:t>
      </w:r>
    </w:p>
    <w:p w:rsidR="00A13076" w:rsidRPr="00C6609E" w:rsidRDefault="00A13076" w:rsidP="00A13076">
      <w:pPr>
        <w:keepLines/>
        <w:widowControl w:val="0"/>
        <w:jc w:val="right"/>
        <w:rPr>
          <w:sz w:val="22"/>
          <w:szCs w:val="22"/>
        </w:rPr>
      </w:pP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ook w:val="0000" w:firstRow="0" w:lastRow="0" w:firstColumn="0" w:lastColumn="0" w:noHBand="0" w:noVBand="0"/>
      </w:tblPr>
      <w:tblGrid>
        <w:gridCol w:w="5837"/>
        <w:gridCol w:w="2043"/>
        <w:gridCol w:w="2043"/>
      </w:tblGrid>
      <w:tr w:rsidR="00A13076" w:rsidRPr="00C6609E" w:rsidTr="0028252E">
        <w:trPr>
          <w:trHeight w:hRule="exact" w:val="397"/>
          <w:tblHeader/>
        </w:trPr>
        <w:tc>
          <w:tcPr>
            <w:tcW w:w="5670" w:type="dxa"/>
            <w:vAlign w:val="center"/>
          </w:tcPr>
          <w:p w:rsidR="00A13076" w:rsidRPr="00C6609E" w:rsidRDefault="00A13076" w:rsidP="0028252E">
            <w:pPr>
              <w:jc w:val="center"/>
              <w:rPr>
                <w:b/>
                <w:sz w:val="18"/>
                <w:szCs w:val="18"/>
              </w:rPr>
            </w:pPr>
            <w:r w:rsidRPr="00C6609E">
              <w:rPr>
                <w:b/>
                <w:sz w:val="18"/>
                <w:szCs w:val="18"/>
              </w:rPr>
              <w:t>Наименование показателя</w:t>
            </w:r>
          </w:p>
        </w:tc>
        <w:tc>
          <w:tcPr>
            <w:tcW w:w="1985" w:type="dxa"/>
            <w:vAlign w:val="center"/>
          </w:tcPr>
          <w:p w:rsidR="00A13076" w:rsidRPr="00C6609E" w:rsidRDefault="00A13076" w:rsidP="00AB0145">
            <w:pPr>
              <w:jc w:val="center"/>
              <w:rPr>
                <w:b/>
                <w:sz w:val="18"/>
                <w:szCs w:val="18"/>
              </w:rPr>
            </w:pPr>
            <w:r w:rsidRPr="00C6609E">
              <w:rPr>
                <w:b/>
                <w:sz w:val="18"/>
                <w:szCs w:val="18"/>
              </w:rPr>
              <w:t>20ХХ</w:t>
            </w:r>
          </w:p>
        </w:tc>
        <w:tc>
          <w:tcPr>
            <w:tcW w:w="1985" w:type="dxa"/>
            <w:vAlign w:val="center"/>
          </w:tcPr>
          <w:p w:rsidR="00A13076" w:rsidRPr="00C6609E" w:rsidRDefault="00A13076" w:rsidP="00AB0145">
            <w:pPr>
              <w:jc w:val="center"/>
              <w:rPr>
                <w:b/>
                <w:sz w:val="18"/>
                <w:szCs w:val="18"/>
              </w:rPr>
            </w:pPr>
            <w:r w:rsidRPr="00C6609E">
              <w:rPr>
                <w:b/>
                <w:sz w:val="18"/>
                <w:szCs w:val="18"/>
              </w:rPr>
              <w:t>20ХХ</w:t>
            </w:r>
          </w:p>
        </w:tc>
      </w:tr>
      <w:tr w:rsidR="00A13076" w:rsidRPr="00C6609E" w:rsidTr="0028252E">
        <w:trPr>
          <w:trHeight w:hRule="exact" w:val="284"/>
          <w:tblHeader/>
        </w:trPr>
        <w:tc>
          <w:tcPr>
            <w:tcW w:w="5670" w:type="dxa"/>
            <w:vAlign w:val="center"/>
          </w:tcPr>
          <w:p w:rsidR="00A13076" w:rsidRPr="00C6609E" w:rsidRDefault="00A13076" w:rsidP="00AB0145">
            <w:pPr>
              <w:ind w:left="993" w:firstLine="252"/>
              <w:jc w:val="center"/>
              <w:rPr>
                <w:sz w:val="18"/>
                <w:szCs w:val="18"/>
              </w:rPr>
            </w:pPr>
            <w:r w:rsidRPr="00C6609E">
              <w:rPr>
                <w:sz w:val="18"/>
                <w:szCs w:val="18"/>
              </w:rPr>
              <w:t>1</w:t>
            </w:r>
          </w:p>
        </w:tc>
        <w:tc>
          <w:tcPr>
            <w:tcW w:w="1985" w:type="dxa"/>
            <w:vAlign w:val="center"/>
          </w:tcPr>
          <w:p w:rsidR="00A13076" w:rsidRPr="00C6609E" w:rsidRDefault="00A13076" w:rsidP="00AB0145">
            <w:pPr>
              <w:jc w:val="center"/>
              <w:rPr>
                <w:sz w:val="18"/>
                <w:szCs w:val="18"/>
              </w:rPr>
            </w:pPr>
            <w:r w:rsidRPr="00C6609E">
              <w:rPr>
                <w:sz w:val="18"/>
                <w:szCs w:val="18"/>
              </w:rPr>
              <w:t>2</w:t>
            </w:r>
          </w:p>
        </w:tc>
        <w:tc>
          <w:tcPr>
            <w:tcW w:w="1985" w:type="dxa"/>
            <w:vAlign w:val="center"/>
          </w:tcPr>
          <w:p w:rsidR="00A13076" w:rsidRPr="00C6609E" w:rsidRDefault="00A13076" w:rsidP="00AB0145">
            <w:pPr>
              <w:jc w:val="center"/>
              <w:rPr>
                <w:sz w:val="18"/>
                <w:szCs w:val="18"/>
              </w:rPr>
            </w:pPr>
            <w:r w:rsidRPr="00C6609E">
              <w:rPr>
                <w:sz w:val="18"/>
                <w:szCs w:val="18"/>
              </w:rPr>
              <w:t>3</w:t>
            </w:r>
          </w:p>
        </w:tc>
      </w:tr>
      <w:tr w:rsidR="00A13076" w:rsidRPr="00C6609E" w:rsidTr="0020517D">
        <w:trPr>
          <w:trHeight w:hRule="exact" w:val="340"/>
        </w:trPr>
        <w:tc>
          <w:tcPr>
            <w:tcW w:w="5670" w:type="dxa"/>
            <w:vAlign w:val="center"/>
          </w:tcPr>
          <w:p w:rsidR="00A13076" w:rsidRPr="00C6609E" w:rsidRDefault="00A13076" w:rsidP="00AB0145">
            <w:pPr>
              <w:rPr>
                <w:sz w:val="18"/>
                <w:szCs w:val="18"/>
              </w:rPr>
            </w:pPr>
            <w:r w:rsidRPr="00C6609E">
              <w:rPr>
                <w:sz w:val="18"/>
                <w:szCs w:val="18"/>
              </w:rPr>
              <w:t>Базовая прибыль (убыток) за отчетный год, тыс. руб.</w:t>
            </w:r>
          </w:p>
        </w:tc>
        <w:tc>
          <w:tcPr>
            <w:tcW w:w="1985" w:type="dxa"/>
            <w:vAlign w:val="center"/>
          </w:tcPr>
          <w:p w:rsidR="00A13076" w:rsidRPr="00C6609E" w:rsidRDefault="00A13076" w:rsidP="00AB0145">
            <w:pPr>
              <w:ind w:left="-115"/>
              <w:jc w:val="right"/>
              <w:rPr>
                <w:sz w:val="18"/>
                <w:szCs w:val="18"/>
              </w:rPr>
            </w:pPr>
          </w:p>
        </w:tc>
        <w:tc>
          <w:tcPr>
            <w:tcW w:w="1985" w:type="dxa"/>
            <w:vAlign w:val="center"/>
          </w:tcPr>
          <w:p w:rsidR="00A13076" w:rsidRPr="00C6609E" w:rsidRDefault="00A13076" w:rsidP="00256AE3">
            <w:pPr>
              <w:ind w:left="-101" w:right="-253"/>
              <w:jc w:val="right"/>
              <w:rPr>
                <w:sz w:val="18"/>
                <w:szCs w:val="18"/>
              </w:rPr>
            </w:pPr>
          </w:p>
        </w:tc>
      </w:tr>
      <w:tr w:rsidR="00A13076" w:rsidRPr="00C6609E" w:rsidTr="0028252E">
        <w:trPr>
          <w:trHeight w:hRule="exact" w:val="454"/>
        </w:trPr>
        <w:tc>
          <w:tcPr>
            <w:tcW w:w="5670" w:type="dxa"/>
            <w:vAlign w:val="center"/>
          </w:tcPr>
          <w:p w:rsidR="00A13076" w:rsidRPr="00C6609E" w:rsidRDefault="00A13076" w:rsidP="00AB0145">
            <w:pPr>
              <w:rPr>
                <w:sz w:val="18"/>
                <w:szCs w:val="18"/>
              </w:rPr>
            </w:pPr>
            <w:r w:rsidRPr="00C6609E">
              <w:rPr>
                <w:sz w:val="18"/>
                <w:szCs w:val="18"/>
              </w:rPr>
              <w:t>Средневзвешенное количество обыкновенных акций в обращении в течение отчетного года, шт.</w:t>
            </w:r>
          </w:p>
        </w:tc>
        <w:tc>
          <w:tcPr>
            <w:tcW w:w="1985" w:type="dxa"/>
            <w:vAlign w:val="center"/>
          </w:tcPr>
          <w:p w:rsidR="00A13076" w:rsidRPr="00C6609E" w:rsidRDefault="00A13076" w:rsidP="00AB0145">
            <w:pPr>
              <w:ind w:left="-115"/>
              <w:jc w:val="right"/>
              <w:rPr>
                <w:sz w:val="18"/>
                <w:szCs w:val="18"/>
              </w:rPr>
            </w:pPr>
          </w:p>
        </w:tc>
        <w:tc>
          <w:tcPr>
            <w:tcW w:w="1985" w:type="dxa"/>
            <w:vAlign w:val="center"/>
          </w:tcPr>
          <w:p w:rsidR="00A13076" w:rsidRPr="00C6609E" w:rsidRDefault="00A13076" w:rsidP="00AB0145">
            <w:pPr>
              <w:ind w:left="-101"/>
              <w:jc w:val="right"/>
              <w:rPr>
                <w:sz w:val="18"/>
                <w:szCs w:val="18"/>
              </w:rPr>
            </w:pPr>
          </w:p>
        </w:tc>
      </w:tr>
      <w:tr w:rsidR="00A13076" w:rsidRPr="00C6609E" w:rsidTr="0020517D">
        <w:trPr>
          <w:trHeight w:hRule="exact" w:val="1151"/>
        </w:trPr>
        <w:tc>
          <w:tcPr>
            <w:tcW w:w="5670" w:type="dxa"/>
            <w:vAlign w:val="center"/>
          </w:tcPr>
          <w:p w:rsidR="00BD5F58" w:rsidRPr="00C6609E" w:rsidRDefault="00A13076" w:rsidP="00BD5F58">
            <w:pPr>
              <w:rPr>
                <w:i/>
                <w:color w:val="0070C0"/>
                <w:sz w:val="18"/>
                <w:szCs w:val="18"/>
              </w:rPr>
            </w:pPr>
            <w:r w:rsidRPr="00C6609E">
              <w:rPr>
                <w:sz w:val="18"/>
                <w:szCs w:val="18"/>
              </w:rPr>
              <w:t>Базовая прибыль (убыток) на акцию,</w:t>
            </w:r>
            <w:r w:rsidR="003B3837" w:rsidRPr="00C6609E">
              <w:rPr>
                <w:sz w:val="18"/>
                <w:szCs w:val="18"/>
              </w:rPr>
              <w:t xml:space="preserve"> </w:t>
            </w:r>
            <w:r w:rsidR="00BD5F58" w:rsidRPr="00C6609E">
              <w:rPr>
                <w:i/>
                <w:color w:val="0070C0"/>
                <w:sz w:val="18"/>
                <w:szCs w:val="18"/>
              </w:rPr>
              <w:t xml:space="preserve">[Для отчетных периодов по 31 декабря 2024 года, показатель представляется в рублях -  </w:t>
            </w:r>
            <w:r w:rsidR="00BD5F58" w:rsidRPr="00C6609E">
              <w:rPr>
                <w:i/>
                <w:color w:val="0070C0"/>
                <w:sz w:val="18"/>
                <w:szCs w:val="18"/>
                <w:u w:val="single"/>
              </w:rPr>
              <w:t>руб</w:t>
            </w:r>
            <w:r w:rsidR="00BD5F58" w:rsidRPr="00C6609E">
              <w:rPr>
                <w:i/>
                <w:color w:val="0070C0"/>
                <w:sz w:val="18"/>
                <w:szCs w:val="18"/>
              </w:rPr>
              <w:t>.]</w:t>
            </w:r>
          </w:p>
          <w:p w:rsidR="003B3837" w:rsidRPr="00C6609E" w:rsidRDefault="003B3837" w:rsidP="00BD5F58">
            <w:pPr>
              <w:rPr>
                <w:i/>
                <w:color w:val="0070C0"/>
                <w:sz w:val="18"/>
                <w:szCs w:val="18"/>
              </w:rPr>
            </w:pPr>
          </w:p>
          <w:p w:rsidR="00A13076" w:rsidRPr="00C6609E" w:rsidRDefault="00BD5F58" w:rsidP="00AB0145">
            <w:pPr>
              <w:rPr>
                <w:i/>
                <w:color w:val="0070C0"/>
                <w:sz w:val="18"/>
                <w:szCs w:val="18"/>
              </w:rPr>
            </w:pPr>
            <w:r w:rsidRPr="00C6609E">
              <w:rPr>
                <w:i/>
                <w:color w:val="0070C0"/>
                <w:sz w:val="18"/>
                <w:szCs w:val="18"/>
              </w:rPr>
              <w:t xml:space="preserve">[Для отчетных периодов </w:t>
            </w:r>
            <w:r w:rsidR="003B3837" w:rsidRPr="00C6609E">
              <w:rPr>
                <w:i/>
                <w:color w:val="0070C0"/>
                <w:sz w:val="18"/>
                <w:szCs w:val="18"/>
              </w:rPr>
              <w:t xml:space="preserve">с 1 января </w:t>
            </w:r>
            <w:r w:rsidRPr="00C6609E">
              <w:rPr>
                <w:i/>
                <w:color w:val="0070C0"/>
                <w:sz w:val="18"/>
                <w:szCs w:val="18"/>
              </w:rPr>
              <w:t xml:space="preserve">2025 года, показатель представляется в рублях и копейках -  </w:t>
            </w:r>
            <w:r w:rsidRPr="00C6609E">
              <w:rPr>
                <w:i/>
                <w:color w:val="0070C0"/>
                <w:sz w:val="18"/>
                <w:szCs w:val="18"/>
                <w:u w:val="single"/>
              </w:rPr>
              <w:t>руб. коп</w:t>
            </w:r>
            <w:r w:rsidRPr="00C6609E">
              <w:rPr>
                <w:i/>
                <w:color w:val="0070C0"/>
                <w:sz w:val="18"/>
                <w:szCs w:val="18"/>
              </w:rPr>
              <w:t>.]</w:t>
            </w:r>
          </w:p>
        </w:tc>
        <w:tc>
          <w:tcPr>
            <w:tcW w:w="1985" w:type="dxa"/>
            <w:vAlign w:val="center"/>
          </w:tcPr>
          <w:p w:rsidR="00A13076" w:rsidRPr="00C6609E" w:rsidRDefault="00A13076" w:rsidP="00AB0145">
            <w:pPr>
              <w:ind w:left="-115"/>
              <w:jc w:val="right"/>
              <w:rPr>
                <w:sz w:val="18"/>
                <w:szCs w:val="18"/>
              </w:rPr>
            </w:pPr>
          </w:p>
        </w:tc>
        <w:tc>
          <w:tcPr>
            <w:tcW w:w="1985" w:type="dxa"/>
            <w:vAlign w:val="center"/>
          </w:tcPr>
          <w:p w:rsidR="00A13076" w:rsidRPr="00C6609E" w:rsidRDefault="00A13076" w:rsidP="00AB0145">
            <w:pPr>
              <w:ind w:left="-101"/>
              <w:jc w:val="right"/>
              <w:rPr>
                <w:sz w:val="18"/>
                <w:szCs w:val="18"/>
              </w:rPr>
            </w:pPr>
          </w:p>
        </w:tc>
      </w:tr>
    </w:tbl>
    <w:p w:rsidR="00BD5F58" w:rsidRPr="00C6609E" w:rsidRDefault="00BD5F58" w:rsidP="00007B31">
      <w:pPr>
        <w:rPr>
          <w:color w:val="0070C0"/>
        </w:rPr>
      </w:pPr>
    </w:p>
    <w:p w:rsidR="00A13076" w:rsidRPr="00C6609E" w:rsidRDefault="00A13076" w:rsidP="00007B31">
      <w:pPr>
        <w:rPr>
          <w:i/>
          <w:color w:val="0070C0"/>
        </w:rPr>
      </w:pPr>
      <w:r w:rsidRPr="00C6609E">
        <w:rPr>
          <w:color w:val="0070C0"/>
        </w:rPr>
        <w:t>[</w:t>
      </w:r>
      <w:r w:rsidRPr="00C6609E">
        <w:rPr>
          <w:i/>
          <w:color w:val="0070C0"/>
        </w:rPr>
        <w:t>при необходимости, актуализируется в части информации о привилегированных акциях</w:t>
      </w:r>
      <w:r w:rsidRPr="00C6609E">
        <w:rPr>
          <w:color w:val="0070C0"/>
        </w:rPr>
        <w:t>]</w:t>
      </w:r>
      <w:r w:rsidRPr="00C6609E">
        <w:rPr>
          <w:i/>
          <w:color w:val="0070C0"/>
        </w:rPr>
        <w:t>.</w:t>
      </w:r>
    </w:p>
    <w:p w:rsidR="00FB08B7" w:rsidRPr="00C6609E" w:rsidRDefault="00FB08B7" w:rsidP="00007B31">
      <w:pPr>
        <w:rPr>
          <w:i/>
          <w:color w:val="0070C0"/>
        </w:rPr>
      </w:pPr>
    </w:p>
    <w:p w:rsidR="009422F0" w:rsidRPr="00C6609E" w:rsidRDefault="009422F0" w:rsidP="00007B31">
      <w:pPr>
        <w:rPr>
          <w:i/>
          <w:color w:val="0070C0"/>
        </w:rPr>
      </w:pPr>
    </w:p>
    <w:p w:rsidR="009422F0" w:rsidRPr="00C6609E" w:rsidRDefault="009422F0" w:rsidP="00007B31">
      <w:pPr>
        <w:rPr>
          <w:i/>
          <w:color w:val="0070C0"/>
        </w:rPr>
      </w:pPr>
    </w:p>
    <w:p w:rsidR="00093F64" w:rsidRPr="00C6609E" w:rsidRDefault="00093F64" w:rsidP="00007B31">
      <w:pPr>
        <w:rPr>
          <w:i/>
          <w:color w:val="0070C0"/>
        </w:rPr>
      </w:pPr>
    </w:p>
    <w:p w:rsidR="00007B31" w:rsidRPr="00C6609E" w:rsidRDefault="00333116" w:rsidP="008F30D2">
      <w:pPr>
        <w:pStyle w:val="21"/>
        <w:keepNext w:val="0"/>
        <w:keepLines/>
        <w:widowControl w:val="0"/>
        <w:numPr>
          <w:ilvl w:val="0"/>
          <w:numId w:val="55"/>
        </w:numPr>
        <w:spacing w:before="0" w:after="0"/>
        <w:ind w:left="0" w:firstLine="0"/>
        <w:rPr>
          <w:szCs w:val="24"/>
        </w:rPr>
      </w:pPr>
      <w:bookmarkStart w:id="162" w:name="_Toc185594698"/>
      <w:r w:rsidRPr="00C6609E">
        <w:rPr>
          <w:szCs w:val="24"/>
        </w:rPr>
        <w:lastRenderedPageBreak/>
        <w:t>Кредиты и займы</w:t>
      </w:r>
      <w:bookmarkEnd w:id="162"/>
      <w:r w:rsidRPr="00C6609E">
        <w:rPr>
          <w:szCs w:val="24"/>
        </w:rPr>
        <w:t xml:space="preserve"> </w:t>
      </w:r>
    </w:p>
    <w:p w:rsidR="00FB08B7" w:rsidRPr="00C6609E" w:rsidRDefault="00FB08B7" w:rsidP="00FB08B7"/>
    <w:p w:rsidR="00A13076" w:rsidRPr="00C6609E" w:rsidRDefault="00A13076" w:rsidP="00692E46">
      <w:pPr>
        <w:pStyle w:val="afc"/>
        <w:numPr>
          <w:ilvl w:val="1"/>
          <w:numId w:val="55"/>
        </w:numPr>
        <w:ind w:left="0" w:firstLine="0"/>
        <w:rPr>
          <w:b/>
        </w:rPr>
      </w:pPr>
      <w:bookmarkStart w:id="163" w:name="_heading=h.2r0uhxc"/>
      <w:bookmarkEnd w:id="163"/>
      <w:r w:rsidRPr="00C6609E">
        <w:rPr>
          <w:b/>
        </w:rPr>
        <w:t xml:space="preserve">Информация о движении заемных средств </w:t>
      </w:r>
    </w:p>
    <w:p w:rsidR="00A13076" w:rsidRPr="00C6609E" w:rsidRDefault="00A13076" w:rsidP="00A13076">
      <w:pPr>
        <w:pStyle w:val="a2"/>
        <w:spacing w:after="0"/>
        <w:jc w:val="right"/>
        <w:rPr>
          <w:rFonts w:ascii="Times New Roman" w:hAnsi="Times New Roman"/>
          <w:sz w:val="18"/>
          <w:szCs w:val="18"/>
        </w:rPr>
      </w:pPr>
      <w:r w:rsidRPr="00C6609E">
        <w:rPr>
          <w:rFonts w:ascii="Times New Roman" w:hAnsi="Times New Roman"/>
          <w:sz w:val="18"/>
          <w:szCs w:val="18"/>
        </w:rPr>
        <w:t>тыс.руб.</w:t>
      </w:r>
    </w:p>
    <w:tbl>
      <w:tblPr>
        <w:tblW w:w="9918"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4662"/>
        <w:gridCol w:w="1172"/>
        <w:gridCol w:w="1360"/>
        <w:gridCol w:w="1306"/>
        <w:gridCol w:w="1418"/>
      </w:tblGrid>
      <w:tr w:rsidR="00A13076" w:rsidRPr="00C6609E" w:rsidTr="00396B38">
        <w:trPr>
          <w:cantSplit/>
          <w:trHeight w:val="283"/>
          <w:tblHeader/>
        </w:trPr>
        <w:tc>
          <w:tcPr>
            <w:tcW w:w="4662" w:type="dxa"/>
            <w:vMerge w:val="restart"/>
            <w:vAlign w:val="center"/>
            <w:hideMark/>
          </w:tcPr>
          <w:p w:rsidR="00A13076" w:rsidRPr="00C6609E" w:rsidRDefault="00A13076" w:rsidP="006A7A29">
            <w:pPr>
              <w:widowControl w:val="0"/>
              <w:spacing w:line="256" w:lineRule="auto"/>
              <w:jc w:val="center"/>
              <w:rPr>
                <w:b/>
                <w:bCs/>
                <w:sz w:val="18"/>
                <w:szCs w:val="18"/>
                <w:lang w:eastAsia="en-US"/>
              </w:rPr>
            </w:pPr>
            <w:r w:rsidRPr="00C6609E">
              <w:rPr>
                <w:b/>
                <w:sz w:val="18"/>
                <w:szCs w:val="18"/>
                <w:lang w:eastAsia="en-US"/>
              </w:rPr>
              <w:t>Наименование показателя</w:t>
            </w:r>
          </w:p>
        </w:tc>
        <w:tc>
          <w:tcPr>
            <w:tcW w:w="2532" w:type="dxa"/>
            <w:gridSpan w:val="2"/>
            <w:vAlign w:val="center"/>
            <w:hideMark/>
          </w:tcPr>
          <w:p w:rsidR="00A13076" w:rsidRPr="00C6609E" w:rsidRDefault="00A13076" w:rsidP="006A7A29">
            <w:pPr>
              <w:widowControl w:val="0"/>
              <w:spacing w:line="256" w:lineRule="auto"/>
              <w:jc w:val="center"/>
              <w:rPr>
                <w:b/>
                <w:bCs/>
                <w:spacing w:val="-2"/>
                <w:sz w:val="18"/>
                <w:szCs w:val="18"/>
                <w:lang w:eastAsia="en-US"/>
              </w:rPr>
            </w:pPr>
            <w:r w:rsidRPr="00C6609E">
              <w:rPr>
                <w:b/>
                <w:bCs/>
                <w:spacing w:val="-2"/>
                <w:sz w:val="18"/>
                <w:szCs w:val="18"/>
                <w:lang w:eastAsia="en-US"/>
              </w:rPr>
              <w:t>Долгосрочные</w:t>
            </w:r>
          </w:p>
        </w:tc>
        <w:tc>
          <w:tcPr>
            <w:tcW w:w="2724" w:type="dxa"/>
            <w:gridSpan w:val="2"/>
            <w:vAlign w:val="center"/>
          </w:tcPr>
          <w:p w:rsidR="00A13076" w:rsidRPr="00C6609E" w:rsidRDefault="00A13076" w:rsidP="006A7A29">
            <w:pPr>
              <w:widowControl w:val="0"/>
              <w:spacing w:line="256" w:lineRule="auto"/>
              <w:jc w:val="center"/>
              <w:rPr>
                <w:b/>
                <w:bCs/>
                <w:sz w:val="18"/>
                <w:szCs w:val="18"/>
                <w:lang w:eastAsia="en-US"/>
              </w:rPr>
            </w:pPr>
            <w:r w:rsidRPr="00C6609E">
              <w:rPr>
                <w:b/>
                <w:bCs/>
                <w:spacing w:val="-2"/>
                <w:sz w:val="18"/>
                <w:szCs w:val="18"/>
                <w:lang w:eastAsia="en-US"/>
              </w:rPr>
              <w:t>Краткосрочные</w:t>
            </w:r>
          </w:p>
        </w:tc>
      </w:tr>
      <w:tr w:rsidR="00A13076" w:rsidRPr="00C6609E" w:rsidTr="00396B38">
        <w:trPr>
          <w:cantSplit/>
          <w:trHeight w:val="283"/>
          <w:tblHeader/>
        </w:trPr>
        <w:tc>
          <w:tcPr>
            <w:tcW w:w="4662" w:type="dxa"/>
            <w:vMerge/>
            <w:vAlign w:val="center"/>
            <w:hideMark/>
          </w:tcPr>
          <w:p w:rsidR="00A13076" w:rsidRPr="00C6609E" w:rsidRDefault="00A13076" w:rsidP="006A7A29">
            <w:pPr>
              <w:spacing w:line="256" w:lineRule="auto"/>
              <w:jc w:val="center"/>
              <w:rPr>
                <w:b/>
                <w:bCs/>
                <w:sz w:val="18"/>
                <w:szCs w:val="18"/>
                <w:lang w:eastAsia="en-US"/>
              </w:rPr>
            </w:pPr>
          </w:p>
        </w:tc>
        <w:tc>
          <w:tcPr>
            <w:tcW w:w="1172" w:type="dxa"/>
            <w:vAlign w:val="center"/>
            <w:hideMark/>
          </w:tcPr>
          <w:p w:rsidR="00A13076" w:rsidRPr="00C6609E" w:rsidRDefault="00A13076" w:rsidP="006A7A29">
            <w:pPr>
              <w:widowControl w:val="0"/>
              <w:spacing w:line="256" w:lineRule="auto"/>
              <w:jc w:val="center"/>
              <w:rPr>
                <w:b/>
                <w:bCs/>
                <w:sz w:val="18"/>
                <w:szCs w:val="18"/>
                <w:lang w:eastAsia="en-US"/>
              </w:rPr>
            </w:pPr>
            <w:r w:rsidRPr="00C6609E">
              <w:rPr>
                <w:b/>
                <w:bCs/>
                <w:spacing w:val="-2"/>
                <w:sz w:val="18"/>
                <w:szCs w:val="18"/>
                <w:lang w:eastAsia="en-US"/>
              </w:rPr>
              <w:t>20ХХ</w:t>
            </w:r>
          </w:p>
        </w:tc>
        <w:tc>
          <w:tcPr>
            <w:tcW w:w="1360" w:type="dxa"/>
            <w:vAlign w:val="center"/>
            <w:hideMark/>
          </w:tcPr>
          <w:p w:rsidR="00A13076" w:rsidRPr="00C6609E" w:rsidRDefault="00A13076" w:rsidP="006A7A29">
            <w:pPr>
              <w:widowControl w:val="0"/>
              <w:spacing w:line="256" w:lineRule="auto"/>
              <w:jc w:val="center"/>
              <w:rPr>
                <w:b/>
                <w:bCs/>
                <w:sz w:val="18"/>
                <w:szCs w:val="18"/>
                <w:lang w:eastAsia="en-US"/>
              </w:rPr>
            </w:pPr>
            <w:r w:rsidRPr="00C6609E">
              <w:rPr>
                <w:b/>
                <w:bCs/>
                <w:spacing w:val="-2"/>
                <w:sz w:val="18"/>
                <w:szCs w:val="18"/>
                <w:lang w:eastAsia="en-US"/>
              </w:rPr>
              <w:t>20ХХ</w:t>
            </w:r>
          </w:p>
        </w:tc>
        <w:tc>
          <w:tcPr>
            <w:tcW w:w="1306" w:type="dxa"/>
            <w:vAlign w:val="center"/>
            <w:hideMark/>
          </w:tcPr>
          <w:p w:rsidR="00A13076" w:rsidRPr="00C6609E" w:rsidRDefault="00A13076" w:rsidP="006A7A29">
            <w:pPr>
              <w:widowControl w:val="0"/>
              <w:spacing w:line="256" w:lineRule="auto"/>
              <w:jc w:val="center"/>
              <w:rPr>
                <w:b/>
                <w:bCs/>
                <w:sz w:val="18"/>
                <w:szCs w:val="18"/>
                <w:lang w:eastAsia="en-US"/>
              </w:rPr>
            </w:pPr>
            <w:r w:rsidRPr="00C6609E">
              <w:rPr>
                <w:b/>
                <w:bCs/>
                <w:spacing w:val="-2"/>
                <w:sz w:val="18"/>
                <w:szCs w:val="18"/>
                <w:lang w:eastAsia="en-US"/>
              </w:rPr>
              <w:t>20ХХ</w:t>
            </w:r>
          </w:p>
        </w:tc>
        <w:tc>
          <w:tcPr>
            <w:tcW w:w="1418" w:type="dxa"/>
            <w:vAlign w:val="center"/>
            <w:hideMark/>
          </w:tcPr>
          <w:p w:rsidR="00A13076" w:rsidRPr="00C6609E" w:rsidRDefault="00A13076" w:rsidP="006A7A29">
            <w:pPr>
              <w:widowControl w:val="0"/>
              <w:spacing w:line="256" w:lineRule="auto"/>
              <w:jc w:val="center"/>
              <w:rPr>
                <w:b/>
                <w:bCs/>
                <w:sz w:val="18"/>
                <w:szCs w:val="18"/>
                <w:lang w:eastAsia="en-US"/>
              </w:rPr>
            </w:pPr>
            <w:r w:rsidRPr="00C6609E">
              <w:rPr>
                <w:b/>
                <w:bCs/>
                <w:spacing w:val="-2"/>
                <w:sz w:val="18"/>
                <w:szCs w:val="18"/>
                <w:lang w:eastAsia="en-US"/>
              </w:rPr>
              <w:t>20ХХ</w:t>
            </w:r>
          </w:p>
        </w:tc>
      </w:tr>
      <w:tr w:rsidR="00A13076" w:rsidRPr="00C6609E" w:rsidTr="00396B38">
        <w:trPr>
          <w:cantSplit/>
          <w:trHeight w:val="283"/>
          <w:tblHeader/>
        </w:trPr>
        <w:tc>
          <w:tcPr>
            <w:tcW w:w="4662" w:type="dxa"/>
            <w:vAlign w:val="center"/>
          </w:tcPr>
          <w:p w:rsidR="00A13076" w:rsidRPr="00C6609E" w:rsidRDefault="00A13076" w:rsidP="00AB0145">
            <w:pPr>
              <w:spacing w:line="256" w:lineRule="auto"/>
              <w:jc w:val="center"/>
              <w:rPr>
                <w:bCs/>
                <w:sz w:val="18"/>
                <w:szCs w:val="18"/>
                <w:lang w:val="en-US" w:eastAsia="en-US"/>
              </w:rPr>
            </w:pPr>
            <w:r w:rsidRPr="00C6609E">
              <w:rPr>
                <w:bCs/>
                <w:sz w:val="18"/>
                <w:szCs w:val="18"/>
                <w:lang w:val="en-US" w:eastAsia="en-US"/>
              </w:rPr>
              <w:t>1</w:t>
            </w:r>
          </w:p>
        </w:tc>
        <w:tc>
          <w:tcPr>
            <w:tcW w:w="1172" w:type="dxa"/>
            <w:vAlign w:val="center"/>
          </w:tcPr>
          <w:p w:rsidR="00A13076" w:rsidRPr="00C6609E" w:rsidRDefault="00A13076" w:rsidP="00AB0145">
            <w:pPr>
              <w:widowControl w:val="0"/>
              <w:spacing w:line="256" w:lineRule="auto"/>
              <w:jc w:val="center"/>
              <w:rPr>
                <w:bCs/>
                <w:spacing w:val="-2"/>
                <w:sz w:val="18"/>
                <w:szCs w:val="18"/>
                <w:lang w:val="en-US" w:eastAsia="en-US"/>
              </w:rPr>
            </w:pPr>
            <w:r w:rsidRPr="00C6609E">
              <w:rPr>
                <w:bCs/>
                <w:spacing w:val="-2"/>
                <w:sz w:val="18"/>
                <w:szCs w:val="18"/>
                <w:lang w:val="en-US" w:eastAsia="en-US"/>
              </w:rPr>
              <w:t>2</w:t>
            </w:r>
          </w:p>
        </w:tc>
        <w:tc>
          <w:tcPr>
            <w:tcW w:w="1360" w:type="dxa"/>
            <w:vAlign w:val="center"/>
          </w:tcPr>
          <w:p w:rsidR="00A13076" w:rsidRPr="00C6609E" w:rsidRDefault="00A13076" w:rsidP="00AB0145">
            <w:pPr>
              <w:widowControl w:val="0"/>
              <w:spacing w:line="256" w:lineRule="auto"/>
              <w:jc w:val="center"/>
              <w:rPr>
                <w:bCs/>
                <w:spacing w:val="-2"/>
                <w:sz w:val="18"/>
                <w:szCs w:val="18"/>
                <w:lang w:val="en-US" w:eastAsia="en-US"/>
              </w:rPr>
            </w:pPr>
            <w:r w:rsidRPr="00C6609E">
              <w:rPr>
                <w:bCs/>
                <w:spacing w:val="-2"/>
                <w:sz w:val="18"/>
                <w:szCs w:val="18"/>
                <w:lang w:val="en-US" w:eastAsia="en-US"/>
              </w:rPr>
              <w:t>3</w:t>
            </w:r>
          </w:p>
        </w:tc>
        <w:tc>
          <w:tcPr>
            <w:tcW w:w="1306" w:type="dxa"/>
            <w:vAlign w:val="center"/>
          </w:tcPr>
          <w:p w:rsidR="00A13076" w:rsidRPr="00C6609E" w:rsidRDefault="00A13076" w:rsidP="00AB0145">
            <w:pPr>
              <w:widowControl w:val="0"/>
              <w:spacing w:line="256" w:lineRule="auto"/>
              <w:jc w:val="center"/>
              <w:rPr>
                <w:bCs/>
                <w:spacing w:val="-2"/>
                <w:sz w:val="18"/>
                <w:szCs w:val="18"/>
                <w:lang w:val="en-US" w:eastAsia="en-US"/>
              </w:rPr>
            </w:pPr>
            <w:r w:rsidRPr="00C6609E">
              <w:rPr>
                <w:bCs/>
                <w:spacing w:val="-2"/>
                <w:sz w:val="18"/>
                <w:szCs w:val="18"/>
                <w:lang w:val="en-US" w:eastAsia="en-US"/>
              </w:rPr>
              <w:t>4</w:t>
            </w:r>
          </w:p>
        </w:tc>
        <w:tc>
          <w:tcPr>
            <w:tcW w:w="1418" w:type="dxa"/>
            <w:vAlign w:val="center"/>
          </w:tcPr>
          <w:p w:rsidR="00A13076" w:rsidRPr="00C6609E" w:rsidRDefault="00A13076" w:rsidP="00AB0145">
            <w:pPr>
              <w:widowControl w:val="0"/>
              <w:spacing w:line="256" w:lineRule="auto"/>
              <w:jc w:val="center"/>
              <w:rPr>
                <w:bCs/>
                <w:spacing w:val="-2"/>
                <w:sz w:val="18"/>
                <w:szCs w:val="18"/>
                <w:lang w:val="en-US" w:eastAsia="en-US"/>
              </w:rPr>
            </w:pPr>
            <w:r w:rsidRPr="00C6609E">
              <w:rPr>
                <w:bCs/>
                <w:spacing w:val="-2"/>
                <w:sz w:val="18"/>
                <w:szCs w:val="18"/>
                <w:lang w:val="en-US" w:eastAsia="en-US"/>
              </w:rPr>
              <w:t>5</w:t>
            </w:r>
          </w:p>
        </w:tc>
      </w:tr>
      <w:tr w:rsidR="00A13076" w:rsidRPr="00C6609E" w:rsidTr="00396B38">
        <w:trPr>
          <w:cantSplit/>
          <w:trHeight w:val="454"/>
        </w:trPr>
        <w:tc>
          <w:tcPr>
            <w:tcW w:w="4662" w:type="dxa"/>
            <w:vAlign w:val="center"/>
            <w:hideMark/>
          </w:tcPr>
          <w:p w:rsidR="00A13076" w:rsidRPr="00C6609E" w:rsidRDefault="00A13076" w:rsidP="00566A1F">
            <w:pPr>
              <w:widowControl w:val="0"/>
              <w:spacing w:line="256" w:lineRule="auto"/>
              <w:rPr>
                <w:sz w:val="18"/>
                <w:szCs w:val="18"/>
                <w:lang w:eastAsia="en-US"/>
              </w:rPr>
            </w:pPr>
            <w:r w:rsidRPr="00C6609E">
              <w:rPr>
                <w:spacing w:val="-2"/>
                <w:sz w:val="18"/>
                <w:szCs w:val="18"/>
                <w:lang w:eastAsia="en-US"/>
              </w:rPr>
              <w:t xml:space="preserve">Остаток задолженности по </w:t>
            </w:r>
            <w:r w:rsidR="00566A1F" w:rsidRPr="00C6609E">
              <w:rPr>
                <w:spacing w:val="-2"/>
                <w:sz w:val="18"/>
                <w:szCs w:val="18"/>
                <w:lang w:eastAsia="en-US"/>
              </w:rPr>
              <w:t xml:space="preserve">заемным средствам </w:t>
            </w:r>
            <w:r w:rsidR="005A730C" w:rsidRPr="00C6609E">
              <w:rPr>
                <w:spacing w:val="-2"/>
                <w:sz w:val="18"/>
                <w:szCs w:val="18"/>
                <w:lang w:eastAsia="en-US"/>
              </w:rPr>
              <w:t xml:space="preserve"> на начало периода </w:t>
            </w:r>
          </w:p>
        </w:tc>
        <w:tc>
          <w:tcPr>
            <w:tcW w:w="1172" w:type="dxa"/>
            <w:vAlign w:val="bottom"/>
          </w:tcPr>
          <w:p w:rsidR="00A13076" w:rsidRPr="00C6609E" w:rsidRDefault="00A13076" w:rsidP="00AB0145">
            <w:pPr>
              <w:widowControl w:val="0"/>
              <w:spacing w:line="256" w:lineRule="auto"/>
              <w:jc w:val="right"/>
              <w:rPr>
                <w:sz w:val="18"/>
                <w:szCs w:val="18"/>
                <w:lang w:eastAsia="en-US"/>
              </w:rPr>
            </w:pPr>
          </w:p>
        </w:tc>
        <w:tc>
          <w:tcPr>
            <w:tcW w:w="1360" w:type="dxa"/>
            <w:vAlign w:val="bottom"/>
          </w:tcPr>
          <w:p w:rsidR="00A13076" w:rsidRPr="00C6609E" w:rsidRDefault="00A13076" w:rsidP="00AB0145">
            <w:pPr>
              <w:widowControl w:val="0"/>
              <w:spacing w:line="256" w:lineRule="auto"/>
              <w:jc w:val="right"/>
              <w:rPr>
                <w:sz w:val="18"/>
                <w:szCs w:val="18"/>
                <w:lang w:eastAsia="en-US"/>
              </w:rPr>
            </w:pPr>
          </w:p>
        </w:tc>
        <w:tc>
          <w:tcPr>
            <w:tcW w:w="1306" w:type="dxa"/>
            <w:vAlign w:val="bottom"/>
          </w:tcPr>
          <w:p w:rsidR="00A13076" w:rsidRPr="00C6609E" w:rsidRDefault="00A13076" w:rsidP="00AB0145">
            <w:pPr>
              <w:widowControl w:val="0"/>
              <w:spacing w:line="256" w:lineRule="auto"/>
              <w:jc w:val="right"/>
              <w:rPr>
                <w:sz w:val="18"/>
                <w:szCs w:val="18"/>
                <w:lang w:eastAsia="en-US"/>
              </w:rPr>
            </w:pPr>
          </w:p>
        </w:tc>
        <w:tc>
          <w:tcPr>
            <w:tcW w:w="1418" w:type="dxa"/>
            <w:vAlign w:val="bottom"/>
          </w:tcPr>
          <w:p w:rsidR="00A13076" w:rsidRPr="00C6609E" w:rsidRDefault="00A13076" w:rsidP="00AB0145">
            <w:pPr>
              <w:widowControl w:val="0"/>
              <w:spacing w:line="256" w:lineRule="auto"/>
              <w:jc w:val="right"/>
              <w:rPr>
                <w:sz w:val="18"/>
                <w:szCs w:val="18"/>
                <w:lang w:eastAsia="en-US"/>
              </w:rPr>
            </w:pPr>
          </w:p>
        </w:tc>
      </w:tr>
      <w:tr w:rsidR="00A13076" w:rsidRPr="00C6609E" w:rsidTr="00396B38">
        <w:trPr>
          <w:cantSplit/>
          <w:trHeight w:val="454"/>
        </w:trPr>
        <w:tc>
          <w:tcPr>
            <w:tcW w:w="4662" w:type="dxa"/>
            <w:vAlign w:val="center"/>
            <w:hideMark/>
          </w:tcPr>
          <w:p w:rsidR="00A13076" w:rsidRPr="00C6609E" w:rsidRDefault="00A13076" w:rsidP="00776A76">
            <w:pPr>
              <w:widowControl w:val="0"/>
              <w:spacing w:line="256" w:lineRule="auto"/>
              <w:rPr>
                <w:sz w:val="18"/>
                <w:szCs w:val="18"/>
                <w:lang w:eastAsia="en-US"/>
              </w:rPr>
            </w:pPr>
            <w:r w:rsidRPr="00C6609E">
              <w:rPr>
                <w:spacing w:val="-2"/>
                <w:sz w:val="18"/>
                <w:szCs w:val="18"/>
                <w:lang w:eastAsia="en-US"/>
              </w:rPr>
              <w:t xml:space="preserve">Получено </w:t>
            </w:r>
            <w:r w:rsidR="00566A1F" w:rsidRPr="00C6609E">
              <w:rPr>
                <w:spacing w:val="-2"/>
                <w:sz w:val="18"/>
                <w:szCs w:val="18"/>
                <w:lang w:eastAsia="en-US"/>
              </w:rPr>
              <w:t xml:space="preserve">заемных средств </w:t>
            </w:r>
            <w:r w:rsidRPr="00C6609E">
              <w:rPr>
                <w:spacing w:val="-2"/>
                <w:sz w:val="18"/>
                <w:szCs w:val="18"/>
                <w:lang w:eastAsia="en-US"/>
              </w:rPr>
              <w:t>в отчетном</w:t>
            </w:r>
            <w:r w:rsidR="00776A76" w:rsidRPr="00C6609E">
              <w:rPr>
                <w:spacing w:val="-2"/>
                <w:sz w:val="18"/>
                <w:szCs w:val="18"/>
                <w:lang w:eastAsia="en-US"/>
              </w:rPr>
              <w:t xml:space="preserve"> периоде </w:t>
            </w:r>
            <w:r w:rsidRPr="00C6609E">
              <w:rPr>
                <w:spacing w:val="-2"/>
                <w:sz w:val="18"/>
                <w:szCs w:val="18"/>
                <w:lang w:eastAsia="en-US"/>
              </w:rPr>
              <w:t xml:space="preserve"> (в т. ч. овердрафт)</w:t>
            </w:r>
          </w:p>
        </w:tc>
        <w:tc>
          <w:tcPr>
            <w:tcW w:w="1172" w:type="dxa"/>
            <w:vAlign w:val="bottom"/>
          </w:tcPr>
          <w:p w:rsidR="00A13076" w:rsidRPr="00C6609E" w:rsidRDefault="00A13076" w:rsidP="00AB0145">
            <w:pPr>
              <w:widowControl w:val="0"/>
              <w:spacing w:line="256" w:lineRule="auto"/>
              <w:jc w:val="right"/>
              <w:rPr>
                <w:sz w:val="18"/>
                <w:szCs w:val="18"/>
                <w:lang w:eastAsia="en-US"/>
              </w:rPr>
            </w:pPr>
          </w:p>
        </w:tc>
        <w:tc>
          <w:tcPr>
            <w:tcW w:w="1360" w:type="dxa"/>
            <w:vAlign w:val="bottom"/>
          </w:tcPr>
          <w:p w:rsidR="00A13076" w:rsidRPr="00C6609E" w:rsidRDefault="00A13076" w:rsidP="00AB0145">
            <w:pPr>
              <w:widowControl w:val="0"/>
              <w:spacing w:line="256" w:lineRule="auto"/>
              <w:jc w:val="right"/>
              <w:rPr>
                <w:sz w:val="18"/>
                <w:szCs w:val="18"/>
                <w:lang w:eastAsia="en-US"/>
              </w:rPr>
            </w:pPr>
          </w:p>
        </w:tc>
        <w:tc>
          <w:tcPr>
            <w:tcW w:w="1306" w:type="dxa"/>
            <w:vAlign w:val="bottom"/>
          </w:tcPr>
          <w:p w:rsidR="00A13076" w:rsidRPr="00C6609E" w:rsidRDefault="00A13076" w:rsidP="00AB0145">
            <w:pPr>
              <w:widowControl w:val="0"/>
              <w:spacing w:line="256" w:lineRule="auto"/>
              <w:jc w:val="right"/>
              <w:rPr>
                <w:sz w:val="18"/>
                <w:szCs w:val="18"/>
                <w:lang w:eastAsia="en-US"/>
              </w:rPr>
            </w:pPr>
          </w:p>
        </w:tc>
        <w:tc>
          <w:tcPr>
            <w:tcW w:w="1418" w:type="dxa"/>
            <w:vAlign w:val="bottom"/>
          </w:tcPr>
          <w:p w:rsidR="00A13076" w:rsidRPr="00C6609E" w:rsidRDefault="00A13076" w:rsidP="00AB0145">
            <w:pPr>
              <w:widowControl w:val="0"/>
              <w:spacing w:line="256" w:lineRule="auto"/>
              <w:jc w:val="right"/>
              <w:rPr>
                <w:sz w:val="18"/>
                <w:szCs w:val="18"/>
                <w:lang w:eastAsia="en-US"/>
              </w:rPr>
            </w:pPr>
          </w:p>
        </w:tc>
      </w:tr>
      <w:tr w:rsidR="00A13076" w:rsidRPr="00C6609E" w:rsidTr="00DF4E0F">
        <w:trPr>
          <w:cantSplit/>
          <w:trHeight w:val="1307"/>
        </w:trPr>
        <w:tc>
          <w:tcPr>
            <w:tcW w:w="4662" w:type="dxa"/>
            <w:vAlign w:val="center"/>
            <w:hideMark/>
          </w:tcPr>
          <w:p w:rsidR="00A13076" w:rsidRPr="00C6609E" w:rsidRDefault="00A13076" w:rsidP="00AB0145">
            <w:pPr>
              <w:widowControl w:val="0"/>
              <w:spacing w:line="256" w:lineRule="auto"/>
              <w:rPr>
                <w:spacing w:val="-2"/>
                <w:sz w:val="18"/>
                <w:szCs w:val="18"/>
                <w:lang w:eastAsia="en-US"/>
              </w:rPr>
            </w:pPr>
            <w:r w:rsidRPr="00C6609E">
              <w:rPr>
                <w:spacing w:val="-2"/>
                <w:sz w:val="18"/>
                <w:szCs w:val="18"/>
                <w:lang w:eastAsia="en-US"/>
              </w:rPr>
              <w:t xml:space="preserve">В результате перевода долгосрочной задолженности в краткосрочную </w:t>
            </w:r>
          </w:p>
          <w:p w:rsidR="00A13076" w:rsidRPr="00C6609E" w:rsidRDefault="00A13076" w:rsidP="00AB0145">
            <w:pPr>
              <w:widowControl w:val="0"/>
              <w:spacing w:line="256" w:lineRule="auto"/>
              <w:rPr>
                <w:i/>
                <w:sz w:val="18"/>
                <w:szCs w:val="18"/>
                <w:lang w:eastAsia="en-US"/>
              </w:rPr>
            </w:pPr>
            <w:r w:rsidRPr="00C6609E">
              <w:rPr>
                <w:color w:val="0070C0"/>
                <w:spacing w:val="-2"/>
                <w:sz w:val="18"/>
                <w:szCs w:val="18"/>
                <w:lang w:eastAsia="en-US"/>
              </w:rPr>
              <w:t>[</w:t>
            </w:r>
            <w:r w:rsidRPr="00C6609E">
              <w:rPr>
                <w:i/>
                <w:color w:val="0070C0"/>
                <w:sz w:val="18"/>
                <w:szCs w:val="18"/>
              </w:rPr>
              <w:t>Для особых обстоятельств, следует раскрыть основание для перевода - например, предъявление банком требования о досрочном погашении долгосрочного кредита.</w:t>
            </w:r>
            <w:r w:rsidRPr="00C6609E">
              <w:rPr>
                <w:color w:val="0070C0"/>
                <w:spacing w:val="-2"/>
                <w:sz w:val="18"/>
                <w:szCs w:val="18"/>
                <w:lang w:eastAsia="en-US"/>
              </w:rPr>
              <w:t>]</w:t>
            </w:r>
          </w:p>
        </w:tc>
        <w:tc>
          <w:tcPr>
            <w:tcW w:w="1172" w:type="dxa"/>
            <w:vAlign w:val="bottom"/>
          </w:tcPr>
          <w:p w:rsidR="00A13076" w:rsidRPr="00C6609E" w:rsidRDefault="00A13076" w:rsidP="00AB0145">
            <w:pPr>
              <w:widowControl w:val="0"/>
              <w:spacing w:line="256" w:lineRule="auto"/>
              <w:jc w:val="right"/>
              <w:rPr>
                <w:sz w:val="18"/>
                <w:szCs w:val="18"/>
                <w:lang w:eastAsia="en-US"/>
              </w:rPr>
            </w:pPr>
          </w:p>
        </w:tc>
        <w:tc>
          <w:tcPr>
            <w:tcW w:w="1360" w:type="dxa"/>
            <w:vAlign w:val="bottom"/>
          </w:tcPr>
          <w:p w:rsidR="00A13076" w:rsidRPr="00C6609E" w:rsidRDefault="00A13076" w:rsidP="00AB0145">
            <w:pPr>
              <w:widowControl w:val="0"/>
              <w:spacing w:line="256" w:lineRule="auto"/>
              <w:jc w:val="right"/>
              <w:rPr>
                <w:sz w:val="18"/>
                <w:szCs w:val="18"/>
                <w:lang w:eastAsia="en-US"/>
              </w:rPr>
            </w:pPr>
          </w:p>
        </w:tc>
        <w:tc>
          <w:tcPr>
            <w:tcW w:w="1306" w:type="dxa"/>
            <w:vAlign w:val="bottom"/>
          </w:tcPr>
          <w:p w:rsidR="00A13076" w:rsidRPr="00C6609E" w:rsidRDefault="00A13076" w:rsidP="00AB0145">
            <w:pPr>
              <w:widowControl w:val="0"/>
              <w:spacing w:line="256" w:lineRule="auto"/>
              <w:jc w:val="right"/>
              <w:rPr>
                <w:sz w:val="18"/>
                <w:szCs w:val="18"/>
                <w:lang w:eastAsia="en-US"/>
              </w:rPr>
            </w:pPr>
          </w:p>
        </w:tc>
        <w:tc>
          <w:tcPr>
            <w:tcW w:w="1418" w:type="dxa"/>
            <w:vAlign w:val="bottom"/>
          </w:tcPr>
          <w:p w:rsidR="00A13076" w:rsidRPr="00C6609E" w:rsidRDefault="00A13076" w:rsidP="00AB0145">
            <w:pPr>
              <w:widowControl w:val="0"/>
              <w:spacing w:line="256" w:lineRule="auto"/>
              <w:jc w:val="right"/>
              <w:rPr>
                <w:sz w:val="18"/>
                <w:szCs w:val="18"/>
                <w:lang w:eastAsia="en-US"/>
              </w:rPr>
            </w:pPr>
          </w:p>
        </w:tc>
      </w:tr>
      <w:tr w:rsidR="00A13076" w:rsidRPr="00C6609E" w:rsidTr="00DF4E0F">
        <w:trPr>
          <w:cantSplit/>
          <w:trHeight w:val="1255"/>
        </w:trPr>
        <w:tc>
          <w:tcPr>
            <w:tcW w:w="4662" w:type="dxa"/>
            <w:vAlign w:val="center"/>
            <w:hideMark/>
          </w:tcPr>
          <w:p w:rsidR="00A13076" w:rsidRPr="00C6609E" w:rsidRDefault="00A13076" w:rsidP="00AB0145">
            <w:pPr>
              <w:widowControl w:val="0"/>
              <w:spacing w:line="256" w:lineRule="auto"/>
              <w:rPr>
                <w:spacing w:val="-2"/>
                <w:sz w:val="18"/>
                <w:szCs w:val="18"/>
                <w:lang w:eastAsia="en-US"/>
              </w:rPr>
            </w:pPr>
            <w:r w:rsidRPr="00C6609E">
              <w:rPr>
                <w:spacing w:val="-2"/>
                <w:sz w:val="18"/>
                <w:szCs w:val="18"/>
                <w:lang w:eastAsia="en-US"/>
              </w:rPr>
              <w:t xml:space="preserve">В результате перевода краткосрочной задолженности в долгосрочную </w:t>
            </w:r>
          </w:p>
          <w:p w:rsidR="00A13076" w:rsidRPr="00C6609E" w:rsidRDefault="00A13076" w:rsidP="00AB0145">
            <w:pPr>
              <w:widowControl w:val="0"/>
              <w:spacing w:line="256" w:lineRule="auto"/>
              <w:rPr>
                <w:i/>
                <w:sz w:val="18"/>
                <w:szCs w:val="18"/>
                <w:lang w:eastAsia="en-US"/>
              </w:rPr>
            </w:pPr>
            <w:r w:rsidRPr="00C6609E">
              <w:rPr>
                <w:color w:val="0070C0"/>
                <w:spacing w:val="-2"/>
                <w:sz w:val="18"/>
                <w:szCs w:val="18"/>
                <w:lang w:eastAsia="en-US"/>
              </w:rPr>
              <w:t>[</w:t>
            </w:r>
            <w:r w:rsidRPr="00C6609E">
              <w:rPr>
                <w:i/>
                <w:color w:val="0070C0"/>
                <w:sz w:val="18"/>
                <w:szCs w:val="18"/>
              </w:rPr>
              <w:t>Для особых обстоятельств, следует раскрыть основание для перевода - например, реструктуризация задолженности по краткосрочному кредиту</w:t>
            </w:r>
            <w:r w:rsidRPr="00C6609E">
              <w:rPr>
                <w:color w:val="0070C0"/>
                <w:spacing w:val="-2"/>
                <w:sz w:val="18"/>
                <w:szCs w:val="18"/>
                <w:lang w:eastAsia="en-US"/>
              </w:rPr>
              <w:t>]</w:t>
            </w:r>
          </w:p>
        </w:tc>
        <w:tc>
          <w:tcPr>
            <w:tcW w:w="1172" w:type="dxa"/>
            <w:vAlign w:val="bottom"/>
          </w:tcPr>
          <w:p w:rsidR="00A13076" w:rsidRPr="00C6609E" w:rsidRDefault="00A13076" w:rsidP="00AB0145">
            <w:pPr>
              <w:widowControl w:val="0"/>
              <w:spacing w:line="256" w:lineRule="auto"/>
              <w:jc w:val="right"/>
              <w:rPr>
                <w:sz w:val="18"/>
                <w:szCs w:val="18"/>
                <w:lang w:eastAsia="en-US"/>
              </w:rPr>
            </w:pPr>
          </w:p>
        </w:tc>
        <w:tc>
          <w:tcPr>
            <w:tcW w:w="1360" w:type="dxa"/>
            <w:vAlign w:val="bottom"/>
          </w:tcPr>
          <w:p w:rsidR="00A13076" w:rsidRPr="00C6609E" w:rsidRDefault="00A13076" w:rsidP="00AB0145">
            <w:pPr>
              <w:widowControl w:val="0"/>
              <w:spacing w:line="256" w:lineRule="auto"/>
              <w:jc w:val="right"/>
              <w:rPr>
                <w:sz w:val="18"/>
                <w:szCs w:val="18"/>
                <w:lang w:eastAsia="en-US"/>
              </w:rPr>
            </w:pPr>
          </w:p>
        </w:tc>
        <w:tc>
          <w:tcPr>
            <w:tcW w:w="1306" w:type="dxa"/>
            <w:vAlign w:val="bottom"/>
          </w:tcPr>
          <w:p w:rsidR="00A13076" w:rsidRPr="00C6609E" w:rsidRDefault="00A13076" w:rsidP="00AB0145">
            <w:pPr>
              <w:widowControl w:val="0"/>
              <w:spacing w:line="256" w:lineRule="auto"/>
              <w:jc w:val="right"/>
              <w:rPr>
                <w:sz w:val="18"/>
                <w:szCs w:val="18"/>
                <w:lang w:eastAsia="en-US"/>
              </w:rPr>
            </w:pPr>
          </w:p>
        </w:tc>
        <w:tc>
          <w:tcPr>
            <w:tcW w:w="1418" w:type="dxa"/>
            <w:vAlign w:val="bottom"/>
          </w:tcPr>
          <w:p w:rsidR="00A13076" w:rsidRPr="00C6609E" w:rsidRDefault="00A13076" w:rsidP="00AB0145">
            <w:pPr>
              <w:widowControl w:val="0"/>
              <w:spacing w:line="256" w:lineRule="auto"/>
              <w:jc w:val="right"/>
              <w:rPr>
                <w:sz w:val="18"/>
                <w:szCs w:val="18"/>
                <w:lang w:eastAsia="en-US"/>
              </w:rPr>
            </w:pPr>
          </w:p>
        </w:tc>
      </w:tr>
      <w:tr w:rsidR="00A13076" w:rsidRPr="00C6609E" w:rsidTr="00DF4E0F">
        <w:trPr>
          <w:cantSplit/>
          <w:trHeight w:val="564"/>
        </w:trPr>
        <w:tc>
          <w:tcPr>
            <w:tcW w:w="4662" w:type="dxa"/>
            <w:vAlign w:val="center"/>
          </w:tcPr>
          <w:p w:rsidR="00A13076" w:rsidRPr="00C6609E" w:rsidRDefault="00A13076" w:rsidP="00566A1F">
            <w:pPr>
              <w:widowControl w:val="0"/>
              <w:spacing w:line="256" w:lineRule="auto"/>
              <w:rPr>
                <w:sz w:val="18"/>
                <w:szCs w:val="18"/>
                <w:lang w:eastAsia="en-US"/>
              </w:rPr>
            </w:pPr>
            <w:r w:rsidRPr="00C6609E">
              <w:rPr>
                <w:color w:val="0070C0"/>
                <w:spacing w:val="-2"/>
                <w:sz w:val="18"/>
                <w:szCs w:val="18"/>
                <w:lang w:eastAsia="en-US"/>
              </w:rPr>
              <w:t xml:space="preserve">Получено/(выбыло) задолженности по </w:t>
            </w:r>
            <w:r w:rsidR="00566A1F" w:rsidRPr="00C6609E">
              <w:rPr>
                <w:color w:val="0070C0"/>
                <w:spacing w:val="-2"/>
                <w:sz w:val="18"/>
                <w:szCs w:val="18"/>
                <w:lang w:eastAsia="en-US"/>
              </w:rPr>
              <w:t xml:space="preserve">заемным средствам </w:t>
            </w:r>
            <w:r w:rsidRPr="00C6609E">
              <w:rPr>
                <w:color w:val="0070C0"/>
                <w:spacing w:val="-2"/>
                <w:sz w:val="18"/>
                <w:szCs w:val="18"/>
                <w:lang w:eastAsia="en-US"/>
              </w:rPr>
              <w:t xml:space="preserve"> в результате реорганизации</w:t>
            </w:r>
          </w:p>
        </w:tc>
        <w:tc>
          <w:tcPr>
            <w:tcW w:w="1172" w:type="dxa"/>
            <w:vAlign w:val="bottom"/>
          </w:tcPr>
          <w:p w:rsidR="00A13076" w:rsidRPr="00C6609E" w:rsidRDefault="00A13076" w:rsidP="00AB0145">
            <w:pPr>
              <w:widowControl w:val="0"/>
              <w:spacing w:line="256" w:lineRule="auto"/>
              <w:jc w:val="right"/>
              <w:rPr>
                <w:sz w:val="18"/>
                <w:szCs w:val="18"/>
                <w:lang w:eastAsia="en-US"/>
              </w:rPr>
            </w:pPr>
          </w:p>
        </w:tc>
        <w:tc>
          <w:tcPr>
            <w:tcW w:w="1360" w:type="dxa"/>
            <w:vAlign w:val="bottom"/>
          </w:tcPr>
          <w:p w:rsidR="00A13076" w:rsidRPr="00C6609E" w:rsidRDefault="00A13076" w:rsidP="00AB0145">
            <w:pPr>
              <w:widowControl w:val="0"/>
              <w:spacing w:line="256" w:lineRule="auto"/>
              <w:jc w:val="right"/>
              <w:rPr>
                <w:sz w:val="18"/>
                <w:szCs w:val="18"/>
                <w:lang w:eastAsia="en-US"/>
              </w:rPr>
            </w:pPr>
          </w:p>
        </w:tc>
        <w:tc>
          <w:tcPr>
            <w:tcW w:w="1306" w:type="dxa"/>
            <w:vAlign w:val="bottom"/>
          </w:tcPr>
          <w:p w:rsidR="00A13076" w:rsidRPr="00C6609E" w:rsidRDefault="00A13076" w:rsidP="00AB0145">
            <w:pPr>
              <w:widowControl w:val="0"/>
              <w:spacing w:line="256" w:lineRule="auto"/>
              <w:jc w:val="right"/>
              <w:rPr>
                <w:sz w:val="18"/>
                <w:szCs w:val="18"/>
                <w:lang w:eastAsia="en-US"/>
              </w:rPr>
            </w:pPr>
          </w:p>
        </w:tc>
        <w:tc>
          <w:tcPr>
            <w:tcW w:w="1418" w:type="dxa"/>
            <w:vAlign w:val="bottom"/>
          </w:tcPr>
          <w:p w:rsidR="00A13076" w:rsidRPr="00C6609E" w:rsidRDefault="00A13076" w:rsidP="00AB0145">
            <w:pPr>
              <w:widowControl w:val="0"/>
              <w:spacing w:line="256" w:lineRule="auto"/>
              <w:jc w:val="right"/>
              <w:rPr>
                <w:sz w:val="18"/>
                <w:szCs w:val="18"/>
                <w:lang w:eastAsia="en-US"/>
              </w:rPr>
            </w:pPr>
          </w:p>
        </w:tc>
      </w:tr>
      <w:tr w:rsidR="00A13076" w:rsidRPr="00C6609E" w:rsidTr="00396B38">
        <w:trPr>
          <w:cantSplit/>
          <w:trHeight w:val="340"/>
        </w:trPr>
        <w:tc>
          <w:tcPr>
            <w:tcW w:w="4662" w:type="dxa"/>
            <w:vAlign w:val="center"/>
            <w:hideMark/>
          </w:tcPr>
          <w:p w:rsidR="00A13076" w:rsidRPr="00C6609E" w:rsidRDefault="00A13076" w:rsidP="00AB0145">
            <w:pPr>
              <w:widowControl w:val="0"/>
              <w:spacing w:line="256" w:lineRule="auto"/>
              <w:rPr>
                <w:sz w:val="18"/>
                <w:szCs w:val="18"/>
                <w:lang w:eastAsia="en-US"/>
              </w:rPr>
            </w:pPr>
            <w:r w:rsidRPr="00C6609E">
              <w:rPr>
                <w:spacing w:val="-2"/>
                <w:sz w:val="18"/>
                <w:szCs w:val="18"/>
                <w:lang w:eastAsia="en-US"/>
              </w:rPr>
              <w:t>Начислено процентов (в т. ч. овердрафт)</w:t>
            </w:r>
          </w:p>
        </w:tc>
        <w:tc>
          <w:tcPr>
            <w:tcW w:w="1172" w:type="dxa"/>
            <w:vAlign w:val="bottom"/>
          </w:tcPr>
          <w:p w:rsidR="00A13076" w:rsidRPr="00C6609E" w:rsidRDefault="00A13076" w:rsidP="00AB0145">
            <w:pPr>
              <w:widowControl w:val="0"/>
              <w:spacing w:line="256" w:lineRule="auto"/>
              <w:jc w:val="right"/>
              <w:rPr>
                <w:sz w:val="18"/>
                <w:szCs w:val="18"/>
                <w:lang w:eastAsia="en-US"/>
              </w:rPr>
            </w:pPr>
          </w:p>
        </w:tc>
        <w:tc>
          <w:tcPr>
            <w:tcW w:w="1360" w:type="dxa"/>
            <w:vAlign w:val="bottom"/>
          </w:tcPr>
          <w:p w:rsidR="00A13076" w:rsidRPr="00C6609E" w:rsidRDefault="00A13076" w:rsidP="00AB0145">
            <w:pPr>
              <w:widowControl w:val="0"/>
              <w:spacing w:line="256" w:lineRule="auto"/>
              <w:jc w:val="right"/>
              <w:rPr>
                <w:sz w:val="18"/>
                <w:szCs w:val="18"/>
                <w:lang w:eastAsia="en-US"/>
              </w:rPr>
            </w:pPr>
          </w:p>
        </w:tc>
        <w:tc>
          <w:tcPr>
            <w:tcW w:w="1306" w:type="dxa"/>
            <w:vAlign w:val="bottom"/>
          </w:tcPr>
          <w:p w:rsidR="00A13076" w:rsidRPr="00C6609E" w:rsidRDefault="00A13076" w:rsidP="00AB0145">
            <w:pPr>
              <w:widowControl w:val="0"/>
              <w:spacing w:line="256" w:lineRule="auto"/>
              <w:jc w:val="right"/>
              <w:rPr>
                <w:sz w:val="18"/>
                <w:szCs w:val="18"/>
                <w:lang w:eastAsia="en-US"/>
              </w:rPr>
            </w:pPr>
          </w:p>
        </w:tc>
        <w:tc>
          <w:tcPr>
            <w:tcW w:w="1418" w:type="dxa"/>
            <w:vAlign w:val="bottom"/>
          </w:tcPr>
          <w:p w:rsidR="00A13076" w:rsidRPr="00C6609E" w:rsidRDefault="00A13076" w:rsidP="00AB0145">
            <w:pPr>
              <w:widowControl w:val="0"/>
              <w:spacing w:line="256" w:lineRule="auto"/>
              <w:jc w:val="right"/>
              <w:rPr>
                <w:sz w:val="18"/>
                <w:szCs w:val="18"/>
                <w:lang w:eastAsia="en-US"/>
              </w:rPr>
            </w:pPr>
          </w:p>
        </w:tc>
      </w:tr>
      <w:tr w:rsidR="00A13076" w:rsidRPr="00C6609E" w:rsidTr="00396B38">
        <w:trPr>
          <w:cantSplit/>
          <w:trHeight w:val="340"/>
        </w:trPr>
        <w:tc>
          <w:tcPr>
            <w:tcW w:w="4662" w:type="dxa"/>
            <w:vAlign w:val="center"/>
            <w:hideMark/>
          </w:tcPr>
          <w:p w:rsidR="00A13076" w:rsidRPr="00C6609E" w:rsidRDefault="00A13076" w:rsidP="00AB0145">
            <w:pPr>
              <w:widowControl w:val="0"/>
              <w:spacing w:line="256" w:lineRule="auto"/>
              <w:rPr>
                <w:sz w:val="18"/>
                <w:szCs w:val="18"/>
                <w:lang w:eastAsia="en-US"/>
              </w:rPr>
            </w:pPr>
            <w:r w:rsidRPr="00C6609E">
              <w:rPr>
                <w:spacing w:val="-2"/>
                <w:sz w:val="18"/>
                <w:szCs w:val="18"/>
                <w:lang w:eastAsia="en-US"/>
              </w:rPr>
              <w:t>Погашено в части основной суммы долга (в т. ч. овердрафт)</w:t>
            </w:r>
          </w:p>
        </w:tc>
        <w:tc>
          <w:tcPr>
            <w:tcW w:w="1172" w:type="dxa"/>
            <w:vAlign w:val="bottom"/>
          </w:tcPr>
          <w:p w:rsidR="00A13076" w:rsidRPr="00C6609E" w:rsidRDefault="00A13076" w:rsidP="00AB0145">
            <w:pPr>
              <w:widowControl w:val="0"/>
              <w:spacing w:line="256" w:lineRule="auto"/>
              <w:jc w:val="right"/>
              <w:rPr>
                <w:sz w:val="18"/>
                <w:szCs w:val="18"/>
                <w:lang w:eastAsia="en-US"/>
              </w:rPr>
            </w:pPr>
          </w:p>
        </w:tc>
        <w:tc>
          <w:tcPr>
            <w:tcW w:w="1360" w:type="dxa"/>
            <w:vAlign w:val="bottom"/>
          </w:tcPr>
          <w:p w:rsidR="00A13076" w:rsidRPr="00C6609E" w:rsidRDefault="00A13076" w:rsidP="00AB0145">
            <w:pPr>
              <w:widowControl w:val="0"/>
              <w:spacing w:line="256" w:lineRule="auto"/>
              <w:jc w:val="right"/>
              <w:rPr>
                <w:sz w:val="18"/>
                <w:szCs w:val="18"/>
                <w:lang w:eastAsia="en-US"/>
              </w:rPr>
            </w:pPr>
          </w:p>
        </w:tc>
        <w:tc>
          <w:tcPr>
            <w:tcW w:w="1306" w:type="dxa"/>
            <w:vAlign w:val="bottom"/>
          </w:tcPr>
          <w:p w:rsidR="00A13076" w:rsidRPr="00C6609E" w:rsidRDefault="00A13076" w:rsidP="00AB0145">
            <w:pPr>
              <w:widowControl w:val="0"/>
              <w:spacing w:line="256" w:lineRule="auto"/>
              <w:jc w:val="right"/>
              <w:rPr>
                <w:sz w:val="18"/>
                <w:szCs w:val="18"/>
                <w:lang w:eastAsia="en-US"/>
              </w:rPr>
            </w:pPr>
          </w:p>
        </w:tc>
        <w:tc>
          <w:tcPr>
            <w:tcW w:w="1418" w:type="dxa"/>
            <w:vAlign w:val="bottom"/>
          </w:tcPr>
          <w:p w:rsidR="00A13076" w:rsidRPr="00C6609E" w:rsidRDefault="00A13076" w:rsidP="00AB0145">
            <w:pPr>
              <w:widowControl w:val="0"/>
              <w:spacing w:line="256" w:lineRule="auto"/>
              <w:jc w:val="right"/>
              <w:rPr>
                <w:sz w:val="18"/>
                <w:szCs w:val="18"/>
                <w:lang w:eastAsia="en-US"/>
              </w:rPr>
            </w:pPr>
          </w:p>
        </w:tc>
      </w:tr>
      <w:tr w:rsidR="00A13076" w:rsidRPr="00C6609E" w:rsidTr="00396B38">
        <w:trPr>
          <w:cantSplit/>
          <w:trHeight w:val="454"/>
        </w:trPr>
        <w:tc>
          <w:tcPr>
            <w:tcW w:w="4662" w:type="dxa"/>
            <w:vAlign w:val="center"/>
            <w:hideMark/>
          </w:tcPr>
          <w:p w:rsidR="00A13076" w:rsidRPr="00C6609E" w:rsidRDefault="00A13076" w:rsidP="00AB0145">
            <w:pPr>
              <w:widowControl w:val="0"/>
              <w:spacing w:line="256" w:lineRule="auto"/>
              <w:rPr>
                <w:sz w:val="18"/>
                <w:szCs w:val="18"/>
                <w:lang w:eastAsia="en-US"/>
              </w:rPr>
            </w:pPr>
            <w:r w:rsidRPr="00C6609E">
              <w:rPr>
                <w:spacing w:val="-2"/>
                <w:sz w:val="18"/>
                <w:szCs w:val="18"/>
                <w:lang w:eastAsia="en-US"/>
              </w:rPr>
              <w:t>Погашено в части начисленных процентов (в т. ч. овердрафт)</w:t>
            </w:r>
          </w:p>
        </w:tc>
        <w:tc>
          <w:tcPr>
            <w:tcW w:w="1172" w:type="dxa"/>
            <w:vAlign w:val="bottom"/>
          </w:tcPr>
          <w:p w:rsidR="00A13076" w:rsidRPr="00C6609E" w:rsidRDefault="00A13076" w:rsidP="00AB0145">
            <w:pPr>
              <w:widowControl w:val="0"/>
              <w:spacing w:line="256" w:lineRule="auto"/>
              <w:jc w:val="right"/>
              <w:rPr>
                <w:sz w:val="18"/>
                <w:szCs w:val="18"/>
                <w:lang w:eastAsia="en-US"/>
              </w:rPr>
            </w:pPr>
          </w:p>
        </w:tc>
        <w:tc>
          <w:tcPr>
            <w:tcW w:w="1360" w:type="dxa"/>
            <w:vAlign w:val="bottom"/>
          </w:tcPr>
          <w:p w:rsidR="00A13076" w:rsidRPr="00C6609E" w:rsidRDefault="00A13076" w:rsidP="00AB0145">
            <w:pPr>
              <w:widowControl w:val="0"/>
              <w:spacing w:line="256" w:lineRule="auto"/>
              <w:jc w:val="right"/>
              <w:rPr>
                <w:sz w:val="18"/>
                <w:szCs w:val="18"/>
                <w:lang w:eastAsia="en-US"/>
              </w:rPr>
            </w:pPr>
          </w:p>
        </w:tc>
        <w:tc>
          <w:tcPr>
            <w:tcW w:w="1306" w:type="dxa"/>
            <w:vAlign w:val="bottom"/>
          </w:tcPr>
          <w:p w:rsidR="00A13076" w:rsidRPr="00C6609E" w:rsidRDefault="00A13076" w:rsidP="00AB0145">
            <w:pPr>
              <w:widowControl w:val="0"/>
              <w:spacing w:line="256" w:lineRule="auto"/>
              <w:jc w:val="right"/>
              <w:rPr>
                <w:sz w:val="18"/>
                <w:szCs w:val="18"/>
                <w:lang w:eastAsia="en-US"/>
              </w:rPr>
            </w:pPr>
          </w:p>
        </w:tc>
        <w:tc>
          <w:tcPr>
            <w:tcW w:w="1418" w:type="dxa"/>
            <w:vAlign w:val="bottom"/>
          </w:tcPr>
          <w:p w:rsidR="00A13076" w:rsidRPr="00C6609E" w:rsidRDefault="00A13076" w:rsidP="00AB0145">
            <w:pPr>
              <w:widowControl w:val="0"/>
              <w:spacing w:line="256" w:lineRule="auto"/>
              <w:jc w:val="right"/>
              <w:rPr>
                <w:sz w:val="18"/>
                <w:szCs w:val="18"/>
                <w:lang w:eastAsia="en-US"/>
              </w:rPr>
            </w:pPr>
          </w:p>
        </w:tc>
      </w:tr>
      <w:tr w:rsidR="00A13076" w:rsidRPr="00C6609E" w:rsidTr="00DF4E0F">
        <w:trPr>
          <w:cantSplit/>
          <w:trHeight w:val="397"/>
        </w:trPr>
        <w:tc>
          <w:tcPr>
            <w:tcW w:w="4662" w:type="dxa"/>
            <w:vAlign w:val="center"/>
            <w:hideMark/>
          </w:tcPr>
          <w:p w:rsidR="00A13076" w:rsidRPr="00C6609E" w:rsidRDefault="00A13076" w:rsidP="00AB0145">
            <w:pPr>
              <w:widowControl w:val="0"/>
              <w:spacing w:line="256" w:lineRule="auto"/>
              <w:rPr>
                <w:sz w:val="18"/>
                <w:szCs w:val="18"/>
                <w:lang w:eastAsia="en-US"/>
              </w:rPr>
            </w:pPr>
            <w:r w:rsidRPr="00C6609E">
              <w:rPr>
                <w:color w:val="0070C0"/>
                <w:spacing w:val="-2"/>
                <w:sz w:val="18"/>
                <w:szCs w:val="18"/>
                <w:lang w:eastAsia="en-US"/>
              </w:rPr>
              <w:t>Курсовая разница</w:t>
            </w:r>
          </w:p>
        </w:tc>
        <w:tc>
          <w:tcPr>
            <w:tcW w:w="1172" w:type="dxa"/>
            <w:vAlign w:val="bottom"/>
          </w:tcPr>
          <w:p w:rsidR="00A13076" w:rsidRPr="00C6609E" w:rsidRDefault="00A13076" w:rsidP="00AB0145">
            <w:pPr>
              <w:widowControl w:val="0"/>
              <w:spacing w:line="256" w:lineRule="auto"/>
              <w:jc w:val="right"/>
              <w:rPr>
                <w:sz w:val="18"/>
                <w:szCs w:val="18"/>
                <w:lang w:eastAsia="en-US"/>
              </w:rPr>
            </w:pPr>
          </w:p>
        </w:tc>
        <w:tc>
          <w:tcPr>
            <w:tcW w:w="1360" w:type="dxa"/>
            <w:vAlign w:val="bottom"/>
          </w:tcPr>
          <w:p w:rsidR="00A13076" w:rsidRPr="00C6609E" w:rsidRDefault="00A13076" w:rsidP="00AB0145">
            <w:pPr>
              <w:widowControl w:val="0"/>
              <w:spacing w:line="256" w:lineRule="auto"/>
              <w:jc w:val="right"/>
              <w:rPr>
                <w:sz w:val="18"/>
                <w:szCs w:val="18"/>
                <w:lang w:eastAsia="en-US"/>
              </w:rPr>
            </w:pPr>
          </w:p>
        </w:tc>
        <w:tc>
          <w:tcPr>
            <w:tcW w:w="1306" w:type="dxa"/>
            <w:vAlign w:val="bottom"/>
          </w:tcPr>
          <w:p w:rsidR="00A13076" w:rsidRPr="00C6609E" w:rsidRDefault="00A13076" w:rsidP="00AB0145">
            <w:pPr>
              <w:widowControl w:val="0"/>
              <w:spacing w:line="256" w:lineRule="auto"/>
              <w:jc w:val="right"/>
              <w:rPr>
                <w:sz w:val="18"/>
                <w:szCs w:val="18"/>
                <w:lang w:eastAsia="en-US"/>
              </w:rPr>
            </w:pPr>
          </w:p>
        </w:tc>
        <w:tc>
          <w:tcPr>
            <w:tcW w:w="1418" w:type="dxa"/>
            <w:vAlign w:val="bottom"/>
          </w:tcPr>
          <w:p w:rsidR="00A13076" w:rsidRPr="00C6609E" w:rsidRDefault="00A13076" w:rsidP="00AB0145">
            <w:pPr>
              <w:widowControl w:val="0"/>
              <w:spacing w:line="256" w:lineRule="auto"/>
              <w:jc w:val="right"/>
              <w:rPr>
                <w:sz w:val="18"/>
                <w:szCs w:val="18"/>
                <w:lang w:eastAsia="en-US"/>
              </w:rPr>
            </w:pPr>
          </w:p>
        </w:tc>
      </w:tr>
      <w:tr w:rsidR="00A13076" w:rsidRPr="00C6609E" w:rsidTr="00396B38">
        <w:trPr>
          <w:cantSplit/>
          <w:trHeight w:val="454"/>
        </w:trPr>
        <w:tc>
          <w:tcPr>
            <w:tcW w:w="4662" w:type="dxa"/>
            <w:vAlign w:val="center"/>
            <w:hideMark/>
          </w:tcPr>
          <w:p w:rsidR="00A13076" w:rsidRPr="00C6609E" w:rsidRDefault="00A13076" w:rsidP="00566A1F">
            <w:pPr>
              <w:widowControl w:val="0"/>
              <w:spacing w:line="256" w:lineRule="auto"/>
              <w:rPr>
                <w:sz w:val="18"/>
                <w:szCs w:val="18"/>
                <w:lang w:eastAsia="en-US"/>
              </w:rPr>
            </w:pPr>
            <w:r w:rsidRPr="00C6609E">
              <w:rPr>
                <w:spacing w:val="-2"/>
                <w:sz w:val="18"/>
                <w:szCs w:val="18"/>
                <w:lang w:eastAsia="en-US"/>
              </w:rPr>
              <w:t xml:space="preserve">Остаток задолженности по </w:t>
            </w:r>
            <w:r w:rsidR="00566A1F" w:rsidRPr="00C6609E">
              <w:rPr>
                <w:spacing w:val="-2"/>
                <w:sz w:val="18"/>
                <w:szCs w:val="18"/>
                <w:lang w:eastAsia="en-US"/>
              </w:rPr>
              <w:t xml:space="preserve">заемным средствам </w:t>
            </w:r>
            <w:r w:rsidR="005A730C" w:rsidRPr="00C6609E">
              <w:rPr>
                <w:spacing w:val="-2"/>
                <w:sz w:val="18"/>
                <w:szCs w:val="18"/>
                <w:lang w:eastAsia="en-US"/>
              </w:rPr>
              <w:t xml:space="preserve">на конец периода </w:t>
            </w:r>
          </w:p>
        </w:tc>
        <w:tc>
          <w:tcPr>
            <w:tcW w:w="1172" w:type="dxa"/>
            <w:vAlign w:val="bottom"/>
          </w:tcPr>
          <w:p w:rsidR="00A13076" w:rsidRPr="00C6609E" w:rsidRDefault="00A13076" w:rsidP="00AB0145">
            <w:pPr>
              <w:widowControl w:val="0"/>
              <w:spacing w:line="256" w:lineRule="auto"/>
              <w:jc w:val="right"/>
              <w:rPr>
                <w:sz w:val="18"/>
                <w:szCs w:val="18"/>
                <w:lang w:eastAsia="en-US"/>
              </w:rPr>
            </w:pPr>
          </w:p>
        </w:tc>
        <w:tc>
          <w:tcPr>
            <w:tcW w:w="1360" w:type="dxa"/>
            <w:vAlign w:val="bottom"/>
          </w:tcPr>
          <w:p w:rsidR="00A13076" w:rsidRPr="00C6609E" w:rsidRDefault="00A13076" w:rsidP="00AB0145">
            <w:pPr>
              <w:widowControl w:val="0"/>
              <w:spacing w:line="256" w:lineRule="auto"/>
              <w:jc w:val="right"/>
              <w:rPr>
                <w:sz w:val="18"/>
                <w:szCs w:val="18"/>
                <w:lang w:eastAsia="en-US"/>
              </w:rPr>
            </w:pPr>
          </w:p>
        </w:tc>
        <w:tc>
          <w:tcPr>
            <w:tcW w:w="1306" w:type="dxa"/>
            <w:vAlign w:val="bottom"/>
          </w:tcPr>
          <w:p w:rsidR="00A13076" w:rsidRPr="00C6609E" w:rsidRDefault="00A13076" w:rsidP="00AB0145">
            <w:pPr>
              <w:widowControl w:val="0"/>
              <w:spacing w:line="256" w:lineRule="auto"/>
              <w:jc w:val="right"/>
              <w:rPr>
                <w:sz w:val="18"/>
                <w:szCs w:val="18"/>
                <w:lang w:eastAsia="en-US"/>
              </w:rPr>
            </w:pPr>
          </w:p>
        </w:tc>
        <w:tc>
          <w:tcPr>
            <w:tcW w:w="1418" w:type="dxa"/>
            <w:vAlign w:val="bottom"/>
          </w:tcPr>
          <w:p w:rsidR="00A13076" w:rsidRPr="00C6609E" w:rsidRDefault="00A13076" w:rsidP="00AB0145">
            <w:pPr>
              <w:widowControl w:val="0"/>
              <w:spacing w:line="256" w:lineRule="auto"/>
              <w:jc w:val="right"/>
              <w:rPr>
                <w:sz w:val="18"/>
                <w:szCs w:val="18"/>
                <w:lang w:eastAsia="en-US"/>
              </w:rPr>
            </w:pPr>
          </w:p>
        </w:tc>
      </w:tr>
    </w:tbl>
    <w:p w:rsidR="0041510D" w:rsidRPr="00C6609E" w:rsidRDefault="0041510D" w:rsidP="00FB08B7">
      <w:pPr>
        <w:pStyle w:val="afc"/>
        <w:keepLines/>
        <w:widowControl w:val="0"/>
        <w:ind w:left="0"/>
        <w:jc w:val="both"/>
        <w:rPr>
          <w:b/>
        </w:rPr>
      </w:pPr>
    </w:p>
    <w:p w:rsidR="00996ECC" w:rsidRPr="00C6609E" w:rsidRDefault="00996ECC" w:rsidP="00692E46">
      <w:pPr>
        <w:pStyle w:val="afc"/>
        <w:numPr>
          <w:ilvl w:val="1"/>
          <w:numId w:val="55"/>
        </w:numPr>
        <w:ind w:left="0" w:firstLine="0"/>
        <w:rPr>
          <w:b/>
        </w:rPr>
      </w:pPr>
      <w:r w:rsidRPr="00C6609E">
        <w:rPr>
          <w:b/>
        </w:rPr>
        <w:t xml:space="preserve">Информация о видах заемных средств </w:t>
      </w:r>
    </w:p>
    <w:p w:rsidR="00996ECC" w:rsidRPr="00C6609E" w:rsidRDefault="00007B31" w:rsidP="00785B87">
      <w:pPr>
        <w:pStyle w:val="a2"/>
        <w:spacing w:after="0"/>
        <w:jc w:val="right"/>
        <w:rPr>
          <w:rFonts w:ascii="Times New Roman" w:hAnsi="Times New Roman"/>
          <w:sz w:val="18"/>
          <w:szCs w:val="18"/>
        </w:rPr>
      </w:pPr>
      <w:r w:rsidRPr="00C6609E">
        <w:rPr>
          <w:rFonts w:ascii="Times New Roman" w:hAnsi="Times New Roman"/>
          <w:sz w:val="18"/>
          <w:szCs w:val="18"/>
        </w:rPr>
        <w:t xml:space="preserve"> </w:t>
      </w:r>
      <w:r w:rsidR="00996ECC" w:rsidRPr="00C6609E">
        <w:rPr>
          <w:rFonts w:ascii="Times New Roman" w:hAnsi="Times New Roman"/>
          <w:sz w:val="18"/>
          <w:szCs w:val="18"/>
        </w:rPr>
        <w:t>тыс.руб.</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85" w:type="dxa"/>
          <w:right w:w="85" w:type="dxa"/>
        </w:tblCellMar>
        <w:tblLook w:val="04A0" w:firstRow="1" w:lastRow="0" w:firstColumn="1" w:lastColumn="0" w:noHBand="0" w:noVBand="1"/>
      </w:tblPr>
      <w:tblGrid>
        <w:gridCol w:w="4673"/>
        <w:gridCol w:w="1254"/>
        <w:gridCol w:w="1332"/>
        <w:gridCol w:w="1332"/>
        <w:gridCol w:w="1332"/>
      </w:tblGrid>
      <w:tr w:rsidR="00996ECC" w:rsidRPr="00C6609E" w:rsidTr="006144B1">
        <w:trPr>
          <w:cantSplit/>
          <w:trHeight w:val="283"/>
          <w:tblHeader/>
        </w:trPr>
        <w:tc>
          <w:tcPr>
            <w:tcW w:w="4673" w:type="dxa"/>
            <w:vMerge w:val="restart"/>
            <w:vAlign w:val="center"/>
            <w:hideMark/>
          </w:tcPr>
          <w:p w:rsidR="00996ECC" w:rsidRPr="00C6609E" w:rsidRDefault="00996ECC" w:rsidP="00A77880">
            <w:pPr>
              <w:widowControl w:val="0"/>
              <w:spacing w:line="256" w:lineRule="auto"/>
              <w:jc w:val="center"/>
              <w:rPr>
                <w:b/>
                <w:bCs/>
                <w:sz w:val="18"/>
                <w:szCs w:val="18"/>
                <w:lang w:eastAsia="en-US"/>
              </w:rPr>
            </w:pPr>
            <w:r w:rsidRPr="00C6609E">
              <w:rPr>
                <w:b/>
                <w:sz w:val="18"/>
                <w:szCs w:val="18"/>
                <w:lang w:eastAsia="en-US"/>
              </w:rPr>
              <w:t>Наименование показателя</w:t>
            </w:r>
          </w:p>
        </w:tc>
        <w:tc>
          <w:tcPr>
            <w:tcW w:w="2586" w:type="dxa"/>
            <w:gridSpan w:val="2"/>
            <w:vAlign w:val="center"/>
            <w:hideMark/>
          </w:tcPr>
          <w:p w:rsidR="00996ECC" w:rsidRPr="00C6609E" w:rsidRDefault="00996ECC" w:rsidP="00A77880">
            <w:pPr>
              <w:widowControl w:val="0"/>
              <w:spacing w:line="256" w:lineRule="auto"/>
              <w:jc w:val="center"/>
              <w:rPr>
                <w:b/>
                <w:bCs/>
                <w:spacing w:val="-2"/>
                <w:sz w:val="18"/>
                <w:szCs w:val="18"/>
                <w:lang w:eastAsia="en-US"/>
              </w:rPr>
            </w:pPr>
            <w:r w:rsidRPr="00C6609E">
              <w:rPr>
                <w:b/>
                <w:bCs/>
                <w:spacing w:val="-2"/>
                <w:sz w:val="18"/>
                <w:szCs w:val="18"/>
                <w:lang w:eastAsia="en-US"/>
              </w:rPr>
              <w:t>Долгосрочные</w:t>
            </w:r>
          </w:p>
        </w:tc>
        <w:tc>
          <w:tcPr>
            <w:tcW w:w="2664" w:type="dxa"/>
            <w:gridSpan w:val="2"/>
            <w:vAlign w:val="center"/>
          </w:tcPr>
          <w:p w:rsidR="00996ECC" w:rsidRPr="00C6609E" w:rsidRDefault="00996ECC" w:rsidP="00A77880">
            <w:pPr>
              <w:widowControl w:val="0"/>
              <w:spacing w:line="256" w:lineRule="auto"/>
              <w:jc w:val="center"/>
              <w:rPr>
                <w:b/>
                <w:bCs/>
                <w:sz w:val="18"/>
                <w:szCs w:val="18"/>
                <w:lang w:eastAsia="en-US"/>
              </w:rPr>
            </w:pPr>
            <w:r w:rsidRPr="00C6609E">
              <w:rPr>
                <w:b/>
                <w:bCs/>
                <w:spacing w:val="-2"/>
                <w:sz w:val="18"/>
                <w:szCs w:val="18"/>
                <w:lang w:eastAsia="en-US"/>
              </w:rPr>
              <w:t>Краткосрочные</w:t>
            </w:r>
          </w:p>
        </w:tc>
      </w:tr>
      <w:tr w:rsidR="00996ECC" w:rsidRPr="00C6609E" w:rsidTr="00A77880">
        <w:trPr>
          <w:cantSplit/>
          <w:trHeight w:val="281"/>
          <w:tblHeader/>
        </w:trPr>
        <w:tc>
          <w:tcPr>
            <w:tcW w:w="4673" w:type="dxa"/>
            <w:vMerge/>
            <w:vAlign w:val="center"/>
            <w:hideMark/>
          </w:tcPr>
          <w:p w:rsidR="00996ECC" w:rsidRPr="00C6609E" w:rsidRDefault="00996ECC" w:rsidP="00A77880">
            <w:pPr>
              <w:spacing w:line="256" w:lineRule="auto"/>
              <w:jc w:val="center"/>
              <w:rPr>
                <w:b/>
                <w:bCs/>
                <w:sz w:val="18"/>
                <w:szCs w:val="18"/>
                <w:lang w:eastAsia="en-US"/>
              </w:rPr>
            </w:pPr>
          </w:p>
        </w:tc>
        <w:tc>
          <w:tcPr>
            <w:tcW w:w="1254" w:type="dxa"/>
            <w:vAlign w:val="center"/>
            <w:hideMark/>
          </w:tcPr>
          <w:p w:rsidR="00996ECC" w:rsidRPr="00C6609E" w:rsidRDefault="00996ECC" w:rsidP="00A77880">
            <w:pPr>
              <w:widowControl w:val="0"/>
              <w:spacing w:line="256" w:lineRule="auto"/>
              <w:jc w:val="center"/>
              <w:rPr>
                <w:b/>
                <w:bCs/>
                <w:sz w:val="18"/>
                <w:szCs w:val="18"/>
                <w:lang w:eastAsia="en-US"/>
              </w:rPr>
            </w:pPr>
            <w:r w:rsidRPr="00C6609E">
              <w:rPr>
                <w:b/>
                <w:bCs/>
                <w:spacing w:val="-2"/>
                <w:sz w:val="18"/>
                <w:szCs w:val="18"/>
                <w:lang w:eastAsia="en-US"/>
              </w:rPr>
              <w:t>20ХХ</w:t>
            </w:r>
          </w:p>
        </w:tc>
        <w:tc>
          <w:tcPr>
            <w:tcW w:w="1332" w:type="dxa"/>
            <w:vAlign w:val="center"/>
            <w:hideMark/>
          </w:tcPr>
          <w:p w:rsidR="00996ECC" w:rsidRPr="00C6609E" w:rsidRDefault="00996ECC" w:rsidP="00A77880">
            <w:pPr>
              <w:widowControl w:val="0"/>
              <w:spacing w:line="256" w:lineRule="auto"/>
              <w:jc w:val="center"/>
              <w:rPr>
                <w:b/>
                <w:bCs/>
                <w:sz w:val="18"/>
                <w:szCs w:val="18"/>
                <w:lang w:eastAsia="en-US"/>
              </w:rPr>
            </w:pPr>
            <w:r w:rsidRPr="00C6609E">
              <w:rPr>
                <w:b/>
                <w:bCs/>
                <w:spacing w:val="-2"/>
                <w:sz w:val="18"/>
                <w:szCs w:val="18"/>
                <w:lang w:eastAsia="en-US"/>
              </w:rPr>
              <w:t>20ХХ</w:t>
            </w:r>
          </w:p>
        </w:tc>
        <w:tc>
          <w:tcPr>
            <w:tcW w:w="1332" w:type="dxa"/>
            <w:vAlign w:val="center"/>
            <w:hideMark/>
          </w:tcPr>
          <w:p w:rsidR="00996ECC" w:rsidRPr="00C6609E" w:rsidRDefault="00996ECC" w:rsidP="00A77880">
            <w:pPr>
              <w:widowControl w:val="0"/>
              <w:spacing w:line="256" w:lineRule="auto"/>
              <w:jc w:val="center"/>
              <w:rPr>
                <w:b/>
                <w:bCs/>
                <w:sz w:val="18"/>
                <w:szCs w:val="18"/>
                <w:lang w:eastAsia="en-US"/>
              </w:rPr>
            </w:pPr>
            <w:r w:rsidRPr="00C6609E">
              <w:rPr>
                <w:b/>
                <w:bCs/>
                <w:spacing w:val="-2"/>
                <w:sz w:val="18"/>
                <w:szCs w:val="18"/>
                <w:lang w:eastAsia="en-US"/>
              </w:rPr>
              <w:t>20ХХ</w:t>
            </w:r>
          </w:p>
        </w:tc>
        <w:tc>
          <w:tcPr>
            <w:tcW w:w="1332" w:type="dxa"/>
            <w:vAlign w:val="center"/>
            <w:hideMark/>
          </w:tcPr>
          <w:p w:rsidR="00996ECC" w:rsidRPr="00C6609E" w:rsidRDefault="00996ECC" w:rsidP="00A77880">
            <w:pPr>
              <w:widowControl w:val="0"/>
              <w:spacing w:line="256" w:lineRule="auto"/>
              <w:jc w:val="center"/>
              <w:rPr>
                <w:b/>
                <w:bCs/>
                <w:sz w:val="18"/>
                <w:szCs w:val="18"/>
                <w:lang w:eastAsia="en-US"/>
              </w:rPr>
            </w:pPr>
            <w:r w:rsidRPr="00C6609E">
              <w:rPr>
                <w:b/>
                <w:bCs/>
                <w:spacing w:val="-2"/>
                <w:sz w:val="18"/>
                <w:szCs w:val="18"/>
                <w:lang w:eastAsia="en-US"/>
              </w:rPr>
              <w:t>20ХХ</w:t>
            </w:r>
          </w:p>
        </w:tc>
      </w:tr>
      <w:tr w:rsidR="00996ECC" w:rsidRPr="00C6609E" w:rsidTr="006144B1">
        <w:trPr>
          <w:cantSplit/>
          <w:trHeight w:val="283"/>
          <w:tblHeader/>
        </w:trPr>
        <w:tc>
          <w:tcPr>
            <w:tcW w:w="4673" w:type="dxa"/>
            <w:vAlign w:val="center"/>
          </w:tcPr>
          <w:p w:rsidR="00996ECC" w:rsidRPr="00C6609E" w:rsidRDefault="00996ECC" w:rsidP="00AB0145">
            <w:pPr>
              <w:spacing w:line="256" w:lineRule="auto"/>
              <w:jc w:val="center"/>
              <w:rPr>
                <w:bCs/>
                <w:sz w:val="18"/>
                <w:szCs w:val="18"/>
                <w:lang w:val="en-US" w:eastAsia="en-US"/>
              </w:rPr>
            </w:pPr>
            <w:r w:rsidRPr="00C6609E">
              <w:rPr>
                <w:bCs/>
                <w:sz w:val="18"/>
                <w:szCs w:val="18"/>
                <w:lang w:val="en-US" w:eastAsia="en-US"/>
              </w:rPr>
              <w:t>1</w:t>
            </w:r>
          </w:p>
        </w:tc>
        <w:tc>
          <w:tcPr>
            <w:tcW w:w="1254" w:type="dxa"/>
            <w:vAlign w:val="center"/>
          </w:tcPr>
          <w:p w:rsidR="00996ECC" w:rsidRPr="00C6609E" w:rsidRDefault="00996ECC" w:rsidP="00AB0145">
            <w:pPr>
              <w:widowControl w:val="0"/>
              <w:spacing w:line="256" w:lineRule="auto"/>
              <w:jc w:val="center"/>
              <w:rPr>
                <w:bCs/>
                <w:spacing w:val="-2"/>
                <w:sz w:val="18"/>
                <w:szCs w:val="18"/>
                <w:lang w:val="en-US" w:eastAsia="en-US"/>
              </w:rPr>
            </w:pPr>
            <w:r w:rsidRPr="00C6609E">
              <w:rPr>
                <w:bCs/>
                <w:spacing w:val="-2"/>
                <w:sz w:val="18"/>
                <w:szCs w:val="18"/>
                <w:lang w:val="en-US" w:eastAsia="en-US"/>
              </w:rPr>
              <w:t>2</w:t>
            </w:r>
          </w:p>
        </w:tc>
        <w:tc>
          <w:tcPr>
            <w:tcW w:w="1332" w:type="dxa"/>
            <w:vAlign w:val="center"/>
          </w:tcPr>
          <w:p w:rsidR="00996ECC" w:rsidRPr="00C6609E" w:rsidRDefault="00996ECC" w:rsidP="00AB0145">
            <w:pPr>
              <w:widowControl w:val="0"/>
              <w:spacing w:line="256" w:lineRule="auto"/>
              <w:jc w:val="center"/>
              <w:rPr>
                <w:bCs/>
                <w:spacing w:val="-2"/>
                <w:sz w:val="18"/>
                <w:szCs w:val="18"/>
                <w:lang w:val="en-US" w:eastAsia="en-US"/>
              </w:rPr>
            </w:pPr>
            <w:r w:rsidRPr="00C6609E">
              <w:rPr>
                <w:bCs/>
                <w:spacing w:val="-2"/>
                <w:sz w:val="18"/>
                <w:szCs w:val="18"/>
                <w:lang w:val="en-US" w:eastAsia="en-US"/>
              </w:rPr>
              <w:t>3</w:t>
            </w:r>
          </w:p>
        </w:tc>
        <w:tc>
          <w:tcPr>
            <w:tcW w:w="1332" w:type="dxa"/>
            <w:vAlign w:val="center"/>
          </w:tcPr>
          <w:p w:rsidR="00996ECC" w:rsidRPr="00C6609E" w:rsidRDefault="00996ECC" w:rsidP="00AB0145">
            <w:pPr>
              <w:widowControl w:val="0"/>
              <w:spacing w:line="256" w:lineRule="auto"/>
              <w:jc w:val="center"/>
              <w:rPr>
                <w:bCs/>
                <w:spacing w:val="-2"/>
                <w:sz w:val="18"/>
                <w:szCs w:val="18"/>
                <w:lang w:val="en-US" w:eastAsia="en-US"/>
              </w:rPr>
            </w:pPr>
            <w:r w:rsidRPr="00C6609E">
              <w:rPr>
                <w:bCs/>
                <w:spacing w:val="-2"/>
                <w:sz w:val="18"/>
                <w:szCs w:val="18"/>
                <w:lang w:val="en-US" w:eastAsia="en-US"/>
              </w:rPr>
              <w:t>4</w:t>
            </w:r>
          </w:p>
        </w:tc>
        <w:tc>
          <w:tcPr>
            <w:tcW w:w="1332" w:type="dxa"/>
            <w:vAlign w:val="center"/>
          </w:tcPr>
          <w:p w:rsidR="00996ECC" w:rsidRPr="00C6609E" w:rsidRDefault="00996ECC" w:rsidP="00AB0145">
            <w:pPr>
              <w:widowControl w:val="0"/>
              <w:spacing w:line="256" w:lineRule="auto"/>
              <w:jc w:val="center"/>
              <w:rPr>
                <w:bCs/>
                <w:spacing w:val="-2"/>
                <w:sz w:val="18"/>
                <w:szCs w:val="18"/>
                <w:lang w:val="en-US" w:eastAsia="en-US"/>
              </w:rPr>
            </w:pPr>
            <w:r w:rsidRPr="00C6609E">
              <w:rPr>
                <w:bCs/>
                <w:spacing w:val="-2"/>
                <w:sz w:val="18"/>
                <w:szCs w:val="18"/>
                <w:lang w:val="en-US" w:eastAsia="en-US"/>
              </w:rPr>
              <w:t>5</w:t>
            </w:r>
          </w:p>
        </w:tc>
      </w:tr>
      <w:tr w:rsidR="00996ECC" w:rsidRPr="00C6609E" w:rsidTr="006144B1">
        <w:trPr>
          <w:cantSplit/>
          <w:trHeight w:val="340"/>
        </w:trPr>
        <w:tc>
          <w:tcPr>
            <w:tcW w:w="4673" w:type="dxa"/>
            <w:vAlign w:val="center"/>
            <w:hideMark/>
          </w:tcPr>
          <w:p w:rsidR="00996ECC" w:rsidRPr="00C6609E" w:rsidRDefault="00996ECC" w:rsidP="00AB0145">
            <w:pPr>
              <w:pStyle w:val="tabletext0"/>
              <w:widowControl w:val="0"/>
              <w:spacing w:before="60" w:after="60"/>
              <w:ind w:left="113" w:hanging="113"/>
              <w:rPr>
                <w:szCs w:val="20"/>
                <w:lang w:val="ru-RU"/>
              </w:rPr>
            </w:pPr>
            <w:r w:rsidRPr="00C6609E">
              <w:rPr>
                <w:szCs w:val="20"/>
                <w:lang w:val="ru-RU"/>
              </w:rPr>
              <w:t>Обеспеченные кредиты и займы</w:t>
            </w:r>
          </w:p>
        </w:tc>
        <w:tc>
          <w:tcPr>
            <w:tcW w:w="1254" w:type="dxa"/>
            <w:vAlign w:val="center"/>
          </w:tcPr>
          <w:p w:rsidR="00996ECC" w:rsidRPr="00C6609E" w:rsidRDefault="00996ECC" w:rsidP="00AB0145">
            <w:pPr>
              <w:widowControl w:val="0"/>
              <w:spacing w:line="256" w:lineRule="auto"/>
              <w:jc w:val="right"/>
              <w:rPr>
                <w:sz w:val="18"/>
                <w:szCs w:val="18"/>
                <w:lang w:eastAsia="en-US"/>
              </w:rPr>
            </w:pPr>
          </w:p>
        </w:tc>
        <w:tc>
          <w:tcPr>
            <w:tcW w:w="1332" w:type="dxa"/>
            <w:vAlign w:val="center"/>
          </w:tcPr>
          <w:p w:rsidR="00996ECC" w:rsidRPr="00C6609E" w:rsidRDefault="00996ECC" w:rsidP="00AB0145">
            <w:pPr>
              <w:widowControl w:val="0"/>
              <w:spacing w:line="256" w:lineRule="auto"/>
              <w:jc w:val="right"/>
              <w:rPr>
                <w:sz w:val="18"/>
                <w:szCs w:val="18"/>
                <w:lang w:eastAsia="en-US"/>
              </w:rPr>
            </w:pPr>
          </w:p>
        </w:tc>
        <w:tc>
          <w:tcPr>
            <w:tcW w:w="1332" w:type="dxa"/>
            <w:vAlign w:val="center"/>
          </w:tcPr>
          <w:p w:rsidR="00996ECC" w:rsidRPr="00C6609E" w:rsidRDefault="00996ECC" w:rsidP="00AB0145">
            <w:pPr>
              <w:widowControl w:val="0"/>
              <w:spacing w:line="256" w:lineRule="auto"/>
              <w:jc w:val="right"/>
              <w:rPr>
                <w:sz w:val="18"/>
                <w:szCs w:val="18"/>
                <w:lang w:eastAsia="en-US"/>
              </w:rPr>
            </w:pPr>
          </w:p>
        </w:tc>
        <w:tc>
          <w:tcPr>
            <w:tcW w:w="1332" w:type="dxa"/>
            <w:vAlign w:val="center"/>
          </w:tcPr>
          <w:p w:rsidR="00996ECC" w:rsidRPr="00C6609E" w:rsidRDefault="00996ECC" w:rsidP="00AB0145">
            <w:pPr>
              <w:widowControl w:val="0"/>
              <w:spacing w:line="256" w:lineRule="auto"/>
              <w:jc w:val="right"/>
              <w:rPr>
                <w:sz w:val="18"/>
                <w:szCs w:val="18"/>
                <w:lang w:eastAsia="en-US"/>
              </w:rPr>
            </w:pPr>
          </w:p>
        </w:tc>
      </w:tr>
      <w:tr w:rsidR="00996ECC" w:rsidRPr="00C6609E" w:rsidTr="006144B1">
        <w:trPr>
          <w:cantSplit/>
          <w:trHeight w:val="340"/>
        </w:trPr>
        <w:tc>
          <w:tcPr>
            <w:tcW w:w="4673" w:type="dxa"/>
            <w:vAlign w:val="center"/>
            <w:hideMark/>
          </w:tcPr>
          <w:p w:rsidR="00996ECC" w:rsidRPr="00C6609E" w:rsidRDefault="00996ECC" w:rsidP="00AB0145">
            <w:pPr>
              <w:pStyle w:val="tabletext0"/>
              <w:widowControl w:val="0"/>
              <w:spacing w:before="60" w:after="60"/>
              <w:ind w:left="113" w:hanging="113"/>
              <w:rPr>
                <w:szCs w:val="20"/>
                <w:lang w:val="ru-RU"/>
              </w:rPr>
            </w:pPr>
            <w:r w:rsidRPr="00C6609E">
              <w:rPr>
                <w:szCs w:val="20"/>
                <w:lang w:val="ru-RU"/>
              </w:rPr>
              <w:t>Необеспеченные кредиты и займы</w:t>
            </w:r>
          </w:p>
        </w:tc>
        <w:tc>
          <w:tcPr>
            <w:tcW w:w="1254" w:type="dxa"/>
            <w:vAlign w:val="center"/>
          </w:tcPr>
          <w:p w:rsidR="00996ECC" w:rsidRPr="00C6609E" w:rsidRDefault="00996ECC" w:rsidP="00AB0145">
            <w:pPr>
              <w:widowControl w:val="0"/>
              <w:spacing w:line="256" w:lineRule="auto"/>
              <w:jc w:val="right"/>
              <w:rPr>
                <w:sz w:val="18"/>
                <w:szCs w:val="18"/>
                <w:lang w:eastAsia="en-US"/>
              </w:rPr>
            </w:pPr>
          </w:p>
        </w:tc>
        <w:tc>
          <w:tcPr>
            <w:tcW w:w="1332" w:type="dxa"/>
            <w:vAlign w:val="center"/>
          </w:tcPr>
          <w:p w:rsidR="00996ECC" w:rsidRPr="00C6609E" w:rsidRDefault="00996ECC" w:rsidP="00AB0145">
            <w:pPr>
              <w:widowControl w:val="0"/>
              <w:spacing w:line="256" w:lineRule="auto"/>
              <w:jc w:val="right"/>
              <w:rPr>
                <w:sz w:val="18"/>
                <w:szCs w:val="18"/>
                <w:lang w:eastAsia="en-US"/>
              </w:rPr>
            </w:pPr>
          </w:p>
        </w:tc>
        <w:tc>
          <w:tcPr>
            <w:tcW w:w="1332" w:type="dxa"/>
            <w:vAlign w:val="center"/>
          </w:tcPr>
          <w:p w:rsidR="00996ECC" w:rsidRPr="00C6609E" w:rsidRDefault="00996ECC" w:rsidP="00AB0145">
            <w:pPr>
              <w:widowControl w:val="0"/>
              <w:spacing w:line="256" w:lineRule="auto"/>
              <w:jc w:val="right"/>
              <w:rPr>
                <w:sz w:val="18"/>
                <w:szCs w:val="18"/>
                <w:lang w:eastAsia="en-US"/>
              </w:rPr>
            </w:pPr>
          </w:p>
        </w:tc>
        <w:tc>
          <w:tcPr>
            <w:tcW w:w="1332" w:type="dxa"/>
            <w:vAlign w:val="center"/>
          </w:tcPr>
          <w:p w:rsidR="00996ECC" w:rsidRPr="00C6609E" w:rsidRDefault="00996ECC" w:rsidP="00AB0145">
            <w:pPr>
              <w:widowControl w:val="0"/>
              <w:spacing w:line="256" w:lineRule="auto"/>
              <w:jc w:val="right"/>
              <w:rPr>
                <w:sz w:val="18"/>
                <w:szCs w:val="18"/>
                <w:lang w:eastAsia="en-US"/>
              </w:rPr>
            </w:pPr>
          </w:p>
        </w:tc>
      </w:tr>
      <w:tr w:rsidR="00996ECC" w:rsidRPr="00C6609E" w:rsidTr="006144B1">
        <w:trPr>
          <w:cantSplit/>
          <w:trHeight w:val="340"/>
        </w:trPr>
        <w:tc>
          <w:tcPr>
            <w:tcW w:w="4673" w:type="dxa"/>
            <w:vAlign w:val="center"/>
            <w:hideMark/>
          </w:tcPr>
          <w:p w:rsidR="00996ECC" w:rsidRPr="00C6609E" w:rsidRDefault="00996ECC" w:rsidP="00AB0145">
            <w:pPr>
              <w:pStyle w:val="tabletext0"/>
              <w:widowControl w:val="0"/>
              <w:spacing w:before="60" w:after="60"/>
              <w:ind w:left="113" w:hanging="113"/>
              <w:rPr>
                <w:szCs w:val="20"/>
                <w:lang w:val="ru-RU"/>
              </w:rPr>
            </w:pPr>
            <w:r w:rsidRPr="00C6609E">
              <w:rPr>
                <w:szCs w:val="20"/>
                <w:lang w:val="ru-RU"/>
              </w:rPr>
              <w:t>Обеспеченные облигационные займы</w:t>
            </w:r>
          </w:p>
        </w:tc>
        <w:tc>
          <w:tcPr>
            <w:tcW w:w="1254" w:type="dxa"/>
            <w:vAlign w:val="center"/>
          </w:tcPr>
          <w:p w:rsidR="00996ECC" w:rsidRPr="00C6609E" w:rsidRDefault="00996ECC" w:rsidP="00AB0145">
            <w:pPr>
              <w:widowControl w:val="0"/>
              <w:spacing w:line="256" w:lineRule="auto"/>
              <w:jc w:val="right"/>
              <w:rPr>
                <w:sz w:val="18"/>
                <w:szCs w:val="18"/>
                <w:lang w:eastAsia="en-US"/>
              </w:rPr>
            </w:pPr>
          </w:p>
        </w:tc>
        <w:tc>
          <w:tcPr>
            <w:tcW w:w="1332" w:type="dxa"/>
            <w:vAlign w:val="center"/>
          </w:tcPr>
          <w:p w:rsidR="00996ECC" w:rsidRPr="00C6609E" w:rsidRDefault="00996ECC" w:rsidP="00AB0145">
            <w:pPr>
              <w:widowControl w:val="0"/>
              <w:spacing w:line="256" w:lineRule="auto"/>
              <w:jc w:val="right"/>
              <w:rPr>
                <w:sz w:val="18"/>
                <w:szCs w:val="18"/>
                <w:lang w:eastAsia="en-US"/>
              </w:rPr>
            </w:pPr>
          </w:p>
        </w:tc>
        <w:tc>
          <w:tcPr>
            <w:tcW w:w="1332" w:type="dxa"/>
            <w:vAlign w:val="center"/>
          </w:tcPr>
          <w:p w:rsidR="00996ECC" w:rsidRPr="00C6609E" w:rsidRDefault="00996ECC" w:rsidP="00AB0145">
            <w:pPr>
              <w:widowControl w:val="0"/>
              <w:spacing w:line="256" w:lineRule="auto"/>
              <w:jc w:val="right"/>
              <w:rPr>
                <w:sz w:val="18"/>
                <w:szCs w:val="18"/>
                <w:lang w:eastAsia="en-US"/>
              </w:rPr>
            </w:pPr>
          </w:p>
        </w:tc>
        <w:tc>
          <w:tcPr>
            <w:tcW w:w="1332" w:type="dxa"/>
            <w:vAlign w:val="center"/>
          </w:tcPr>
          <w:p w:rsidR="00996ECC" w:rsidRPr="00C6609E" w:rsidRDefault="00996ECC" w:rsidP="00AB0145">
            <w:pPr>
              <w:widowControl w:val="0"/>
              <w:spacing w:line="256" w:lineRule="auto"/>
              <w:jc w:val="right"/>
              <w:rPr>
                <w:sz w:val="18"/>
                <w:szCs w:val="18"/>
                <w:lang w:eastAsia="en-US"/>
              </w:rPr>
            </w:pPr>
          </w:p>
        </w:tc>
      </w:tr>
      <w:tr w:rsidR="00996ECC" w:rsidRPr="00C6609E" w:rsidTr="006144B1">
        <w:trPr>
          <w:cantSplit/>
          <w:trHeight w:val="340"/>
        </w:trPr>
        <w:tc>
          <w:tcPr>
            <w:tcW w:w="4673" w:type="dxa"/>
            <w:vAlign w:val="center"/>
            <w:hideMark/>
          </w:tcPr>
          <w:p w:rsidR="00996ECC" w:rsidRPr="00C6609E" w:rsidRDefault="00996ECC" w:rsidP="00AB0145">
            <w:pPr>
              <w:pStyle w:val="tabletext0"/>
              <w:widowControl w:val="0"/>
              <w:spacing w:before="60" w:after="60"/>
              <w:ind w:left="113" w:hanging="113"/>
              <w:rPr>
                <w:szCs w:val="20"/>
                <w:lang w:val="ru-RU"/>
              </w:rPr>
            </w:pPr>
            <w:r w:rsidRPr="00C6609E">
              <w:rPr>
                <w:szCs w:val="20"/>
                <w:lang w:val="ru-RU"/>
              </w:rPr>
              <w:t>Необеспеченные облигационные займы</w:t>
            </w:r>
          </w:p>
        </w:tc>
        <w:tc>
          <w:tcPr>
            <w:tcW w:w="1254" w:type="dxa"/>
            <w:vAlign w:val="center"/>
          </w:tcPr>
          <w:p w:rsidR="00996ECC" w:rsidRPr="00C6609E" w:rsidRDefault="00996ECC" w:rsidP="00AB0145">
            <w:pPr>
              <w:widowControl w:val="0"/>
              <w:spacing w:line="256" w:lineRule="auto"/>
              <w:jc w:val="right"/>
              <w:rPr>
                <w:sz w:val="18"/>
                <w:szCs w:val="18"/>
                <w:lang w:eastAsia="en-US"/>
              </w:rPr>
            </w:pPr>
          </w:p>
        </w:tc>
        <w:tc>
          <w:tcPr>
            <w:tcW w:w="1332" w:type="dxa"/>
            <w:vAlign w:val="center"/>
          </w:tcPr>
          <w:p w:rsidR="00996ECC" w:rsidRPr="00C6609E" w:rsidRDefault="00996ECC" w:rsidP="00AB0145">
            <w:pPr>
              <w:widowControl w:val="0"/>
              <w:spacing w:line="256" w:lineRule="auto"/>
              <w:jc w:val="right"/>
              <w:rPr>
                <w:sz w:val="18"/>
                <w:szCs w:val="18"/>
                <w:lang w:eastAsia="en-US"/>
              </w:rPr>
            </w:pPr>
          </w:p>
        </w:tc>
        <w:tc>
          <w:tcPr>
            <w:tcW w:w="1332" w:type="dxa"/>
            <w:vAlign w:val="center"/>
          </w:tcPr>
          <w:p w:rsidR="00996ECC" w:rsidRPr="00C6609E" w:rsidRDefault="00996ECC" w:rsidP="00AB0145">
            <w:pPr>
              <w:widowControl w:val="0"/>
              <w:spacing w:line="256" w:lineRule="auto"/>
              <w:jc w:val="right"/>
              <w:rPr>
                <w:sz w:val="18"/>
                <w:szCs w:val="18"/>
                <w:lang w:eastAsia="en-US"/>
              </w:rPr>
            </w:pPr>
          </w:p>
        </w:tc>
        <w:tc>
          <w:tcPr>
            <w:tcW w:w="1332" w:type="dxa"/>
            <w:vAlign w:val="center"/>
          </w:tcPr>
          <w:p w:rsidR="00996ECC" w:rsidRPr="00C6609E" w:rsidRDefault="00996ECC" w:rsidP="00AB0145">
            <w:pPr>
              <w:widowControl w:val="0"/>
              <w:spacing w:line="256" w:lineRule="auto"/>
              <w:jc w:val="right"/>
              <w:rPr>
                <w:sz w:val="18"/>
                <w:szCs w:val="18"/>
                <w:lang w:eastAsia="en-US"/>
              </w:rPr>
            </w:pPr>
          </w:p>
        </w:tc>
      </w:tr>
      <w:tr w:rsidR="00996ECC" w:rsidRPr="00C6609E" w:rsidTr="006144B1">
        <w:trPr>
          <w:cantSplit/>
          <w:trHeight w:val="340"/>
        </w:trPr>
        <w:tc>
          <w:tcPr>
            <w:tcW w:w="4673" w:type="dxa"/>
            <w:vAlign w:val="center"/>
            <w:hideMark/>
          </w:tcPr>
          <w:p w:rsidR="00996ECC" w:rsidRPr="00C6609E" w:rsidRDefault="00996ECC" w:rsidP="00AB0145">
            <w:pPr>
              <w:widowControl w:val="0"/>
              <w:spacing w:line="256" w:lineRule="auto"/>
              <w:rPr>
                <w:sz w:val="18"/>
                <w:szCs w:val="18"/>
                <w:lang w:eastAsia="en-US"/>
              </w:rPr>
            </w:pPr>
            <w:r w:rsidRPr="00C6609E">
              <w:rPr>
                <w:spacing w:val="-2"/>
                <w:sz w:val="18"/>
                <w:szCs w:val="18"/>
                <w:lang w:eastAsia="en-US"/>
              </w:rPr>
              <w:t xml:space="preserve">Проценты к уплате </w:t>
            </w:r>
          </w:p>
        </w:tc>
        <w:tc>
          <w:tcPr>
            <w:tcW w:w="1254" w:type="dxa"/>
            <w:vAlign w:val="center"/>
          </w:tcPr>
          <w:p w:rsidR="00996ECC" w:rsidRPr="00C6609E" w:rsidRDefault="00996ECC" w:rsidP="00AB0145">
            <w:pPr>
              <w:widowControl w:val="0"/>
              <w:spacing w:line="256" w:lineRule="auto"/>
              <w:jc w:val="right"/>
              <w:rPr>
                <w:sz w:val="18"/>
                <w:szCs w:val="18"/>
                <w:lang w:eastAsia="en-US"/>
              </w:rPr>
            </w:pPr>
          </w:p>
        </w:tc>
        <w:tc>
          <w:tcPr>
            <w:tcW w:w="1332" w:type="dxa"/>
            <w:vAlign w:val="center"/>
          </w:tcPr>
          <w:p w:rsidR="00996ECC" w:rsidRPr="00C6609E" w:rsidRDefault="00996ECC" w:rsidP="00AB0145">
            <w:pPr>
              <w:widowControl w:val="0"/>
              <w:spacing w:line="256" w:lineRule="auto"/>
              <w:jc w:val="right"/>
              <w:rPr>
                <w:sz w:val="18"/>
                <w:szCs w:val="18"/>
                <w:lang w:eastAsia="en-US"/>
              </w:rPr>
            </w:pPr>
          </w:p>
        </w:tc>
        <w:tc>
          <w:tcPr>
            <w:tcW w:w="1332" w:type="dxa"/>
            <w:vAlign w:val="center"/>
          </w:tcPr>
          <w:p w:rsidR="00996ECC" w:rsidRPr="00C6609E" w:rsidRDefault="00996ECC" w:rsidP="00AB0145">
            <w:pPr>
              <w:widowControl w:val="0"/>
              <w:spacing w:line="256" w:lineRule="auto"/>
              <w:jc w:val="right"/>
              <w:rPr>
                <w:sz w:val="18"/>
                <w:szCs w:val="18"/>
                <w:lang w:eastAsia="en-US"/>
              </w:rPr>
            </w:pPr>
          </w:p>
        </w:tc>
        <w:tc>
          <w:tcPr>
            <w:tcW w:w="1332" w:type="dxa"/>
            <w:vAlign w:val="center"/>
          </w:tcPr>
          <w:p w:rsidR="00996ECC" w:rsidRPr="00C6609E" w:rsidRDefault="00996ECC" w:rsidP="00AB0145">
            <w:pPr>
              <w:widowControl w:val="0"/>
              <w:spacing w:line="256" w:lineRule="auto"/>
              <w:jc w:val="right"/>
              <w:rPr>
                <w:sz w:val="18"/>
                <w:szCs w:val="18"/>
                <w:lang w:eastAsia="en-US"/>
              </w:rPr>
            </w:pPr>
          </w:p>
        </w:tc>
      </w:tr>
    </w:tbl>
    <w:p w:rsidR="00996ECC" w:rsidRPr="00C6609E" w:rsidRDefault="00996ECC" w:rsidP="00007B31">
      <w:pPr>
        <w:pStyle w:val="notes"/>
        <w:spacing w:before="0" w:after="0"/>
        <w:rPr>
          <w:i w:val="0"/>
          <w:sz w:val="24"/>
          <w:lang w:val="ru-RU"/>
        </w:rPr>
      </w:pPr>
    </w:p>
    <w:p w:rsidR="00D53543" w:rsidRPr="00C6609E" w:rsidRDefault="00996ECC" w:rsidP="00007B31">
      <w:pPr>
        <w:pStyle w:val="afc"/>
        <w:tabs>
          <w:tab w:val="left" w:pos="426"/>
        </w:tabs>
        <w:ind w:left="0"/>
        <w:jc w:val="both"/>
      </w:pPr>
      <w:r w:rsidRPr="00C6609E">
        <w:t xml:space="preserve">По состоянию на 31 декабря 20ХХ года сумма свободного лимита по открытым, но неиспользованным кредитным линиям Общества составила _______ тыс. руб. </w:t>
      </w:r>
      <w:r w:rsidR="00164562" w:rsidRPr="00C6609E">
        <w:t>(по состоянию на</w:t>
      </w:r>
      <w:r w:rsidR="00164562" w:rsidRPr="00C6609E">
        <w:br/>
        <w:t>31 декабря 20ХХ</w:t>
      </w:r>
      <w:r w:rsidRPr="00C6609E">
        <w:t xml:space="preserve"> года: ________ тыс. руб.). </w:t>
      </w:r>
    </w:p>
    <w:p w:rsidR="00164562" w:rsidRPr="00C6609E" w:rsidRDefault="00164562" w:rsidP="00007B31">
      <w:pPr>
        <w:pStyle w:val="afc"/>
        <w:tabs>
          <w:tab w:val="left" w:pos="426"/>
        </w:tabs>
        <w:ind w:left="0"/>
        <w:jc w:val="both"/>
      </w:pPr>
    </w:p>
    <w:p w:rsidR="00164562" w:rsidRPr="00C6609E" w:rsidRDefault="00164562" w:rsidP="00164562">
      <w:pPr>
        <w:pStyle w:val="afc"/>
        <w:tabs>
          <w:tab w:val="left" w:pos="426"/>
        </w:tabs>
        <w:ind w:left="0"/>
        <w:jc w:val="both"/>
      </w:pPr>
      <w:r w:rsidRPr="00C6609E">
        <w:t>По состоянию на 31 декабря 20ХХ года величина денежных средств, которая может быть получена Обществом на условиях овердрафта, составила _______ тыс. руб. (по состоянию на</w:t>
      </w:r>
      <w:r w:rsidRPr="00C6609E">
        <w:br/>
        <w:t xml:space="preserve">31 декабря 20ХХ года: ________ тыс. руб.). </w:t>
      </w:r>
    </w:p>
    <w:p w:rsidR="00164562" w:rsidRPr="00C6609E" w:rsidRDefault="00164562" w:rsidP="00007B31">
      <w:pPr>
        <w:pStyle w:val="afc"/>
        <w:tabs>
          <w:tab w:val="left" w:pos="426"/>
        </w:tabs>
        <w:ind w:left="0"/>
        <w:jc w:val="both"/>
      </w:pPr>
    </w:p>
    <w:p w:rsidR="00996ECC" w:rsidRPr="00C6609E" w:rsidRDefault="00996ECC" w:rsidP="00007B31">
      <w:pPr>
        <w:pStyle w:val="afc"/>
        <w:tabs>
          <w:tab w:val="left" w:pos="426"/>
        </w:tabs>
        <w:ind w:left="0"/>
        <w:jc w:val="both"/>
      </w:pPr>
      <w:r w:rsidRPr="00C6609E">
        <w:lastRenderedPageBreak/>
        <w:t>Общество имеет возможность привлечь дополнительное финансирование в пределах соответствующих лимитов, в том числе для обеспечения исполнения своих краткосрочных обязательств.</w:t>
      </w:r>
    </w:p>
    <w:p w:rsidR="001F6EA0" w:rsidRPr="00C6609E" w:rsidRDefault="001F6EA0" w:rsidP="00007B31">
      <w:pPr>
        <w:pStyle w:val="afc"/>
        <w:tabs>
          <w:tab w:val="left" w:pos="426"/>
        </w:tabs>
        <w:ind w:left="0"/>
        <w:jc w:val="both"/>
      </w:pPr>
    </w:p>
    <w:p w:rsidR="00996ECC" w:rsidRPr="00C6609E" w:rsidRDefault="00996ECC" w:rsidP="00692E46">
      <w:pPr>
        <w:pStyle w:val="afc"/>
        <w:numPr>
          <w:ilvl w:val="1"/>
          <w:numId w:val="55"/>
        </w:numPr>
        <w:ind w:left="0" w:firstLine="0"/>
        <w:rPr>
          <w:b/>
        </w:rPr>
      </w:pPr>
      <w:bookmarkStart w:id="164" w:name="_Hlk117084280"/>
      <w:bookmarkStart w:id="165" w:name="_heading=h.1664s55"/>
      <w:bookmarkEnd w:id="164"/>
      <w:bookmarkEnd w:id="165"/>
      <w:r w:rsidRPr="00C6609E">
        <w:rPr>
          <w:b/>
        </w:rPr>
        <w:t>Проценты по заемным средствам</w:t>
      </w:r>
    </w:p>
    <w:p w:rsidR="00996ECC" w:rsidRPr="00C6609E" w:rsidRDefault="00996ECC" w:rsidP="00D4564D">
      <w:pPr>
        <w:pStyle w:val="a2"/>
        <w:spacing w:after="0"/>
        <w:jc w:val="right"/>
        <w:rPr>
          <w:rFonts w:ascii="Times New Roman" w:hAnsi="Times New Roman"/>
          <w:sz w:val="18"/>
          <w:szCs w:val="18"/>
        </w:rPr>
      </w:pPr>
      <w:r w:rsidRPr="00C6609E">
        <w:rPr>
          <w:rFonts w:ascii="Times New Roman" w:hAnsi="Times New Roman"/>
          <w:sz w:val="18"/>
          <w:szCs w:val="18"/>
        </w:rPr>
        <w:t>тыс.руб.</w:t>
      </w:r>
    </w:p>
    <w:tbl>
      <w:tblPr>
        <w:tblW w:w="9923" w:type="dxa"/>
        <w:tblInd w:w="-5"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6777"/>
        <w:gridCol w:w="1573"/>
        <w:gridCol w:w="1573"/>
      </w:tblGrid>
      <w:tr w:rsidR="00996ECC" w:rsidRPr="00C6609E" w:rsidTr="00AA1409">
        <w:trPr>
          <w:trHeight w:val="397"/>
          <w:tblHeader/>
        </w:trPr>
        <w:tc>
          <w:tcPr>
            <w:tcW w:w="7371" w:type="dxa"/>
            <w:vAlign w:val="center"/>
            <w:hideMark/>
          </w:tcPr>
          <w:p w:rsidR="00996ECC" w:rsidRPr="00C6609E" w:rsidRDefault="00996ECC" w:rsidP="008616E9">
            <w:pPr>
              <w:widowControl w:val="0"/>
              <w:spacing w:line="256" w:lineRule="auto"/>
              <w:jc w:val="center"/>
              <w:rPr>
                <w:b/>
                <w:bCs/>
                <w:sz w:val="18"/>
                <w:szCs w:val="18"/>
                <w:lang w:eastAsia="en-US"/>
              </w:rPr>
            </w:pPr>
            <w:r w:rsidRPr="00C6609E">
              <w:rPr>
                <w:b/>
                <w:sz w:val="18"/>
                <w:szCs w:val="18"/>
                <w:lang w:eastAsia="en-US"/>
              </w:rPr>
              <w:t>Наименование показателя</w:t>
            </w:r>
          </w:p>
        </w:tc>
        <w:tc>
          <w:tcPr>
            <w:tcW w:w="1701" w:type="dxa"/>
            <w:vAlign w:val="center"/>
            <w:hideMark/>
          </w:tcPr>
          <w:p w:rsidR="00996ECC" w:rsidRPr="00C6609E" w:rsidRDefault="00996ECC" w:rsidP="008616E9">
            <w:pPr>
              <w:widowControl w:val="0"/>
              <w:spacing w:line="256" w:lineRule="auto"/>
              <w:jc w:val="center"/>
              <w:rPr>
                <w:b/>
                <w:bCs/>
                <w:sz w:val="18"/>
                <w:szCs w:val="18"/>
                <w:lang w:eastAsia="en-US"/>
              </w:rPr>
            </w:pPr>
            <w:r w:rsidRPr="00C6609E">
              <w:rPr>
                <w:b/>
                <w:bCs/>
                <w:spacing w:val="-2"/>
                <w:sz w:val="18"/>
                <w:szCs w:val="18"/>
                <w:lang w:eastAsia="en-US"/>
              </w:rPr>
              <w:t>20ХХ</w:t>
            </w:r>
          </w:p>
        </w:tc>
        <w:tc>
          <w:tcPr>
            <w:tcW w:w="1701" w:type="dxa"/>
            <w:vAlign w:val="center"/>
            <w:hideMark/>
          </w:tcPr>
          <w:p w:rsidR="00996ECC" w:rsidRPr="00C6609E" w:rsidRDefault="00996ECC" w:rsidP="008616E9">
            <w:pPr>
              <w:widowControl w:val="0"/>
              <w:spacing w:line="256" w:lineRule="auto"/>
              <w:jc w:val="center"/>
              <w:rPr>
                <w:b/>
                <w:bCs/>
                <w:sz w:val="18"/>
                <w:szCs w:val="18"/>
                <w:lang w:eastAsia="en-US"/>
              </w:rPr>
            </w:pPr>
            <w:r w:rsidRPr="00C6609E">
              <w:rPr>
                <w:b/>
                <w:spacing w:val="-2"/>
                <w:sz w:val="18"/>
                <w:szCs w:val="18"/>
                <w:lang w:eastAsia="en-US"/>
              </w:rPr>
              <w:t>20ХХ</w:t>
            </w:r>
          </w:p>
        </w:tc>
      </w:tr>
      <w:tr w:rsidR="00996ECC" w:rsidRPr="00C6609E" w:rsidTr="00AA1409">
        <w:trPr>
          <w:trHeight w:val="283"/>
          <w:tblHeader/>
        </w:trPr>
        <w:tc>
          <w:tcPr>
            <w:tcW w:w="7371" w:type="dxa"/>
            <w:vAlign w:val="bottom"/>
          </w:tcPr>
          <w:p w:rsidR="00996ECC" w:rsidRPr="00C6609E" w:rsidRDefault="00996ECC" w:rsidP="00AB0145">
            <w:pPr>
              <w:widowControl w:val="0"/>
              <w:spacing w:line="256" w:lineRule="auto"/>
              <w:jc w:val="center"/>
              <w:rPr>
                <w:sz w:val="18"/>
                <w:szCs w:val="18"/>
                <w:lang w:eastAsia="en-US"/>
              </w:rPr>
            </w:pPr>
            <w:r w:rsidRPr="00C6609E">
              <w:rPr>
                <w:sz w:val="18"/>
                <w:szCs w:val="18"/>
                <w:lang w:eastAsia="en-US"/>
              </w:rPr>
              <w:t>1</w:t>
            </w:r>
          </w:p>
        </w:tc>
        <w:tc>
          <w:tcPr>
            <w:tcW w:w="1701" w:type="dxa"/>
            <w:vAlign w:val="bottom"/>
          </w:tcPr>
          <w:p w:rsidR="00996ECC" w:rsidRPr="00C6609E" w:rsidRDefault="00996ECC" w:rsidP="00AB0145">
            <w:pPr>
              <w:widowControl w:val="0"/>
              <w:spacing w:line="256" w:lineRule="auto"/>
              <w:jc w:val="center"/>
              <w:rPr>
                <w:bCs/>
                <w:spacing w:val="-2"/>
                <w:sz w:val="18"/>
                <w:szCs w:val="18"/>
                <w:lang w:eastAsia="en-US"/>
              </w:rPr>
            </w:pPr>
            <w:r w:rsidRPr="00C6609E">
              <w:rPr>
                <w:bCs/>
                <w:spacing w:val="-2"/>
                <w:sz w:val="18"/>
                <w:szCs w:val="18"/>
                <w:lang w:eastAsia="en-US"/>
              </w:rPr>
              <w:t>2</w:t>
            </w:r>
          </w:p>
        </w:tc>
        <w:tc>
          <w:tcPr>
            <w:tcW w:w="1701" w:type="dxa"/>
            <w:vAlign w:val="bottom"/>
          </w:tcPr>
          <w:p w:rsidR="00996ECC" w:rsidRPr="00C6609E" w:rsidRDefault="00996ECC" w:rsidP="00AB0145">
            <w:pPr>
              <w:widowControl w:val="0"/>
              <w:spacing w:line="256" w:lineRule="auto"/>
              <w:jc w:val="center"/>
              <w:rPr>
                <w:spacing w:val="-2"/>
                <w:sz w:val="18"/>
                <w:szCs w:val="18"/>
                <w:lang w:eastAsia="en-US"/>
              </w:rPr>
            </w:pPr>
            <w:r w:rsidRPr="00C6609E">
              <w:rPr>
                <w:spacing w:val="-2"/>
                <w:sz w:val="18"/>
                <w:szCs w:val="18"/>
                <w:lang w:eastAsia="en-US"/>
              </w:rPr>
              <w:t>3</w:t>
            </w:r>
          </w:p>
        </w:tc>
      </w:tr>
      <w:tr w:rsidR="00996ECC" w:rsidRPr="00C6609E" w:rsidTr="008616E9">
        <w:trPr>
          <w:trHeight w:val="510"/>
        </w:trPr>
        <w:tc>
          <w:tcPr>
            <w:tcW w:w="7371" w:type="dxa"/>
            <w:vAlign w:val="center"/>
            <w:hideMark/>
          </w:tcPr>
          <w:p w:rsidR="00996ECC" w:rsidRPr="00C6609E" w:rsidRDefault="00996ECC" w:rsidP="00007B31">
            <w:pPr>
              <w:widowControl w:val="0"/>
              <w:rPr>
                <w:sz w:val="18"/>
                <w:szCs w:val="18"/>
                <w:lang w:eastAsia="en-US"/>
              </w:rPr>
            </w:pPr>
            <w:r w:rsidRPr="00C6609E">
              <w:rPr>
                <w:spacing w:val="-2"/>
                <w:sz w:val="18"/>
                <w:szCs w:val="18"/>
                <w:lang w:eastAsia="en-US"/>
              </w:rPr>
              <w:t>Включенные в стоимость инвестиционных активов проценты по заемным средствам, связанным с приобретением, сооружением или изготовлением инвестиционных активов</w:t>
            </w:r>
          </w:p>
        </w:tc>
        <w:tc>
          <w:tcPr>
            <w:tcW w:w="1701" w:type="dxa"/>
            <w:vAlign w:val="bottom"/>
          </w:tcPr>
          <w:p w:rsidR="00996ECC" w:rsidRPr="00C6609E" w:rsidRDefault="00996ECC" w:rsidP="00AB0145">
            <w:pPr>
              <w:widowControl w:val="0"/>
              <w:spacing w:line="256" w:lineRule="auto"/>
              <w:jc w:val="right"/>
              <w:rPr>
                <w:sz w:val="18"/>
                <w:szCs w:val="18"/>
                <w:lang w:eastAsia="en-US"/>
              </w:rPr>
            </w:pPr>
          </w:p>
        </w:tc>
        <w:tc>
          <w:tcPr>
            <w:tcW w:w="1701" w:type="dxa"/>
            <w:vAlign w:val="bottom"/>
          </w:tcPr>
          <w:p w:rsidR="00996ECC" w:rsidRPr="00C6609E" w:rsidRDefault="00996ECC" w:rsidP="00AB0145">
            <w:pPr>
              <w:widowControl w:val="0"/>
              <w:spacing w:line="256" w:lineRule="auto"/>
              <w:jc w:val="right"/>
              <w:rPr>
                <w:sz w:val="18"/>
                <w:szCs w:val="18"/>
                <w:lang w:eastAsia="en-US"/>
              </w:rPr>
            </w:pPr>
          </w:p>
        </w:tc>
      </w:tr>
      <w:tr w:rsidR="00996ECC" w:rsidRPr="00C6609E" w:rsidTr="008616E9">
        <w:trPr>
          <w:trHeight w:val="510"/>
        </w:trPr>
        <w:tc>
          <w:tcPr>
            <w:tcW w:w="7371" w:type="dxa"/>
            <w:vAlign w:val="center"/>
            <w:hideMark/>
          </w:tcPr>
          <w:p w:rsidR="00996ECC" w:rsidRPr="00C6609E" w:rsidRDefault="00996ECC" w:rsidP="00007B31">
            <w:pPr>
              <w:widowControl w:val="0"/>
              <w:rPr>
                <w:sz w:val="18"/>
                <w:szCs w:val="18"/>
                <w:lang w:eastAsia="en-US"/>
              </w:rPr>
            </w:pPr>
            <w:r w:rsidRPr="00C6609E">
              <w:rPr>
                <w:spacing w:val="-2"/>
                <w:sz w:val="18"/>
                <w:szCs w:val="18"/>
                <w:lang w:eastAsia="en-US"/>
              </w:rPr>
              <w:t>Включенные в стоимость инвестиционных активов проценты по заемным средствам, взятым на цели, не связанные с приобретением, сооружением или изготовлением инвестиционных активов</w:t>
            </w:r>
          </w:p>
        </w:tc>
        <w:tc>
          <w:tcPr>
            <w:tcW w:w="1701" w:type="dxa"/>
            <w:vAlign w:val="bottom"/>
          </w:tcPr>
          <w:p w:rsidR="00996ECC" w:rsidRPr="00C6609E" w:rsidRDefault="00996ECC" w:rsidP="00AB0145">
            <w:pPr>
              <w:widowControl w:val="0"/>
              <w:spacing w:line="256" w:lineRule="auto"/>
              <w:jc w:val="right"/>
              <w:rPr>
                <w:sz w:val="18"/>
                <w:szCs w:val="18"/>
                <w:lang w:eastAsia="en-US"/>
              </w:rPr>
            </w:pPr>
          </w:p>
        </w:tc>
        <w:tc>
          <w:tcPr>
            <w:tcW w:w="1701" w:type="dxa"/>
            <w:vAlign w:val="bottom"/>
          </w:tcPr>
          <w:p w:rsidR="00996ECC" w:rsidRPr="00C6609E" w:rsidRDefault="00996ECC" w:rsidP="00AB0145">
            <w:pPr>
              <w:widowControl w:val="0"/>
              <w:spacing w:line="256" w:lineRule="auto"/>
              <w:jc w:val="right"/>
              <w:rPr>
                <w:sz w:val="18"/>
                <w:szCs w:val="18"/>
                <w:lang w:eastAsia="en-US"/>
              </w:rPr>
            </w:pPr>
          </w:p>
        </w:tc>
      </w:tr>
      <w:tr w:rsidR="00996ECC" w:rsidRPr="00C6609E" w:rsidTr="00AA1409">
        <w:trPr>
          <w:trHeight w:val="340"/>
        </w:trPr>
        <w:tc>
          <w:tcPr>
            <w:tcW w:w="7371" w:type="dxa"/>
            <w:vAlign w:val="center"/>
            <w:hideMark/>
          </w:tcPr>
          <w:p w:rsidR="00996ECC" w:rsidRPr="00C6609E" w:rsidRDefault="00996ECC" w:rsidP="00007B31">
            <w:pPr>
              <w:widowControl w:val="0"/>
              <w:rPr>
                <w:sz w:val="18"/>
                <w:szCs w:val="18"/>
                <w:lang w:eastAsia="en-US"/>
              </w:rPr>
            </w:pPr>
            <w:r w:rsidRPr="00C6609E">
              <w:rPr>
                <w:spacing w:val="-2"/>
                <w:sz w:val="18"/>
                <w:szCs w:val="18"/>
                <w:lang w:eastAsia="en-US"/>
              </w:rPr>
              <w:t>Проценты по заемным средствам, отнесенные на прочие расходы</w:t>
            </w:r>
          </w:p>
        </w:tc>
        <w:tc>
          <w:tcPr>
            <w:tcW w:w="1701" w:type="dxa"/>
            <w:vAlign w:val="bottom"/>
          </w:tcPr>
          <w:p w:rsidR="00996ECC" w:rsidRPr="00C6609E" w:rsidRDefault="00996ECC" w:rsidP="00AB0145">
            <w:pPr>
              <w:widowControl w:val="0"/>
              <w:spacing w:line="256" w:lineRule="auto"/>
              <w:jc w:val="right"/>
              <w:rPr>
                <w:sz w:val="18"/>
                <w:szCs w:val="18"/>
                <w:lang w:eastAsia="en-US"/>
              </w:rPr>
            </w:pPr>
          </w:p>
        </w:tc>
        <w:tc>
          <w:tcPr>
            <w:tcW w:w="1701" w:type="dxa"/>
            <w:vAlign w:val="bottom"/>
          </w:tcPr>
          <w:p w:rsidR="00996ECC" w:rsidRPr="00C6609E" w:rsidRDefault="00996ECC" w:rsidP="00AB0145">
            <w:pPr>
              <w:widowControl w:val="0"/>
              <w:spacing w:line="256" w:lineRule="auto"/>
              <w:jc w:val="right"/>
              <w:rPr>
                <w:sz w:val="18"/>
                <w:szCs w:val="18"/>
                <w:lang w:eastAsia="en-US"/>
              </w:rPr>
            </w:pPr>
          </w:p>
        </w:tc>
      </w:tr>
      <w:tr w:rsidR="00996ECC" w:rsidRPr="00C6609E" w:rsidTr="00AA1409">
        <w:trPr>
          <w:trHeight w:val="340"/>
        </w:trPr>
        <w:tc>
          <w:tcPr>
            <w:tcW w:w="7371" w:type="dxa"/>
            <w:vAlign w:val="center"/>
            <w:hideMark/>
          </w:tcPr>
          <w:p w:rsidR="00996ECC" w:rsidRPr="00C6609E" w:rsidRDefault="00996ECC" w:rsidP="00007B31">
            <w:pPr>
              <w:widowControl w:val="0"/>
              <w:rPr>
                <w:b/>
                <w:bCs/>
                <w:sz w:val="18"/>
                <w:szCs w:val="18"/>
                <w:lang w:eastAsia="en-US"/>
              </w:rPr>
            </w:pPr>
            <w:r w:rsidRPr="00C6609E">
              <w:rPr>
                <w:b/>
                <w:bCs/>
                <w:spacing w:val="-2"/>
                <w:sz w:val="18"/>
                <w:szCs w:val="18"/>
                <w:lang w:eastAsia="en-US"/>
              </w:rPr>
              <w:t>Итого проценты, начисленные по заемным средствам</w:t>
            </w:r>
          </w:p>
        </w:tc>
        <w:tc>
          <w:tcPr>
            <w:tcW w:w="1701" w:type="dxa"/>
            <w:vAlign w:val="bottom"/>
          </w:tcPr>
          <w:p w:rsidR="00996ECC" w:rsidRPr="00C6609E" w:rsidRDefault="00996ECC" w:rsidP="00AB0145">
            <w:pPr>
              <w:widowControl w:val="0"/>
              <w:spacing w:line="256" w:lineRule="auto"/>
              <w:jc w:val="right"/>
              <w:rPr>
                <w:b/>
                <w:bCs/>
                <w:sz w:val="18"/>
                <w:szCs w:val="18"/>
                <w:lang w:eastAsia="en-US"/>
              </w:rPr>
            </w:pPr>
          </w:p>
        </w:tc>
        <w:tc>
          <w:tcPr>
            <w:tcW w:w="1701" w:type="dxa"/>
            <w:vAlign w:val="bottom"/>
          </w:tcPr>
          <w:p w:rsidR="00996ECC" w:rsidRPr="00C6609E" w:rsidRDefault="00996ECC" w:rsidP="00AB0145">
            <w:pPr>
              <w:widowControl w:val="0"/>
              <w:spacing w:line="256" w:lineRule="auto"/>
              <w:jc w:val="right"/>
              <w:rPr>
                <w:b/>
                <w:bCs/>
                <w:sz w:val="18"/>
                <w:szCs w:val="18"/>
                <w:lang w:eastAsia="en-US"/>
              </w:rPr>
            </w:pPr>
          </w:p>
        </w:tc>
      </w:tr>
      <w:tr w:rsidR="00996ECC" w:rsidRPr="00C6609E" w:rsidTr="008616E9">
        <w:trPr>
          <w:trHeight w:val="510"/>
        </w:trPr>
        <w:tc>
          <w:tcPr>
            <w:tcW w:w="7371" w:type="dxa"/>
            <w:vAlign w:val="center"/>
            <w:hideMark/>
          </w:tcPr>
          <w:p w:rsidR="00996ECC" w:rsidRPr="00C6609E" w:rsidRDefault="00996ECC" w:rsidP="00007B31">
            <w:pPr>
              <w:widowControl w:val="0"/>
              <w:rPr>
                <w:i/>
                <w:color w:val="0070C0"/>
                <w:sz w:val="18"/>
                <w:szCs w:val="18"/>
                <w:lang w:eastAsia="en-US"/>
              </w:rPr>
            </w:pPr>
            <w:r w:rsidRPr="00C6609E">
              <w:rPr>
                <w:i/>
                <w:color w:val="0070C0"/>
                <w:spacing w:val="-2"/>
                <w:sz w:val="18"/>
                <w:szCs w:val="18"/>
                <w:lang w:eastAsia="en-US"/>
              </w:rPr>
              <w:t>Доходы от временного использования заемных средств в качестве финансовых вложений</w:t>
            </w:r>
          </w:p>
          <w:p w:rsidR="00996ECC" w:rsidRPr="00C6609E" w:rsidRDefault="00996ECC" w:rsidP="00007B31">
            <w:pPr>
              <w:widowControl w:val="0"/>
              <w:jc w:val="both"/>
              <w:rPr>
                <w:i/>
                <w:color w:val="0070C0"/>
                <w:sz w:val="18"/>
                <w:szCs w:val="18"/>
                <w:lang w:eastAsia="en-US"/>
              </w:rPr>
            </w:pPr>
            <w:r w:rsidRPr="00C6609E">
              <w:rPr>
                <w:i/>
                <w:color w:val="0070C0"/>
                <w:spacing w:val="-2"/>
                <w:sz w:val="18"/>
                <w:szCs w:val="18"/>
                <w:lang w:eastAsia="en-US"/>
              </w:rPr>
              <w:t>в том числе:</w:t>
            </w:r>
          </w:p>
        </w:tc>
        <w:tc>
          <w:tcPr>
            <w:tcW w:w="1701" w:type="dxa"/>
            <w:vAlign w:val="bottom"/>
          </w:tcPr>
          <w:p w:rsidR="00996ECC" w:rsidRPr="00C6609E" w:rsidRDefault="00996ECC" w:rsidP="00AB0145">
            <w:pPr>
              <w:widowControl w:val="0"/>
              <w:spacing w:line="256" w:lineRule="auto"/>
              <w:jc w:val="right"/>
              <w:rPr>
                <w:sz w:val="18"/>
                <w:szCs w:val="18"/>
                <w:lang w:eastAsia="en-US"/>
              </w:rPr>
            </w:pPr>
          </w:p>
        </w:tc>
        <w:tc>
          <w:tcPr>
            <w:tcW w:w="1701" w:type="dxa"/>
            <w:vAlign w:val="bottom"/>
          </w:tcPr>
          <w:p w:rsidR="00996ECC" w:rsidRPr="00C6609E" w:rsidRDefault="00996ECC" w:rsidP="00AB0145">
            <w:pPr>
              <w:widowControl w:val="0"/>
              <w:spacing w:line="256" w:lineRule="auto"/>
              <w:jc w:val="right"/>
              <w:rPr>
                <w:sz w:val="18"/>
                <w:szCs w:val="18"/>
                <w:lang w:eastAsia="en-US"/>
              </w:rPr>
            </w:pPr>
          </w:p>
        </w:tc>
      </w:tr>
      <w:tr w:rsidR="00996ECC" w:rsidRPr="00C6609E" w:rsidTr="008616E9">
        <w:trPr>
          <w:trHeight w:val="510"/>
        </w:trPr>
        <w:tc>
          <w:tcPr>
            <w:tcW w:w="7371" w:type="dxa"/>
            <w:vAlign w:val="center"/>
            <w:hideMark/>
          </w:tcPr>
          <w:p w:rsidR="00996ECC" w:rsidRPr="00C6609E" w:rsidRDefault="00996ECC" w:rsidP="00007B31">
            <w:pPr>
              <w:widowControl w:val="0"/>
              <w:rPr>
                <w:i/>
                <w:color w:val="0070C0"/>
                <w:sz w:val="18"/>
                <w:szCs w:val="18"/>
                <w:lang w:eastAsia="en-US"/>
              </w:rPr>
            </w:pPr>
            <w:r w:rsidRPr="00C6609E">
              <w:rPr>
                <w:i/>
                <w:color w:val="0070C0"/>
                <w:spacing w:val="-2"/>
                <w:sz w:val="18"/>
                <w:szCs w:val="18"/>
                <w:lang w:eastAsia="en-US"/>
              </w:rPr>
              <w:t>Доходы, учтенные при уменьшении расходов по займам, связанных с приобретением, сооружением и (или) изготовлением инвестиционного актива.</w:t>
            </w:r>
          </w:p>
        </w:tc>
        <w:tc>
          <w:tcPr>
            <w:tcW w:w="1701" w:type="dxa"/>
            <w:vAlign w:val="bottom"/>
          </w:tcPr>
          <w:p w:rsidR="00996ECC" w:rsidRPr="00C6609E" w:rsidRDefault="00996ECC" w:rsidP="00AB0145">
            <w:pPr>
              <w:widowControl w:val="0"/>
              <w:spacing w:line="256" w:lineRule="auto"/>
              <w:jc w:val="right"/>
              <w:rPr>
                <w:sz w:val="18"/>
                <w:szCs w:val="18"/>
                <w:lang w:eastAsia="en-US"/>
              </w:rPr>
            </w:pPr>
          </w:p>
        </w:tc>
        <w:tc>
          <w:tcPr>
            <w:tcW w:w="1701" w:type="dxa"/>
            <w:vAlign w:val="bottom"/>
          </w:tcPr>
          <w:p w:rsidR="00996ECC" w:rsidRPr="00C6609E" w:rsidRDefault="00996ECC" w:rsidP="00AB0145">
            <w:pPr>
              <w:widowControl w:val="0"/>
              <w:spacing w:line="256" w:lineRule="auto"/>
              <w:jc w:val="right"/>
              <w:rPr>
                <w:sz w:val="18"/>
                <w:szCs w:val="18"/>
                <w:lang w:eastAsia="en-US"/>
              </w:rPr>
            </w:pPr>
          </w:p>
        </w:tc>
      </w:tr>
    </w:tbl>
    <w:p w:rsidR="00E40919" w:rsidRPr="00C6609E" w:rsidRDefault="00E40919" w:rsidP="00BB6697">
      <w:pPr>
        <w:rPr>
          <w:rFonts w:eastAsiaTheme="majorEastAsia" w:cstheme="majorBidi"/>
          <w:b/>
        </w:rPr>
      </w:pPr>
      <w:bookmarkStart w:id="166" w:name="_heading=h.3q5sasy"/>
      <w:bookmarkStart w:id="167" w:name="_Toc149668196"/>
      <w:bookmarkStart w:id="168" w:name="_Toc117864053"/>
      <w:bookmarkEnd w:id="166"/>
    </w:p>
    <w:p w:rsidR="00844D63" w:rsidRPr="00C6609E" w:rsidRDefault="00844D63" w:rsidP="00692E46">
      <w:pPr>
        <w:pStyle w:val="afc"/>
        <w:numPr>
          <w:ilvl w:val="1"/>
          <w:numId w:val="55"/>
        </w:numPr>
        <w:ind w:left="0" w:firstLine="0"/>
        <w:rPr>
          <w:b/>
        </w:rPr>
      </w:pPr>
      <w:r w:rsidRPr="00C6609E">
        <w:rPr>
          <w:b/>
        </w:rPr>
        <w:t xml:space="preserve">Информация о сроках погашения заемных средств  </w:t>
      </w:r>
    </w:p>
    <w:p w:rsidR="00844D63" w:rsidRPr="00C6609E" w:rsidRDefault="00844D63" w:rsidP="00D4564D">
      <w:pPr>
        <w:pStyle w:val="a2"/>
        <w:spacing w:after="0"/>
        <w:jc w:val="right"/>
        <w:rPr>
          <w:rFonts w:ascii="Times New Roman" w:hAnsi="Times New Roman"/>
          <w:sz w:val="18"/>
          <w:szCs w:val="18"/>
        </w:rPr>
      </w:pPr>
      <w:r w:rsidRPr="00C6609E">
        <w:rPr>
          <w:rFonts w:ascii="Times New Roman" w:hAnsi="Times New Roman"/>
          <w:sz w:val="18"/>
          <w:szCs w:val="18"/>
        </w:rPr>
        <w:t xml:space="preserve"> тыс.руб.</w:t>
      </w:r>
    </w:p>
    <w:tbl>
      <w:tblPr>
        <w:tblStyle w:val="afff2"/>
        <w:tblW w:w="9923" w:type="dxa"/>
        <w:tblBorders>
          <w:left w:val="dashed" w:sz="4" w:space="0" w:color="auto"/>
          <w:right w:val="dashed" w:sz="4" w:space="0" w:color="auto"/>
          <w:insideV w:val="dashed" w:sz="4" w:space="0" w:color="auto"/>
        </w:tblBorders>
        <w:tblLook w:val="04A0" w:firstRow="1" w:lastRow="0" w:firstColumn="1" w:lastColumn="0" w:noHBand="0" w:noVBand="1"/>
      </w:tblPr>
      <w:tblGrid>
        <w:gridCol w:w="3194"/>
        <w:gridCol w:w="1436"/>
        <w:gridCol w:w="832"/>
        <w:gridCol w:w="863"/>
        <w:gridCol w:w="864"/>
        <w:gridCol w:w="863"/>
        <w:gridCol w:w="864"/>
        <w:gridCol w:w="1007"/>
      </w:tblGrid>
      <w:tr w:rsidR="00844D63" w:rsidRPr="00C6609E" w:rsidTr="009405CE">
        <w:trPr>
          <w:trHeight w:val="283"/>
        </w:trPr>
        <w:tc>
          <w:tcPr>
            <w:tcW w:w="3147" w:type="dxa"/>
            <w:vMerge w:val="restart"/>
            <w:vAlign w:val="center"/>
          </w:tcPr>
          <w:p w:rsidR="00844D63" w:rsidRPr="00C6609E" w:rsidRDefault="00844D63" w:rsidP="00E631F5">
            <w:pPr>
              <w:jc w:val="center"/>
              <w:rPr>
                <w:b/>
                <w:bCs/>
                <w:sz w:val="18"/>
                <w:szCs w:val="18"/>
              </w:rPr>
            </w:pPr>
            <w:r w:rsidRPr="00C6609E">
              <w:rPr>
                <w:b/>
                <w:sz w:val="18"/>
                <w:szCs w:val="18"/>
              </w:rPr>
              <w:t>Наименование показателя</w:t>
            </w:r>
          </w:p>
        </w:tc>
        <w:tc>
          <w:tcPr>
            <w:tcW w:w="1415" w:type="dxa"/>
            <w:vMerge w:val="restart"/>
            <w:vAlign w:val="center"/>
          </w:tcPr>
          <w:p w:rsidR="00844D63" w:rsidRPr="00C6609E" w:rsidRDefault="00844D63" w:rsidP="00E631F5">
            <w:pPr>
              <w:jc w:val="center"/>
              <w:rPr>
                <w:b/>
                <w:sz w:val="18"/>
                <w:szCs w:val="18"/>
              </w:rPr>
            </w:pPr>
            <w:r w:rsidRPr="00C6609E">
              <w:rPr>
                <w:b/>
                <w:spacing w:val="-2"/>
                <w:sz w:val="18"/>
                <w:szCs w:val="18"/>
              </w:rPr>
              <w:t>Остаток задолженности по заемным средствам</w:t>
            </w:r>
          </w:p>
        </w:tc>
        <w:tc>
          <w:tcPr>
            <w:tcW w:w="5214" w:type="dxa"/>
            <w:gridSpan w:val="6"/>
            <w:vAlign w:val="center"/>
          </w:tcPr>
          <w:p w:rsidR="00844D63" w:rsidRPr="00C6609E" w:rsidRDefault="00844D63" w:rsidP="00E631F5">
            <w:pPr>
              <w:jc w:val="center"/>
              <w:rPr>
                <w:b/>
                <w:sz w:val="18"/>
                <w:szCs w:val="18"/>
              </w:rPr>
            </w:pPr>
            <w:r w:rsidRPr="00C6609E">
              <w:rPr>
                <w:b/>
                <w:sz w:val="18"/>
                <w:szCs w:val="18"/>
              </w:rPr>
              <w:t>В том числе по срокам  погашения:</w:t>
            </w:r>
          </w:p>
        </w:tc>
      </w:tr>
      <w:tr w:rsidR="00844D63" w:rsidRPr="00C6609E" w:rsidTr="009405CE">
        <w:trPr>
          <w:trHeight w:val="454"/>
        </w:trPr>
        <w:tc>
          <w:tcPr>
            <w:tcW w:w="3147" w:type="dxa"/>
            <w:vMerge/>
            <w:vAlign w:val="center"/>
          </w:tcPr>
          <w:p w:rsidR="00844D63" w:rsidRPr="00C6609E" w:rsidRDefault="00844D63" w:rsidP="00E631F5">
            <w:pPr>
              <w:jc w:val="center"/>
              <w:rPr>
                <w:b/>
                <w:bCs/>
                <w:sz w:val="18"/>
                <w:szCs w:val="18"/>
              </w:rPr>
            </w:pPr>
          </w:p>
        </w:tc>
        <w:tc>
          <w:tcPr>
            <w:tcW w:w="1415" w:type="dxa"/>
            <w:vMerge/>
            <w:vAlign w:val="center"/>
          </w:tcPr>
          <w:p w:rsidR="00844D63" w:rsidRPr="00C6609E" w:rsidRDefault="00844D63" w:rsidP="00E631F5">
            <w:pPr>
              <w:jc w:val="center"/>
              <w:rPr>
                <w:b/>
                <w:sz w:val="18"/>
                <w:szCs w:val="18"/>
              </w:rPr>
            </w:pPr>
          </w:p>
        </w:tc>
        <w:tc>
          <w:tcPr>
            <w:tcW w:w="820" w:type="dxa"/>
            <w:vAlign w:val="center"/>
          </w:tcPr>
          <w:p w:rsidR="00844D63" w:rsidRPr="00C6609E" w:rsidRDefault="00844D63" w:rsidP="00E631F5">
            <w:pPr>
              <w:jc w:val="center"/>
              <w:rPr>
                <w:b/>
                <w:bCs/>
                <w:sz w:val="18"/>
                <w:szCs w:val="18"/>
              </w:rPr>
            </w:pPr>
            <w:r w:rsidRPr="00C6609E">
              <w:rPr>
                <w:b/>
                <w:sz w:val="18"/>
                <w:szCs w:val="18"/>
              </w:rPr>
              <w:t>До 1 года</w:t>
            </w:r>
          </w:p>
        </w:tc>
        <w:tc>
          <w:tcPr>
            <w:tcW w:w="850" w:type="dxa"/>
            <w:vAlign w:val="center"/>
          </w:tcPr>
          <w:p w:rsidR="00844D63" w:rsidRPr="00C6609E" w:rsidRDefault="00844D63" w:rsidP="00E631F5">
            <w:pPr>
              <w:jc w:val="center"/>
              <w:rPr>
                <w:b/>
                <w:bCs/>
                <w:sz w:val="18"/>
                <w:szCs w:val="18"/>
              </w:rPr>
            </w:pPr>
            <w:r w:rsidRPr="00C6609E">
              <w:rPr>
                <w:b/>
                <w:sz w:val="18"/>
                <w:szCs w:val="18"/>
              </w:rPr>
              <w:t>От 1 до 2 лет</w:t>
            </w:r>
          </w:p>
        </w:tc>
        <w:tc>
          <w:tcPr>
            <w:tcW w:w="851" w:type="dxa"/>
            <w:vAlign w:val="center"/>
          </w:tcPr>
          <w:p w:rsidR="00844D63" w:rsidRPr="00C6609E" w:rsidRDefault="00844D63" w:rsidP="00E631F5">
            <w:pPr>
              <w:jc w:val="center"/>
              <w:rPr>
                <w:b/>
                <w:bCs/>
                <w:sz w:val="18"/>
                <w:szCs w:val="18"/>
              </w:rPr>
            </w:pPr>
            <w:r w:rsidRPr="00C6609E">
              <w:rPr>
                <w:b/>
                <w:sz w:val="18"/>
                <w:szCs w:val="18"/>
              </w:rPr>
              <w:t>От 2 до 3 лет</w:t>
            </w:r>
          </w:p>
        </w:tc>
        <w:tc>
          <w:tcPr>
            <w:tcW w:w="850" w:type="dxa"/>
            <w:vAlign w:val="center"/>
          </w:tcPr>
          <w:p w:rsidR="00844D63" w:rsidRPr="00C6609E" w:rsidRDefault="00844D63" w:rsidP="00E631F5">
            <w:pPr>
              <w:jc w:val="center"/>
              <w:rPr>
                <w:b/>
                <w:bCs/>
                <w:sz w:val="18"/>
                <w:szCs w:val="18"/>
              </w:rPr>
            </w:pPr>
            <w:r w:rsidRPr="00C6609E">
              <w:rPr>
                <w:b/>
                <w:sz w:val="18"/>
                <w:szCs w:val="18"/>
              </w:rPr>
              <w:t>От 3 до 4 лет</w:t>
            </w:r>
          </w:p>
        </w:tc>
        <w:tc>
          <w:tcPr>
            <w:tcW w:w="851" w:type="dxa"/>
            <w:vAlign w:val="center"/>
          </w:tcPr>
          <w:p w:rsidR="00844D63" w:rsidRPr="00C6609E" w:rsidRDefault="00844D63" w:rsidP="00E631F5">
            <w:pPr>
              <w:jc w:val="center"/>
              <w:rPr>
                <w:b/>
                <w:bCs/>
                <w:sz w:val="18"/>
                <w:szCs w:val="18"/>
              </w:rPr>
            </w:pPr>
            <w:r w:rsidRPr="00C6609E">
              <w:rPr>
                <w:b/>
                <w:sz w:val="18"/>
                <w:szCs w:val="18"/>
              </w:rPr>
              <w:t>От 4 до 5 лет</w:t>
            </w:r>
          </w:p>
        </w:tc>
        <w:tc>
          <w:tcPr>
            <w:tcW w:w="992" w:type="dxa"/>
            <w:vAlign w:val="center"/>
          </w:tcPr>
          <w:p w:rsidR="00844D63" w:rsidRPr="00C6609E" w:rsidRDefault="00844D63" w:rsidP="00E631F5">
            <w:pPr>
              <w:jc w:val="center"/>
              <w:rPr>
                <w:b/>
                <w:bCs/>
                <w:sz w:val="18"/>
                <w:szCs w:val="18"/>
              </w:rPr>
            </w:pPr>
            <w:r w:rsidRPr="00C6609E">
              <w:rPr>
                <w:b/>
                <w:sz w:val="18"/>
                <w:szCs w:val="18"/>
              </w:rPr>
              <w:t>Свыше 5 лет</w:t>
            </w:r>
          </w:p>
        </w:tc>
      </w:tr>
      <w:tr w:rsidR="00844D63" w:rsidRPr="00C6609E" w:rsidTr="00AA1409">
        <w:trPr>
          <w:trHeight w:val="283"/>
        </w:trPr>
        <w:tc>
          <w:tcPr>
            <w:tcW w:w="3147" w:type="dxa"/>
            <w:vAlign w:val="center"/>
          </w:tcPr>
          <w:p w:rsidR="00844D63" w:rsidRPr="00C6609E" w:rsidRDefault="00844D63" w:rsidP="004E6EDE">
            <w:pPr>
              <w:spacing w:line="256" w:lineRule="auto"/>
              <w:jc w:val="center"/>
              <w:rPr>
                <w:bCs/>
                <w:sz w:val="18"/>
                <w:szCs w:val="18"/>
                <w:lang w:val="en-US"/>
              </w:rPr>
            </w:pPr>
            <w:r w:rsidRPr="00C6609E">
              <w:rPr>
                <w:bCs/>
                <w:sz w:val="18"/>
                <w:szCs w:val="18"/>
                <w:lang w:val="en-US"/>
              </w:rPr>
              <w:t>1</w:t>
            </w:r>
          </w:p>
        </w:tc>
        <w:tc>
          <w:tcPr>
            <w:tcW w:w="1415" w:type="dxa"/>
            <w:vAlign w:val="center"/>
          </w:tcPr>
          <w:p w:rsidR="00844D63" w:rsidRPr="00C6609E" w:rsidRDefault="00844D63" w:rsidP="004E6EDE">
            <w:pPr>
              <w:widowControl w:val="0"/>
              <w:spacing w:line="256" w:lineRule="auto"/>
              <w:jc w:val="center"/>
              <w:rPr>
                <w:bCs/>
                <w:spacing w:val="-2"/>
                <w:sz w:val="18"/>
                <w:szCs w:val="18"/>
                <w:lang w:val="en-US"/>
              </w:rPr>
            </w:pPr>
            <w:r w:rsidRPr="00C6609E">
              <w:rPr>
                <w:bCs/>
                <w:spacing w:val="-2"/>
                <w:sz w:val="18"/>
                <w:szCs w:val="18"/>
                <w:lang w:val="en-US"/>
              </w:rPr>
              <w:t>2</w:t>
            </w:r>
          </w:p>
        </w:tc>
        <w:tc>
          <w:tcPr>
            <w:tcW w:w="820" w:type="dxa"/>
            <w:vAlign w:val="center"/>
          </w:tcPr>
          <w:p w:rsidR="00844D63" w:rsidRPr="00C6609E" w:rsidRDefault="00844D63" w:rsidP="004E6EDE">
            <w:pPr>
              <w:widowControl w:val="0"/>
              <w:spacing w:line="256" w:lineRule="auto"/>
              <w:jc w:val="center"/>
              <w:rPr>
                <w:bCs/>
                <w:spacing w:val="-2"/>
                <w:sz w:val="18"/>
                <w:szCs w:val="18"/>
                <w:lang w:val="en-US"/>
              </w:rPr>
            </w:pPr>
            <w:r w:rsidRPr="00C6609E">
              <w:rPr>
                <w:bCs/>
                <w:spacing w:val="-2"/>
                <w:sz w:val="18"/>
                <w:szCs w:val="18"/>
                <w:lang w:val="en-US"/>
              </w:rPr>
              <w:t>3</w:t>
            </w:r>
          </w:p>
        </w:tc>
        <w:tc>
          <w:tcPr>
            <w:tcW w:w="850" w:type="dxa"/>
          </w:tcPr>
          <w:p w:rsidR="00844D63" w:rsidRPr="00C6609E" w:rsidRDefault="00844D63" w:rsidP="004E6EDE">
            <w:pPr>
              <w:widowControl w:val="0"/>
              <w:spacing w:line="256" w:lineRule="auto"/>
              <w:jc w:val="center"/>
              <w:rPr>
                <w:bCs/>
                <w:spacing w:val="-2"/>
                <w:sz w:val="18"/>
                <w:szCs w:val="18"/>
                <w:lang w:val="en-US"/>
              </w:rPr>
            </w:pPr>
          </w:p>
        </w:tc>
        <w:tc>
          <w:tcPr>
            <w:tcW w:w="851" w:type="dxa"/>
            <w:vAlign w:val="center"/>
          </w:tcPr>
          <w:p w:rsidR="00844D63" w:rsidRPr="00C6609E" w:rsidRDefault="00844D63" w:rsidP="004E6EDE">
            <w:pPr>
              <w:widowControl w:val="0"/>
              <w:spacing w:line="256" w:lineRule="auto"/>
              <w:jc w:val="center"/>
              <w:rPr>
                <w:bCs/>
                <w:spacing w:val="-2"/>
                <w:sz w:val="18"/>
                <w:szCs w:val="18"/>
                <w:lang w:val="en-US"/>
              </w:rPr>
            </w:pPr>
            <w:r w:rsidRPr="00C6609E">
              <w:rPr>
                <w:bCs/>
                <w:spacing w:val="-2"/>
                <w:sz w:val="18"/>
                <w:szCs w:val="18"/>
                <w:lang w:val="en-US"/>
              </w:rPr>
              <w:t>4</w:t>
            </w:r>
          </w:p>
        </w:tc>
        <w:tc>
          <w:tcPr>
            <w:tcW w:w="850" w:type="dxa"/>
            <w:vAlign w:val="center"/>
          </w:tcPr>
          <w:p w:rsidR="00844D63" w:rsidRPr="00C6609E" w:rsidRDefault="00844D63" w:rsidP="004E6EDE">
            <w:pPr>
              <w:widowControl w:val="0"/>
              <w:spacing w:line="256" w:lineRule="auto"/>
              <w:jc w:val="center"/>
              <w:rPr>
                <w:bCs/>
                <w:spacing w:val="-2"/>
                <w:sz w:val="18"/>
                <w:szCs w:val="18"/>
                <w:lang w:val="en-US"/>
              </w:rPr>
            </w:pPr>
            <w:r w:rsidRPr="00C6609E">
              <w:rPr>
                <w:bCs/>
                <w:spacing w:val="-2"/>
                <w:sz w:val="18"/>
                <w:szCs w:val="18"/>
                <w:lang w:val="en-US"/>
              </w:rPr>
              <w:t>5</w:t>
            </w:r>
          </w:p>
        </w:tc>
        <w:tc>
          <w:tcPr>
            <w:tcW w:w="851" w:type="dxa"/>
          </w:tcPr>
          <w:p w:rsidR="00844D63" w:rsidRPr="00C6609E" w:rsidRDefault="00844D63" w:rsidP="004E6EDE">
            <w:pPr>
              <w:jc w:val="center"/>
              <w:rPr>
                <w:bCs/>
                <w:sz w:val="18"/>
                <w:szCs w:val="18"/>
              </w:rPr>
            </w:pPr>
            <w:r w:rsidRPr="00C6609E">
              <w:rPr>
                <w:bCs/>
                <w:sz w:val="18"/>
                <w:szCs w:val="18"/>
              </w:rPr>
              <w:t>6</w:t>
            </w:r>
          </w:p>
        </w:tc>
        <w:tc>
          <w:tcPr>
            <w:tcW w:w="992" w:type="dxa"/>
          </w:tcPr>
          <w:p w:rsidR="00844D63" w:rsidRPr="00C6609E" w:rsidRDefault="00844D63" w:rsidP="004E6EDE">
            <w:pPr>
              <w:jc w:val="center"/>
              <w:rPr>
                <w:bCs/>
                <w:sz w:val="18"/>
                <w:szCs w:val="18"/>
              </w:rPr>
            </w:pPr>
            <w:r w:rsidRPr="00C6609E">
              <w:rPr>
                <w:bCs/>
                <w:sz w:val="18"/>
                <w:szCs w:val="18"/>
              </w:rPr>
              <w:t>7</w:t>
            </w:r>
          </w:p>
        </w:tc>
      </w:tr>
      <w:tr w:rsidR="00844D63" w:rsidRPr="00C6609E" w:rsidTr="00911CCC">
        <w:trPr>
          <w:trHeight w:val="340"/>
        </w:trPr>
        <w:tc>
          <w:tcPr>
            <w:tcW w:w="3147" w:type="dxa"/>
            <w:vAlign w:val="center"/>
          </w:tcPr>
          <w:p w:rsidR="00844D63" w:rsidRPr="00C6609E" w:rsidRDefault="00844D63" w:rsidP="004E6EDE">
            <w:pPr>
              <w:pStyle w:val="tabletext0"/>
              <w:widowControl w:val="0"/>
              <w:spacing w:before="60" w:after="60"/>
              <w:ind w:left="113" w:hanging="113"/>
              <w:rPr>
                <w:sz w:val="18"/>
                <w:szCs w:val="18"/>
                <w:lang w:val="ru-RU"/>
              </w:rPr>
            </w:pPr>
            <w:r w:rsidRPr="00C6609E">
              <w:rPr>
                <w:sz w:val="18"/>
                <w:szCs w:val="18"/>
                <w:lang w:val="ru-RU"/>
              </w:rPr>
              <w:t>Обеспеченные кредиты и займы</w:t>
            </w:r>
          </w:p>
        </w:tc>
        <w:tc>
          <w:tcPr>
            <w:tcW w:w="1415" w:type="dxa"/>
          </w:tcPr>
          <w:p w:rsidR="00844D63" w:rsidRPr="00C6609E" w:rsidRDefault="00844D63" w:rsidP="004E6EDE">
            <w:pPr>
              <w:jc w:val="both"/>
              <w:rPr>
                <w:bCs/>
                <w:sz w:val="18"/>
                <w:szCs w:val="18"/>
              </w:rPr>
            </w:pPr>
          </w:p>
        </w:tc>
        <w:tc>
          <w:tcPr>
            <w:tcW w:w="820" w:type="dxa"/>
          </w:tcPr>
          <w:p w:rsidR="00844D63" w:rsidRPr="00C6609E" w:rsidRDefault="00844D63" w:rsidP="004E6EDE">
            <w:pPr>
              <w:jc w:val="both"/>
              <w:rPr>
                <w:bCs/>
                <w:sz w:val="18"/>
                <w:szCs w:val="18"/>
              </w:rPr>
            </w:pPr>
          </w:p>
        </w:tc>
        <w:tc>
          <w:tcPr>
            <w:tcW w:w="850" w:type="dxa"/>
          </w:tcPr>
          <w:p w:rsidR="00844D63" w:rsidRPr="00C6609E" w:rsidRDefault="00844D63" w:rsidP="004E6EDE">
            <w:pPr>
              <w:jc w:val="both"/>
              <w:rPr>
                <w:bCs/>
                <w:sz w:val="18"/>
                <w:szCs w:val="18"/>
              </w:rPr>
            </w:pPr>
          </w:p>
        </w:tc>
        <w:tc>
          <w:tcPr>
            <w:tcW w:w="851" w:type="dxa"/>
          </w:tcPr>
          <w:p w:rsidR="00844D63" w:rsidRPr="00C6609E" w:rsidRDefault="00844D63" w:rsidP="004E6EDE">
            <w:pPr>
              <w:jc w:val="both"/>
              <w:rPr>
                <w:bCs/>
                <w:sz w:val="18"/>
                <w:szCs w:val="18"/>
              </w:rPr>
            </w:pPr>
          </w:p>
        </w:tc>
        <w:tc>
          <w:tcPr>
            <w:tcW w:w="850" w:type="dxa"/>
          </w:tcPr>
          <w:p w:rsidR="00844D63" w:rsidRPr="00C6609E" w:rsidRDefault="00844D63" w:rsidP="004E6EDE">
            <w:pPr>
              <w:jc w:val="both"/>
              <w:rPr>
                <w:bCs/>
                <w:sz w:val="18"/>
                <w:szCs w:val="18"/>
              </w:rPr>
            </w:pPr>
          </w:p>
        </w:tc>
        <w:tc>
          <w:tcPr>
            <w:tcW w:w="851" w:type="dxa"/>
          </w:tcPr>
          <w:p w:rsidR="00844D63" w:rsidRPr="00C6609E" w:rsidRDefault="00844D63" w:rsidP="004E6EDE">
            <w:pPr>
              <w:jc w:val="both"/>
              <w:rPr>
                <w:bCs/>
                <w:sz w:val="18"/>
                <w:szCs w:val="18"/>
              </w:rPr>
            </w:pPr>
          </w:p>
        </w:tc>
        <w:tc>
          <w:tcPr>
            <w:tcW w:w="992" w:type="dxa"/>
          </w:tcPr>
          <w:p w:rsidR="00844D63" w:rsidRPr="00C6609E" w:rsidRDefault="00844D63" w:rsidP="004E6EDE">
            <w:pPr>
              <w:jc w:val="both"/>
              <w:rPr>
                <w:bCs/>
                <w:sz w:val="18"/>
                <w:szCs w:val="18"/>
              </w:rPr>
            </w:pPr>
          </w:p>
        </w:tc>
      </w:tr>
      <w:tr w:rsidR="00844D63" w:rsidRPr="00C6609E" w:rsidTr="00911CCC">
        <w:trPr>
          <w:trHeight w:val="340"/>
        </w:trPr>
        <w:tc>
          <w:tcPr>
            <w:tcW w:w="3147" w:type="dxa"/>
            <w:vAlign w:val="center"/>
          </w:tcPr>
          <w:p w:rsidR="00844D63" w:rsidRPr="00C6609E" w:rsidRDefault="00844D63" w:rsidP="004E6EDE">
            <w:pPr>
              <w:pStyle w:val="tabletext0"/>
              <w:widowControl w:val="0"/>
              <w:spacing w:before="60" w:after="60"/>
              <w:ind w:left="113" w:hanging="113"/>
              <w:rPr>
                <w:sz w:val="18"/>
                <w:szCs w:val="18"/>
                <w:lang w:val="ru-RU"/>
              </w:rPr>
            </w:pPr>
            <w:r w:rsidRPr="00C6609E">
              <w:rPr>
                <w:sz w:val="18"/>
                <w:szCs w:val="18"/>
                <w:lang w:val="ru-RU"/>
              </w:rPr>
              <w:t>Необеспеченные кредиты и займы</w:t>
            </w:r>
          </w:p>
        </w:tc>
        <w:tc>
          <w:tcPr>
            <w:tcW w:w="1415" w:type="dxa"/>
          </w:tcPr>
          <w:p w:rsidR="00844D63" w:rsidRPr="00C6609E" w:rsidRDefault="00844D63" w:rsidP="004E6EDE">
            <w:pPr>
              <w:jc w:val="both"/>
              <w:rPr>
                <w:bCs/>
                <w:sz w:val="18"/>
                <w:szCs w:val="18"/>
              </w:rPr>
            </w:pPr>
          </w:p>
        </w:tc>
        <w:tc>
          <w:tcPr>
            <w:tcW w:w="820" w:type="dxa"/>
          </w:tcPr>
          <w:p w:rsidR="00844D63" w:rsidRPr="00C6609E" w:rsidRDefault="00844D63" w:rsidP="004E6EDE">
            <w:pPr>
              <w:jc w:val="both"/>
              <w:rPr>
                <w:bCs/>
                <w:sz w:val="18"/>
                <w:szCs w:val="18"/>
              </w:rPr>
            </w:pPr>
          </w:p>
        </w:tc>
        <w:tc>
          <w:tcPr>
            <w:tcW w:w="850" w:type="dxa"/>
          </w:tcPr>
          <w:p w:rsidR="00844D63" w:rsidRPr="00C6609E" w:rsidRDefault="00844D63" w:rsidP="004E6EDE">
            <w:pPr>
              <w:jc w:val="both"/>
              <w:rPr>
                <w:bCs/>
                <w:sz w:val="18"/>
                <w:szCs w:val="18"/>
              </w:rPr>
            </w:pPr>
          </w:p>
        </w:tc>
        <w:tc>
          <w:tcPr>
            <w:tcW w:w="851" w:type="dxa"/>
          </w:tcPr>
          <w:p w:rsidR="00844D63" w:rsidRPr="00C6609E" w:rsidRDefault="00844D63" w:rsidP="004E6EDE">
            <w:pPr>
              <w:jc w:val="both"/>
              <w:rPr>
                <w:bCs/>
                <w:sz w:val="18"/>
                <w:szCs w:val="18"/>
              </w:rPr>
            </w:pPr>
          </w:p>
        </w:tc>
        <w:tc>
          <w:tcPr>
            <w:tcW w:w="850" w:type="dxa"/>
          </w:tcPr>
          <w:p w:rsidR="00844D63" w:rsidRPr="00C6609E" w:rsidRDefault="00844D63" w:rsidP="004E6EDE">
            <w:pPr>
              <w:jc w:val="both"/>
              <w:rPr>
                <w:bCs/>
                <w:sz w:val="18"/>
                <w:szCs w:val="18"/>
              </w:rPr>
            </w:pPr>
          </w:p>
        </w:tc>
        <w:tc>
          <w:tcPr>
            <w:tcW w:w="851" w:type="dxa"/>
          </w:tcPr>
          <w:p w:rsidR="00844D63" w:rsidRPr="00C6609E" w:rsidRDefault="00844D63" w:rsidP="004E6EDE">
            <w:pPr>
              <w:jc w:val="both"/>
              <w:rPr>
                <w:bCs/>
                <w:sz w:val="18"/>
                <w:szCs w:val="18"/>
              </w:rPr>
            </w:pPr>
          </w:p>
        </w:tc>
        <w:tc>
          <w:tcPr>
            <w:tcW w:w="992" w:type="dxa"/>
          </w:tcPr>
          <w:p w:rsidR="00844D63" w:rsidRPr="00C6609E" w:rsidRDefault="00844D63" w:rsidP="004E6EDE">
            <w:pPr>
              <w:jc w:val="both"/>
              <w:rPr>
                <w:bCs/>
                <w:sz w:val="18"/>
                <w:szCs w:val="18"/>
              </w:rPr>
            </w:pPr>
          </w:p>
        </w:tc>
      </w:tr>
      <w:tr w:rsidR="00844D63" w:rsidRPr="00C6609E" w:rsidTr="00911CCC">
        <w:trPr>
          <w:trHeight w:val="340"/>
        </w:trPr>
        <w:tc>
          <w:tcPr>
            <w:tcW w:w="3147" w:type="dxa"/>
            <w:vAlign w:val="center"/>
          </w:tcPr>
          <w:p w:rsidR="00844D63" w:rsidRPr="00C6609E" w:rsidRDefault="00844D63" w:rsidP="004E6EDE">
            <w:pPr>
              <w:pStyle w:val="tabletext0"/>
              <w:widowControl w:val="0"/>
              <w:spacing w:before="60" w:after="60"/>
              <w:ind w:left="113" w:hanging="113"/>
              <w:rPr>
                <w:sz w:val="18"/>
                <w:szCs w:val="18"/>
                <w:lang w:val="ru-RU"/>
              </w:rPr>
            </w:pPr>
            <w:r w:rsidRPr="00C6609E">
              <w:rPr>
                <w:sz w:val="18"/>
                <w:szCs w:val="18"/>
                <w:lang w:val="ru-RU"/>
              </w:rPr>
              <w:t>Обеспеченные облигационные займы</w:t>
            </w:r>
          </w:p>
        </w:tc>
        <w:tc>
          <w:tcPr>
            <w:tcW w:w="1415" w:type="dxa"/>
          </w:tcPr>
          <w:p w:rsidR="00844D63" w:rsidRPr="00C6609E" w:rsidRDefault="00844D63" w:rsidP="004E6EDE">
            <w:pPr>
              <w:jc w:val="both"/>
              <w:rPr>
                <w:bCs/>
                <w:sz w:val="18"/>
                <w:szCs w:val="18"/>
              </w:rPr>
            </w:pPr>
          </w:p>
        </w:tc>
        <w:tc>
          <w:tcPr>
            <w:tcW w:w="820" w:type="dxa"/>
          </w:tcPr>
          <w:p w:rsidR="00844D63" w:rsidRPr="00C6609E" w:rsidRDefault="00844D63" w:rsidP="004E6EDE">
            <w:pPr>
              <w:jc w:val="both"/>
              <w:rPr>
                <w:bCs/>
                <w:sz w:val="18"/>
                <w:szCs w:val="18"/>
              </w:rPr>
            </w:pPr>
          </w:p>
        </w:tc>
        <w:tc>
          <w:tcPr>
            <w:tcW w:w="850" w:type="dxa"/>
          </w:tcPr>
          <w:p w:rsidR="00844D63" w:rsidRPr="00C6609E" w:rsidRDefault="00844D63" w:rsidP="004E6EDE">
            <w:pPr>
              <w:jc w:val="both"/>
              <w:rPr>
                <w:bCs/>
                <w:sz w:val="18"/>
                <w:szCs w:val="18"/>
              </w:rPr>
            </w:pPr>
          </w:p>
        </w:tc>
        <w:tc>
          <w:tcPr>
            <w:tcW w:w="851" w:type="dxa"/>
          </w:tcPr>
          <w:p w:rsidR="00844D63" w:rsidRPr="00C6609E" w:rsidRDefault="00844D63" w:rsidP="004E6EDE">
            <w:pPr>
              <w:jc w:val="both"/>
              <w:rPr>
                <w:bCs/>
                <w:sz w:val="18"/>
                <w:szCs w:val="18"/>
              </w:rPr>
            </w:pPr>
          </w:p>
        </w:tc>
        <w:tc>
          <w:tcPr>
            <w:tcW w:w="850" w:type="dxa"/>
          </w:tcPr>
          <w:p w:rsidR="00844D63" w:rsidRPr="00C6609E" w:rsidRDefault="00844D63" w:rsidP="004E6EDE">
            <w:pPr>
              <w:jc w:val="both"/>
              <w:rPr>
                <w:bCs/>
                <w:sz w:val="18"/>
                <w:szCs w:val="18"/>
              </w:rPr>
            </w:pPr>
          </w:p>
        </w:tc>
        <w:tc>
          <w:tcPr>
            <w:tcW w:w="851" w:type="dxa"/>
          </w:tcPr>
          <w:p w:rsidR="00844D63" w:rsidRPr="00C6609E" w:rsidRDefault="00844D63" w:rsidP="004E6EDE">
            <w:pPr>
              <w:jc w:val="both"/>
              <w:rPr>
                <w:bCs/>
                <w:sz w:val="18"/>
                <w:szCs w:val="18"/>
              </w:rPr>
            </w:pPr>
          </w:p>
        </w:tc>
        <w:tc>
          <w:tcPr>
            <w:tcW w:w="992" w:type="dxa"/>
          </w:tcPr>
          <w:p w:rsidR="00844D63" w:rsidRPr="00C6609E" w:rsidRDefault="00844D63" w:rsidP="004E6EDE">
            <w:pPr>
              <w:jc w:val="both"/>
              <w:rPr>
                <w:bCs/>
                <w:sz w:val="18"/>
                <w:szCs w:val="18"/>
              </w:rPr>
            </w:pPr>
          </w:p>
        </w:tc>
      </w:tr>
      <w:tr w:rsidR="00844D63" w:rsidRPr="00C6609E" w:rsidTr="00911CCC">
        <w:trPr>
          <w:trHeight w:val="454"/>
        </w:trPr>
        <w:tc>
          <w:tcPr>
            <w:tcW w:w="3147" w:type="dxa"/>
            <w:vAlign w:val="center"/>
          </w:tcPr>
          <w:p w:rsidR="00844D63" w:rsidRPr="00C6609E" w:rsidRDefault="00844D63" w:rsidP="004E6EDE">
            <w:pPr>
              <w:pStyle w:val="tabletext0"/>
              <w:widowControl w:val="0"/>
              <w:spacing w:before="60" w:after="60"/>
              <w:ind w:left="113" w:hanging="113"/>
              <w:rPr>
                <w:sz w:val="18"/>
                <w:szCs w:val="18"/>
                <w:lang w:val="ru-RU"/>
              </w:rPr>
            </w:pPr>
            <w:r w:rsidRPr="00C6609E">
              <w:rPr>
                <w:sz w:val="18"/>
                <w:szCs w:val="18"/>
                <w:lang w:val="ru-RU"/>
              </w:rPr>
              <w:t>Необеспеченные облигационные займы</w:t>
            </w:r>
          </w:p>
        </w:tc>
        <w:tc>
          <w:tcPr>
            <w:tcW w:w="1415" w:type="dxa"/>
          </w:tcPr>
          <w:p w:rsidR="00844D63" w:rsidRPr="00C6609E" w:rsidRDefault="00844D63" w:rsidP="004E6EDE">
            <w:pPr>
              <w:jc w:val="both"/>
              <w:rPr>
                <w:bCs/>
                <w:sz w:val="18"/>
                <w:szCs w:val="18"/>
              </w:rPr>
            </w:pPr>
          </w:p>
        </w:tc>
        <w:tc>
          <w:tcPr>
            <w:tcW w:w="820" w:type="dxa"/>
          </w:tcPr>
          <w:p w:rsidR="00844D63" w:rsidRPr="00C6609E" w:rsidRDefault="00844D63" w:rsidP="004E6EDE">
            <w:pPr>
              <w:jc w:val="both"/>
              <w:rPr>
                <w:bCs/>
                <w:sz w:val="18"/>
                <w:szCs w:val="18"/>
              </w:rPr>
            </w:pPr>
          </w:p>
        </w:tc>
        <w:tc>
          <w:tcPr>
            <w:tcW w:w="850" w:type="dxa"/>
          </w:tcPr>
          <w:p w:rsidR="00844D63" w:rsidRPr="00C6609E" w:rsidRDefault="00844D63" w:rsidP="004E6EDE">
            <w:pPr>
              <w:jc w:val="both"/>
              <w:rPr>
                <w:bCs/>
                <w:sz w:val="18"/>
                <w:szCs w:val="18"/>
              </w:rPr>
            </w:pPr>
          </w:p>
        </w:tc>
        <w:tc>
          <w:tcPr>
            <w:tcW w:w="851" w:type="dxa"/>
          </w:tcPr>
          <w:p w:rsidR="00844D63" w:rsidRPr="00C6609E" w:rsidRDefault="00844D63" w:rsidP="004E6EDE">
            <w:pPr>
              <w:jc w:val="both"/>
              <w:rPr>
                <w:bCs/>
                <w:sz w:val="18"/>
                <w:szCs w:val="18"/>
              </w:rPr>
            </w:pPr>
          </w:p>
        </w:tc>
        <w:tc>
          <w:tcPr>
            <w:tcW w:w="850" w:type="dxa"/>
          </w:tcPr>
          <w:p w:rsidR="00844D63" w:rsidRPr="00C6609E" w:rsidRDefault="00844D63" w:rsidP="004E6EDE">
            <w:pPr>
              <w:jc w:val="both"/>
              <w:rPr>
                <w:bCs/>
                <w:sz w:val="18"/>
                <w:szCs w:val="18"/>
              </w:rPr>
            </w:pPr>
          </w:p>
        </w:tc>
        <w:tc>
          <w:tcPr>
            <w:tcW w:w="851" w:type="dxa"/>
          </w:tcPr>
          <w:p w:rsidR="00844D63" w:rsidRPr="00C6609E" w:rsidRDefault="00844D63" w:rsidP="004E6EDE">
            <w:pPr>
              <w:jc w:val="both"/>
              <w:rPr>
                <w:bCs/>
                <w:sz w:val="18"/>
                <w:szCs w:val="18"/>
              </w:rPr>
            </w:pPr>
          </w:p>
        </w:tc>
        <w:tc>
          <w:tcPr>
            <w:tcW w:w="992" w:type="dxa"/>
          </w:tcPr>
          <w:p w:rsidR="00844D63" w:rsidRPr="00C6609E" w:rsidRDefault="00844D63" w:rsidP="004E6EDE">
            <w:pPr>
              <w:jc w:val="both"/>
              <w:rPr>
                <w:bCs/>
                <w:sz w:val="18"/>
                <w:szCs w:val="18"/>
              </w:rPr>
            </w:pPr>
          </w:p>
        </w:tc>
      </w:tr>
      <w:tr w:rsidR="00844D63" w:rsidRPr="00C6609E" w:rsidTr="00911CCC">
        <w:trPr>
          <w:trHeight w:val="340"/>
        </w:trPr>
        <w:tc>
          <w:tcPr>
            <w:tcW w:w="3147" w:type="dxa"/>
            <w:vAlign w:val="center"/>
          </w:tcPr>
          <w:p w:rsidR="00844D63" w:rsidRPr="00C6609E" w:rsidRDefault="00844D63" w:rsidP="004E6EDE">
            <w:pPr>
              <w:widowControl w:val="0"/>
              <w:spacing w:line="256" w:lineRule="auto"/>
              <w:rPr>
                <w:sz w:val="18"/>
                <w:szCs w:val="18"/>
              </w:rPr>
            </w:pPr>
            <w:r w:rsidRPr="00C6609E">
              <w:rPr>
                <w:spacing w:val="-2"/>
                <w:sz w:val="18"/>
                <w:szCs w:val="18"/>
              </w:rPr>
              <w:t xml:space="preserve">Проценты к уплате </w:t>
            </w:r>
          </w:p>
        </w:tc>
        <w:tc>
          <w:tcPr>
            <w:tcW w:w="1415" w:type="dxa"/>
          </w:tcPr>
          <w:p w:rsidR="00844D63" w:rsidRPr="00C6609E" w:rsidRDefault="00844D63" w:rsidP="004E6EDE">
            <w:pPr>
              <w:jc w:val="both"/>
              <w:rPr>
                <w:bCs/>
                <w:sz w:val="18"/>
                <w:szCs w:val="18"/>
              </w:rPr>
            </w:pPr>
          </w:p>
        </w:tc>
        <w:tc>
          <w:tcPr>
            <w:tcW w:w="820" w:type="dxa"/>
          </w:tcPr>
          <w:p w:rsidR="00844D63" w:rsidRPr="00C6609E" w:rsidRDefault="00844D63" w:rsidP="004E6EDE">
            <w:pPr>
              <w:jc w:val="both"/>
              <w:rPr>
                <w:bCs/>
                <w:sz w:val="18"/>
                <w:szCs w:val="18"/>
              </w:rPr>
            </w:pPr>
          </w:p>
        </w:tc>
        <w:tc>
          <w:tcPr>
            <w:tcW w:w="850" w:type="dxa"/>
          </w:tcPr>
          <w:p w:rsidR="00844D63" w:rsidRPr="00C6609E" w:rsidRDefault="00844D63" w:rsidP="004E6EDE">
            <w:pPr>
              <w:jc w:val="both"/>
              <w:rPr>
                <w:bCs/>
                <w:sz w:val="18"/>
                <w:szCs w:val="18"/>
              </w:rPr>
            </w:pPr>
          </w:p>
        </w:tc>
        <w:tc>
          <w:tcPr>
            <w:tcW w:w="851" w:type="dxa"/>
          </w:tcPr>
          <w:p w:rsidR="00844D63" w:rsidRPr="00C6609E" w:rsidRDefault="00844D63" w:rsidP="004E6EDE">
            <w:pPr>
              <w:jc w:val="both"/>
              <w:rPr>
                <w:bCs/>
                <w:sz w:val="18"/>
                <w:szCs w:val="18"/>
              </w:rPr>
            </w:pPr>
          </w:p>
        </w:tc>
        <w:tc>
          <w:tcPr>
            <w:tcW w:w="850" w:type="dxa"/>
          </w:tcPr>
          <w:p w:rsidR="00844D63" w:rsidRPr="00C6609E" w:rsidRDefault="00844D63" w:rsidP="004E6EDE">
            <w:pPr>
              <w:jc w:val="both"/>
              <w:rPr>
                <w:bCs/>
                <w:sz w:val="18"/>
                <w:szCs w:val="18"/>
              </w:rPr>
            </w:pPr>
          </w:p>
        </w:tc>
        <w:tc>
          <w:tcPr>
            <w:tcW w:w="851" w:type="dxa"/>
          </w:tcPr>
          <w:p w:rsidR="00844D63" w:rsidRPr="00C6609E" w:rsidRDefault="00844D63" w:rsidP="004E6EDE">
            <w:pPr>
              <w:jc w:val="both"/>
              <w:rPr>
                <w:bCs/>
                <w:sz w:val="18"/>
                <w:szCs w:val="18"/>
              </w:rPr>
            </w:pPr>
          </w:p>
        </w:tc>
        <w:tc>
          <w:tcPr>
            <w:tcW w:w="992" w:type="dxa"/>
          </w:tcPr>
          <w:p w:rsidR="00844D63" w:rsidRPr="00C6609E" w:rsidRDefault="00844D63" w:rsidP="004E6EDE">
            <w:pPr>
              <w:jc w:val="both"/>
              <w:rPr>
                <w:bCs/>
                <w:sz w:val="18"/>
                <w:szCs w:val="18"/>
              </w:rPr>
            </w:pPr>
          </w:p>
        </w:tc>
      </w:tr>
      <w:tr w:rsidR="00844D63" w:rsidRPr="00C6609E" w:rsidTr="00911CCC">
        <w:trPr>
          <w:trHeight w:val="454"/>
        </w:trPr>
        <w:tc>
          <w:tcPr>
            <w:tcW w:w="3147" w:type="dxa"/>
          </w:tcPr>
          <w:p w:rsidR="00844D63" w:rsidRPr="00C6609E" w:rsidRDefault="00844D63" w:rsidP="004E6EDE">
            <w:pPr>
              <w:jc w:val="both"/>
              <w:rPr>
                <w:b/>
                <w:sz w:val="18"/>
                <w:szCs w:val="18"/>
              </w:rPr>
            </w:pPr>
            <w:r w:rsidRPr="00C6609E">
              <w:rPr>
                <w:b/>
                <w:sz w:val="18"/>
                <w:szCs w:val="18"/>
              </w:rPr>
              <w:t xml:space="preserve">Итого на 31 декабря 20ХХ года </w:t>
            </w:r>
          </w:p>
          <w:p w:rsidR="00844D63" w:rsidRPr="00C6609E" w:rsidRDefault="00844D63" w:rsidP="00911CCC">
            <w:pPr>
              <w:jc w:val="both"/>
              <w:rPr>
                <w:b/>
                <w:bCs/>
                <w:sz w:val="18"/>
                <w:szCs w:val="18"/>
              </w:rPr>
            </w:pPr>
            <w:r w:rsidRPr="00C6609E">
              <w:rPr>
                <w:color w:val="0070C0"/>
                <w:sz w:val="18"/>
                <w:szCs w:val="18"/>
              </w:rPr>
              <w:t>[</w:t>
            </w:r>
            <w:r w:rsidRPr="00C6609E">
              <w:rPr>
                <w:i/>
                <w:color w:val="0070C0"/>
                <w:sz w:val="18"/>
                <w:szCs w:val="18"/>
              </w:rPr>
              <w:t>отчетный год</w:t>
            </w:r>
            <w:r w:rsidRPr="00C6609E">
              <w:rPr>
                <w:color w:val="0070C0"/>
                <w:sz w:val="18"/>
                <w:szCs w:val="18"/>
                <w:u w:val="single"/>
              </w:rPr>
              <w:t>]</w:t>
            </w:r>
          </w:p>
        </w:tc>
        <w:tc>
          <w:tcPr>
            <w:tcW w:w="1415" w:type="dxa"/>
          </w:tcPr>
          <w:p w:rsidR="00844D63" w:rsidRPr="00C6609E" w:rsidRDefault="00844D63" w:rsidP="004E6EDE">
            <w:pPr>
              <w:jc w:val="both"/>
              <w:rPr>
                <w:b/>
                <w:bCs/>
                <w:sz w:val="18"/>
                <w:szCs w:val="18"/>
              </w:rPr>
            </w:pPr>
          </w:p>
        </w:tc>
        <w:tc>
          <w:tcPr>
            <w:tcW w:w="820" w:type="dxa"/>
          </w:tcPr>
          <w:p w:rsidR="00844D63" w:rsidRPr="00C6609E" w:rsidRDefault="00844D63" w:rsidP="004E6EDE">
            <w:pPr>
              <w:jc w:val="both"/>
              <w:rPr>
                <w:b/>
                <w:bCs/>
                <w:sz w:val="18"/>
                <w:szCs w:val="18"/>
              </w:rPr>
            </w:pPr>
          </w:p>
        </w:tc>
        <w:tc>
          <w:tcPr>
            <w:tcW w:w="850" w:type="dxa"/>
          </w:tcPr>
          <w:p w:rsidR="00844D63" w:rsidRPr="00C6609E" w:rsidRDefault="00844D63" w:rsidP="004E6EDE">
            <w:pPr>
              <w:jc w:val="both"/>
              <w:rPr>
                <w:b/>
                <w:bCs/>
                <w:sz w:val="18"/>
                <w:szCs w:val="18"/>
              </w:rPr>
            </w:pPr>
          </w:p>
        </w:tc>
        <w:tc>
          <w:tcPr>
            <w:tcW w:w="851" w:type="dxa"/>
          </w:tcPr>
          <w:p w:rsidR="00844D63" w:rsidRPr="00C6609E" w:rsidRDefault="00844D63" w:rsidP="004E6EDE">
            <w:pPr>
              <w:jc w:val="both"/>
              <w:rPr>
                <w:b/>
                <w:bCs/>
                <w:sz w:val="18"/>
                <w:szCs w:val="18"/>
              </w:rPr>
            </w:pPr>
          </w:p>
        </w:tc>
        <w:tc>
          <w:tcPr>
            <w:tcW w:w="850" w:type="dxa"/>
          </w:tcPr>
          <w:p w:rsidR="00844D63" w:rsidRPr="00C6609E" w:rsidRDefault="00844D63" w:rsidP="004E6EDE">
            <w:pPr>
              <w:jc w:val="both"/>
              <w:rPr>
                <w:b/>
                <w:bCs/>
                <w:sz w:val="18"/>
                <w:szCs w:val="18"/>
              </w:rPr>
            </w:pPr>
          </w:p>
        </w:tc>
        <w:tc>
          <w:tcPr>
            <w:tcW w:w="851" w:type="dxa"/>
          </w:tcPr>
          <w:p w:rsidR="00844D63" w:rsidRPr="00C6609E" w:rsidRDefault="00844D63" w:rsidP="004E6EDE">
            <w:pPr>
              <w:jc w:val="both"/>
              <w:rPr>
                <w:b/>
                <w:bCs/>
                <w:sz w:val="18"/>
                <w:szCs w:val="18"/>
              </w:rPr>
            </w:pPr>
          </w:p>
        </w:tc>
        <w:tc>
          <w:tcPr>
            <w:tcW w:w="992" w:type="dxa"/>
          </w:tcPr>
          <w:p w:rsidR="00844D63" w:rsidRPr="00C6609E" w:rsidRDefault="00844D63" w:rsidP="004E6EDE">
            <w:pPr>
              <w:jc w:val="both"/>
              <w:rPr>
                <w:b/>
                <w:bCs/>
                <w:sz w:val="18"/>
                <w:szCs w:val="18"/>
              </w:rPr>
            </w:pPr>
          </w:p>
        </w:tc>
      </w:tr>
    </w:tbl>
    <w:p w:rsidR="00844D63" w:rsidRPr="00C6609E" w:rsidRDefault="00844D63" w:rsidP="00844D63">
      <w:pPr>
        <w:jc w:val="both"/>
        <w:rPr>
          <w:bCs/>
          <w:sz w:val="18"/>
          <w:szCs w:val="18"/>
        </w:rPr>
      </w:pPr>
    </w:p>
    <w:p w:rsidR="006A1375" w:rsidRPr="00C6609E" w:rsidRDefault="006A1375" w:rsidP="00844D63">
      <w:pPr>
        <w:jc w:val="both"/>
        <w:rPr>
          <w:bCs/>
          <w:sz w:val="18"/>
          <w:szCs w:val="18"/>
        </w:rPr>
      </w:pPr>
    </w:p>
    <w:tbl>
      <w:tblPr>
        <w:tblStyle w:val="afff2"/>
        <w:tblW w:w="9923" w:type="dxa"/>
        <w:tblBorders>
          <w:left w:val="dashed" w:sz="4" w:space="0" w:color="auto"/>
          <w:right w:val="dashed"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3195"/>
        <w:gridCol w:w="1435"/>
        <w:gridCol w:w="832"/>
        <w:gridCol w:w="863"/>
        <w:gridCol w:w="864"/>
        <w:gridCol w:w="863"/>
        <w:gridCol w:w="864"/>
        <w:gridCol w:w="1007"/>
      </w:tblGrid>
      <w:tr w:rsidR="00844D63" w:rsidRPr="00C6609E" w:rsidTr="009405CE">
        <w:trPr>
          <w:trHeight w:val="283"/>
        </w:trPr>
        <w:tc>
          <w:tcPr>
            <w:tcW w:w="3148" w:type="dxa"/>
            <w:vMerge w:val="restart"/>
            <w:vAlign w:val="center"/>
          </w:tcPr>
          <w:p w:rsidR="00844D63" w:rsidRPr="00C6609E" w:rsidRDefault="00844D63" w:rsidP="000B70DD">
            <w:pPr>
              <w:jc w:val="center"/>
              <w:rPr>
                <w:b/>
                <w:bCs/>
                <w:sz w:val="18"/>
                <w:szCs w:val="18"/>
              </w:rPr>
            </w:pPr>
            <w:r w:rsidRPr="00C6609E">
              <w:rPr>
                <w:b/>
                <w:sz w:val="18"/>
                <w:szCs w:val="18"/>
              </w:rPr>
              <w:t>Наименование показателя</w:t>
            </w:r>
          </w:p>
        </w:tc>
        <w:tc>
          <w:tcPr>
            <w:tcW w:w="1414" w:type="dxa"/>
            <w:vMerge w:val="restart"/>
            <w:vAlign w:val="center"/>
          </w:tcPr>
          <w:p w:rsidR="00844D63" w:rsidRPr="00C6609E" w:rsidRDefault="00844D63" w:rsidP="000B70DD">
            <w:pPr>
              <w:jc w:val="center"/>
              <w:rPr>
                <w:b/>
                <w:sz w:val="18"/>
                <w:szCs w:val="18"/>
              </w:rPr>
            </w:pPr>
            <w:r w:rsidRPr="00C6609E">
              <w:rPr>
                <w:b/>
                <w:spacing w:val="-2"/>
                <w:sz w:val="18"/>
                <w:szCs w:val="18"/>
              </w:rPr>
              <w:t>Остаток задолженности по заемным средствам</w:t>
            </w:r>
          </w:p>
        </w:tc>
        <w:tc>
          <w:tcPr>
            <w:tcW w:w="5214" w:type="dxa"/>
            <w:gridSpan w:val="6"/>
            <w:vAlign w:val="center"/>
          </w:tcPr>
          <w:p w:rsidR="00844D63" w:rsidRPr="00C6609E" w:rsidRDefault="00844D63" w:rsidP="000B70DD">
            <w:pPr>
              <w:jc w:val="center"/>
              <w:rPr>
                <w:b/>
                <w:sz w:val="18"/>
                <w:szCs w:val="18"/>
              </w:rPr>
            </w:pPr>
            <w:r w:rsidRPr="00C6609E">
              <w:rPr>
                <w:b/>
                <w:sz w:val="18"/>
                <w:szCs w:val="18"/>
              </w:rPr>
              <w:t>В том числе по срокам  погашения:</w:t>
            </w:r>
          </w:p>
        </w:tc>
      </w:tr>
      <w:tr w:rsidR="00844D63" w:rsidRPr="00C6609E" w:rsidTr="009405CE">
        <w:trPr>
          <w:trHeight w:val="454"/>
        </w:trPr>
        <w:tc>
          <w:tcPr>
            <w:tcW w:w="3148" w:type="dxa"/>
            <w:vMerge/>
            <w:vAlign w:val="center"/>
          </w:tcPr>
          <w:p w:rsidR="00844D63" w:rsidRPr="00C6609E" w:rsidRDefault="00844D63" w:rsidP="000B70DD">
            <w:pPr>
              <w:jc w:val="center"/>
              <w:rPr>
                <w:b/>
                <w:bCs/>
                <w:sz w:val="18"/>
                <w:szCs w:val="18"/>
              </w:rPr>
            </w:pPr>
          </w:p>
        </w:tc>
        <w:tc>
          <w:tcPr>
            <w:tcW w:w="1414" w:type="dxa"/>
            <w:vMerge/>
            <w:vAlign w:val="center"/>
          </w:tcPr>
          <w:p w:rsidR="00844D63" w:rsidRPr="00C6609E" w:rsidRDefault="00844D63" w:rsidP="000B70DD">
            <w:pPr>
              <w:jc w:val="center"/>
              <w:rPr>
                <w:b/>
                <w:sz w:val="18"/>
                <w:szCs w:val="18"/>
              </w:rPr>
            </w:pPr>
          </w:p>
        </w:tc>
        <w:tc>
          <w:tcPr>
            <w:tcW w:w="820" w:type="dxa"/>
            <w:vAlign w:val="center"/>
          </w:tcPr>
          <w:p w:rsidR="00844D63" w:rsidRPr="00C6609E" w:rsidRDefault="00844D63" w:rsidP="000B70DD">
            <w:pPr>
              <w:jc w:val="center"/>
              <w:rPr>
                <w:b/>
                <w:bCs/>
                <w:sz w:val="18"/>
                <w:szCs w:val="18"/>
              </w:rPr>
            </w:pPr>
            <w:r w:rsidRPr="00C6609E">
              <w:rPr>
                <w:b/>
                <w:sz w:val="18"/>
                <w:szCs w:val="18"/>
              </w:rPr>
              <w:t>До 1 года</w:t>
            </w:r>
          </w:p>
        </w:tc>
        <w:tc>
          <w:tcPr>
            <w:tcW w:w="850" w:type="dxa"/>
            <w:vAlign w:val="center"/>
          </w:tcPr>
          <w:p w:rsidR="00844D63" w:rsidRPr="00C6609E" w:rsidRDefault="00844D63" w:rsidP="000B70DD">
            <w:pPr>
              <w:jc w:val="center"/>
              <w:rPr>
                <w:b/>
                <w:bCs/>
                <w:sz w:val="18"/>
                <w:szCs w:val="18"/>
              </w:rPr>
            </w:pPr>
            <w:r w:rsidRPr="00C6609E">
              <w:rPr>
                <w:b/>
                <w:sz w:val="18"/>
                <w:szCs w:val="18"/>
              </w:rPr>
              <w:t>От 1 до 2 лет</w:t>
            </w:r>
          </w:p>
        </w:tc>
        <w:tc>
          <w:tcPr>
            <w:tcW w:w="851" w:type="dxa"/>
            <w:vAlign w:val="center"/>
          </w:tcPr>
          <w:p w:rsidR="00844D63" w:rsidRPr="00C6609E" w:rsidRDefault="00844D63" w:rsidP="000B70DD">
            <w:pPr>
              <w:jc w:val="center"/>
              <w:rPr>
                <w:b/>
                <w:bCs/>
                <w:sz w:val="18"/>
                <w:szCs w:val="18"/>
              </w:rPr>
            </w:pPr>
            <w:r w:rsidRPr="00C6609E">
              <w:rPr>
                <w:b/>
                <w:sz w:val="18"/>
                <w:szCs w:val="18"/>
              </w:rPr>
              <w:t>От 2 до 3 лет</w:t>
            </w:r>
          </w:p>
        </w:tc>
        <w:tc>
          <w:tcPr>
            <w:tcW w:w="850" w:type="dxa"/>
            <w:vAlign w:val="center"/>
          </w:tcPr>
          <w:p w:rsidR="00844D63" w:rsidRPr="00C6609E" w:rsidRDefault="00844D63" w:rsidP="000B70DD">
            <w:pPr>
              <w:jc w:val="center"/>
              <w:rPr>
                <w:b/>
                <w:bCs/>
                <w:sz w:val="18"/>
                <w:szCs w:val="18"/>
              </w:rPr>
            </w:pPr>
            <w:r w:rsidRPr="00C6609E">
              <w:rPr>
                <w:b/>
                <w:sz w:val="18"/>
                <w:szCs w:val="18"/>
              </w:rPr>
              <w:t>От 3 до 4 лет</w:t>
            </w:r>
          </w:p>
        </w:tc>
        <w:tc>
          <w:tcPr>
            <w:tcW w:w="851" w:type="dxa"/>
            <w:vAlign w:val="center"/>
          </w:tcPr>
          <w:p w:rsidR="00844D63" w:rsidRPr="00C6609E" w:rsidRDefault="00844D63" w:rsidP="000B70DD">
            <w:pPr>
              <w:jc w:val="center"/>
              <w:rPr>
                <w:b/>
                <w:bCs/>
                <w:sz w:val="18"/>
                <w:szCs w:val="18"/>
              </w:rPr>
            </w:pPr>
            <w:r w:rsidRPr="00C6609E">
              <w:rPr>
                <w:b/>
                <w:sz w:val="18"/>
                <w:szCs w:val="18"/>
              </w:rPr>
              <w:t>От 4 до 5 лет</w:t>
            </w:r>
          </w:p>
        </w:tc>
        <w:tc>
          <w:tcPr>
            <w:tcW w:w="992" w:type="dxa"/>
            <w:vAlign w:val="center"/>
          </w:tcPr>
          <w:p w:rsidR="00844D63" w:rsidRPr="00C6609E" w:rsidRDefault="00844D63" w:rsidP="000B70DD">
            <w:pPr>
              <w:jc w:val="center"/>
              <w:rPr>
                <w:b/>
                <w:bCs/>
                <w:sz w:val="18"/>
                <w:szCs w:val="18"/>
              </w:rPr>
            </w:pPr>
            <w:r w:rsidRPr="00C6609E">
              <w:rPr>
                <w:b/>
                <w:sz w:val="18"/>
                <w:szCs w:val="18"/>
              </w:rPr>
              <w:t>Свыше 5 лет</w:t>
            </w:r>
          </w:p>
        </w:tc>
      </w:tr>
      <w:tr w:rsidR="00844D63" w:rsidRPr="00C6609E" w:rsidTr="00AA1409">
        <w:trPr>
          <w:trHeight w:val="283"/>
        </w:trPr>
        <w:tc>
          <w:tcPr>
            <w:tcW w:w="3148" w:type="dxa"/>
            <w:vAlign w:val="center"/>
          </w:tcPr>
          <w:p w:rsidR="00844D63" w:rsidRPr="00C6609E" w:rsidRDefault="00844D63" w:rsidP="004E6EDE">
            <w:pPr>
              <w:spacing w:line="256" w:lineRule="auto"/>
              <w:jc w:val="center"/>
              <w:rPr>
                <w:bCs/>
                <w:sz w:val="18"/>
                <w:szCs w:val="18"/>
                <w:lang w:val="en-US"/>
              </w:rPr>
            </w:pPr>
            <w:r w:rsidRPr="00C6609E">
              <w:rPr>
                <w:bCs/>
                <w:sz w:val="18"/>
                <w:szCs w:val="18"/>
                <w:lang w:val="en-US"/>
              </w:rPr>
              <w:t>1</w:t>
            </w:r>
          </w:p>
        </w:tc>
        <w:tc>
          <w:tcPr>
            <w:tcW w:w="1414" w:type="dxa"/>
            <w:vAlign w:val="center"/>
          </w:tcPr>
          <w:p w:rsidR="00844D63" w:rsidRPr="00C6609E" w:rsidRDefault="00844D63" w:rsidP="004E6EDE">
            <w:pPr>
              <w:widowControl w:val="0"/>
              <w:spacing w:line="256" w:lineRule="auto"/>
              <w:jc w:val="center"/>
              <w:rPr>
                <w:bCs/>
                <w:spacing w:val="-2"/>
                <w:sz w:val="18"/>
                <w:szCs w:val="18"/>
                <w:lang w:val="en-US"/>
              </w:rPr>
            </w:pPr>
            <w:r w:rsidRPr="00C6609E">
              <w:rPr>
                <w:bCs/>
                <w:spacing w:val="-2"/>
                <w:sz w:val="18"/>
                <w:szCs w:val="18"/>
                <w:lang w:val="en-US"/>
              </w:rPr>
              <w:t>2</w:t>
            </w:r>
          </w:p>
        </w:tc>
        <w:tc>
          <w:tcPr>
            <w:tcW w:w="820" w:type="dxa"/>
            <w:vAlign w:val="center"/>
          </w:tcPr>
          <w:p w:rsidR="00844D63" w:rsidRPr="00C6609E" w:rsidRDefault="00844D63" w:rsidP="004E6EDE">
            <w:pPr>
              <w:widowControl w:val="0"/>
              <w:spacing w:line="256" w:lineRule="auto"/>
              <w:jc w:val="center"/>
              <w:rPr>
                <w:bCs/>
                <w:spacing w:val="-2"/>
                <w:sz w:val="18"/>
                <w:szCs w:val="18"/>
                <w:lang w:val="en-US"/>
              </w:rPr>
            </w:pPr>
            <w:r w:rsidRPr="00C6609E">
              <w:rPr>
                <w:bCs/>
                <w:spacing w:val="-2"/>
                <w:sz w:val="18"/>
                <w:szCs w:val="18"/>
                <w:lang w:val="en-US"/>
              </w:rPr>
              <w:t>3</w:t>
            </w:r>
          </w:p>
        </w:tc>
        <w:tc>
          <w:tcPr>
            <w:tcW w:w="850" w:type="dxa"/>
          </w:tcPr>
          <w:p w:rsidR="00844D63" w:rsidRPr="00C6609E" w:rsidRDefault="00844D63" w:rsidP="004E6EDE">
            <w:pPr>
              <w:widowControl w:val="0"/>
              <w:spacing w:line="256" w:lineRule="auto"/>
              <w:jc w:val="center"/>
              <w:rPr>
                <w:bCs/>
                <w:spacing w:val="-2"/>
                <w:sz w:val="18"/>
                <w:szCs w:val="18"/>
                <w:lang w:val="en-US"/>
              </w:rPr>
            </w:pPr>
          </w:p>
        </w:tc>
        <w:tc>
          <w:tcPr>
            <w:tcW w:w="851" w:type="dxa"/>
            <w:vAlign w:val="center"/>
          </w:tcPr>
          <w:p w:rsidR="00844D63" w:rsidRPr="00C6609E" w:rsidRDefault="00844D63" w:rsidP="004E6EDE">
            <w:pPr>
              <w:widowControl w:val="0"/>
              <w:spacing w:line="256" w:lineRule="auto"/>
              <w:jc w:val="center"/>
              <w:rPr>
                <w:bCs/>
                <w:spacing w:val="-2"/>
                <w:sz w:val="18"/>
                <w:szCs w:val="18"/>
                <w:lang w:val="en-US"/>
              </w:rPr>
            </w:pPr>
            <w:r w:rsidRPr="00C6609E">
              <w:rPr>
                <w:bCs/>
                <w:spacing w:val="-2"/>
                <w:sz w:val="18"/>
                <w:szCs w:val="18"/>
                <w:lang w:val="en-US"/>
              </w:rPr>
              <w:t>4</w:t>
            </w:r>
          </w:p>
        </w:tc>
        <w:tc>
          <w:tcPr>
            <w:tcW w:w="850" w:type="dxa"/>
            <w:vAlign w:val="center"/>
          </w:tcPr>
          <w:p w:rsidR="00844D63" w:rsidRPr="00C6609E" w:rsidRDefault="00844D63" w:rsidP="004E6EDE">
            <w:pPr>
              <w:widowControl w:val="0"/>
              <w:spacing w:line="256" w:lineRule="auto"/>
              <w:jc w:val="center"/>
              <w:rPr>
                <w:bCs/>
                <w:spacing w:val="-2"/>
                <w:sz w:val="18"/>
                <w:szCs w:val="18"/>
                <w:lang w:val="en-US"/>
              </w:rPr>
            </w:pPr>
            <w:r w:rsidRPr="00C6609E">
              <w:rPr>
                <w:bCs/>
                <w:spacing w:val="-2"/>
                <w:sz w:val="18"/>
                <w:szCs w:val="18"/>
                <w:lang w:val="en-US"/>
              </w:rPr>
              <w:t>5</w:t>
            </w:r>
          </w:p>
        </w:tc>
        <w:tc>
          <w:tcPr>
            <w:tcW w:w="851" w:type="dxa"/>
          </w:tcPr>
          <w:p w:rsidR="00844D63" w:rsidRPr="00C6609E" w:rsidRDefault="00844D63" w:rsidP="004E6EDE">
            <w:pPr>
              <w:jc w:val="center"/>
              <w:rPr>
                <w:bCs/>
                <w:sz w:val="18"/>
                <w:szCs w:val="18"/>
              </w:rPr>
            </w:pPr>
            <w:r w:rsidRPr="00C6609E">
              <w:rPr>
                <w:bCs/>
                <w:sz w:val="18"/>
                <w:szCs w:val="18"/>
              </w:rPr>
              <w:t>6</w:t>
            </w:r>
          </w:p>
        </w:tc>
        <w:tc>
          <w:tcPr>
            <w:tcW w:w="992" w:type="dxa"/>
          </w:tcPr>
          <w:p w:rsidR="00844D63" w:rsidRPr="00C6609E" w:rsidRDefault="00844D63" w:rsidP="004E6EDE">
            <w:pPr>
              <w:jc w:val="center"/>
              <w:rPr>
                <w:bCs/>
                <w:sz w:val="18"/>
                <w:szCs w:val="18"/>
              </w:rPr>
            </w:pPr>
            <w:r w:rsidRPr="00C6609E">
              <w:rPr>
                <w:bCs/>
                <w:sz w:val="18"/>
                <w:szCs w:val="18"/>
              </w:rPr>
              <w:t>7</w:t>
            </w:r>
          </w:p>
        </w:tc>
      </w:tr>
      <w:tr w:rsidR="00844D63" w:rsidRPr="00C6609E" w:rsidTr="00911CCC">
        <w:trPr>
          <w:trHeight w:val="340"/>
        </w:trPr>
        <w:tc>
          <w:tcPr>
            <w:tcW w:w="3148" w:type="dxa"/>
            <w:vAlign w:val="center"/>
          </w:tcPr>
          <w:p w:rsidR="00844D63" w:rsidRPr="00C6609E" w:rsidRDefault="00844D63" w:rsidP="004E6EDE">
            <w:pPr>
              <w:pStyle w:val="tabletext0"/>
              <w:widowControl w:val="0"/>
              <w:spacing w:before="60" w:after="60"/>
              <w:ind w:left="113" w:hanging="113"/>
              <w:rPr>
                <w:sz w:val="18"/>
                <w:szCs w:val="18"/>
                <w:lang w:val="ru-RU"/>
              </w:rPr>
            </w:pPr>
            <w:r w:rsidRPr="00C6609E">
              <w:rPr>
                <w:sz w:val="18"/>
                <w:szCs w:val="18"/>
                <w:lang w:val="ru-RU"/>
              </w:rPr>
              <w:t>Обеспеченные кредиты и займы</w:t>
            </w:r>
          </w:p>
        </w:tc>
        <w:tc>
          <w:tcPr>
            <w:tcW w:w="1414" w:type="dxa"/>
          </w:tcPr>
          <w:p w:rsidR="00844D63" w:rsidRPr="00C6609E" w:rsidRDefault="00844D63" w:rsidP="004E6EDE">
            <w:pPr>
              <w:jc w:val="both"/>
              <w:rPr>
                <w:bCs/>
                <w:sz w:val="18"/>
                <w:szCs w:val="18"/>
              </w:rPr>
            </w:pPr>
          </w:p>
        </w:tc>
        <w:tc>
          <w:tcPr>
            <w:tcW w:w="820" w:type="dxa"/>
          </w:tcPr>
          <w:p w:rsidR="00844D63" w:rsidRPr="00C6609E" w:rsidRDefault="00844D63" w:rsidP="004E6EDE">
            <w:pPr>
              <w:jc w:val="both"/>
              <w:rPr>
                <w:bCs/>
                <w:sz w:val="18"/>
                <w:szCs w:val="18"/>
              </w:rPr>
            </w:pPr>
          </w:p>
        </w:tc>
        <w:tc>
          <w:tcPr>
            <w:tcW w:w="850" w:type="dxa"/>
          </w:tcPr>
          <w:p w:rsidR="00844D63" w:rsidRPr="00C6609E" w:rsidRDefault="00844D63" w:rsidP="004E6EDE">
            <w:pPr>
              <w:jc w:val="both"/>
              <w:rPr>
                <w:bCs/>
                <w:sz w:val="18"/>
                <w:szCs w:val="18"/>
              </w:rPr>
            </w:pPr>
          </w:p>
        </w:tc>
        <w:tc>
          <w:tcPr>
            <w:tcW w:w="851" w:type="dxa"/>
          </w:tcPr>
          <w:p w:rsidR="00844D63" w:rsidRPr="00C6609E" w:rsidRDefault="00844D63" w:rsidP="004E6EDE">
            <w:pPr>
              <w:jc w:val="both"/>
              <w:rPr>
                <w:bCs/>
                <w:sz w:val="18"/>
                <w:szCs w:val="18"/>
              </w:rPr>
            </w:pPr>
          </w:p>
        </w:tc>
        <w:tc>
          <w:tcPr>
            <w:tcW w:w="850" w:type="dxa"/>
          </w:tcPr>
          <w:p w:rsidR="00844D63" w:rsidRPr="00C6609E" w:rsidRDefault="00844D63" w:rsidP="004E6EDE">
            <w:pPr>
              <w:jc w:val="both"/>
              <w:rPr>
                <w:bCs/>
                <w:sz w:val="18"/>
                <w:szCs w:val="18"/>
              </w:rPr>
            </w:pPr>
          </w:p>
        </w:tc>
        <w:tc>
          <w:tcPr>
            <w:tcW w:w="851" w:type="dxa"/>
          </w:tcPr>
          <w:p w:rsidR="00844D63" w:rsidRPr="00C6609E" w:rsidRDefault="00844D63" w:rsidP="004E6EDE">
            <w:pPr>
              <w:jc w:val="both"/>
              <w:rPr>
                <w:bCs/>
                <w:sz w:val="18"/>
                <w:szCs w:val="18"/>
              </w:rPr>
            </w:pPr>
          </w:p>
        </w:tc>
        <w:tc>
          <w:tcPr>
            <w:tcW w:w="992" w:type="dxa"/>
          </w:tcPr>
          <w:p w:rsidR="00844D63" w:rsidRPr="00C6609E" w:rsidRDefault="00844D63" w:rsidP="004E6EDE">
            <w:pPr>
              <w:jc w:val="both"/>
              <w:rPr>
                <w:bCs/>
                <w:sz w:val="18"/>
                <w:szCs w:val="18"/>
              </w:rPr>
            </w:pPr>
          </w:p>
        </w:tc>
      </w:tr>
      <w:tr w:rsidR="00844D63" w:rsidRPr="00C6609E" w:rsidTr="00911CCC">
        <w:trPr>
          <w:trHeight w:val="340"/>
        </w:trPr>
        <w:tc>
          <w:tcPr>
            <w:tcW w:w="3148" w:type="dxa"/>
            <w:vAlign w:val="center"/>
          </w:tcPr>
          <w:p w:rsidR="00844D63" w:rsidRPr="00C6609E" w:rsidRDefault="00844D63" w:rsidP="004E6EDE">
            <w:pPr>
              <w:pStyle w:val="tabletext0"/>
              <w:widowControl w:val="0"/>
              <w:spacing w:before="60" w:after="60"/>
              <w:ind w:left="113" w:hanging="113"/>
              <w:rPr>
                <w:sz w:val="18"/>
                <w:szCs w:val="18"/>
                <w:lang w:val="ru-RU"/>
              </w:rPr>
            </w:pPr>
            <w:r w:rsidRPr="00C6609E">
              <w:rPr>
                <w:sz w:val="18"/>
                <w:szCs w:val="18"/>
                <w:lang w:val="ru-RU"/>
              </w:rPr>
              <w:t>Необеспеченные кредиты и займы</w:t>
            </w:r>
          </w:p>
        </w:tc>
        <w:tc>
          <w:tcPr>
            <w:tcW w:w="1414" w:type="dxa"/>
          </w:tcPr>
          <w:p w:rsidR="00844D63" w:rsidRPr="00C6609E" w:rsidRDefault="00844D63" w:rsidP="004E6EDE">
            <w:pPr>
              <w:jc w:val="both"/>
              <w:rPr>
                <w:bCs/>
                <w:sz w:val="18"/>
                <w:szCs w:val="18"/>
              </w:rPr>
            </w:pPr>
          </w:p>
        </w:tc>
        <w:tc>
          <w:tcPr>
            <w:tcW w:w="820" w:type="dxa"/>
          </w:tcPr>
          <w:p w:rsidR="00844D63" w:rsidRPr="00C6609E" w:rsidRDefault="00844D63" w:rsidP="004E6EDE">
            <w:pPr>
              <w:jc w:val="both"/>
              <w:rPr>
                <w:bCs/>
                <w:sz w:val="18"/>
                <w:szCs w:val="18"/>
              </w:rPr>
            </w:pPr>
          </w:p>
        </w:tc>
        <w:tc>
          <w:tcPr>
            <w:tcW w:w="850" w:type="dxa"/>
          </w:tcPr>
          <w:p w:rsidR="00844D63" w:rsidRPr="00C6609E" w:rsidRDefault="00844D63" w:rsidP="004E6EDE">
            <w:pPr>
              <w:jc w:val="both"/>
              <w:rPr>
                <w:bCs/>
                <w:sz w:val="18"/>
                <w:szCs w:val="18"/>
              </w:rPr>
            </w:pPr>
          </w:p>
        </w:tc>
        <w:tc>
          <w:tcPr>
            <w:tcW w:w="851" w:type="dxa"/>
          </w:tcPr>
          <w:p w:rsidR="00844D63" w:rsidRPr="00C6609E" w:rsidRDefault="00844D63" w:rsidP="004E6EDE">
            <w:pPr>
              <w:jc w:val="both"/>
              <w:rPr>
                <w:bCs/>
                <w:sz w:val="18"/>
                <w:szCs w:val="18"/>
              </w:rPr>
            </w:pPr>
          </w:p>
        </w:tc>
        <w:tc>
          <w:tcPr>
            <w:tcW w:w="850" w:type="dxa"/>
          </w:tcPr>
          <w:p w:rsidR="00844D63" w:rsidRPr="00C6609E" w:rsidRDefault="00844D63" w:rsidP="004E6EDE">
            <w:pPr>
              <w:jc w:val="both"/>
              <w:rPr>
                <w:bCs/>
                <w:sz w:val="18"/>
                <w:szCs w:val="18"/>
              </w:rPr>
            </w:pPr>
          </w:p>
        </w:tc>
        <w:tc>
          <w:tcPr>
            <w:tcW w:w="851" w:type="dxa"/>
          </w:tcPr>
          <w:p w:rsidR="00844D63" w:rsidRPr="00C6609E" w:rsidRDefault="00844D63" w:rsidP="004E6EDE">
            <w:pPr>
              <w:jc w:val="both"/>
              <w:rPr>
                <w:bCs/>
                <w:sz w:val="18"/>
                <w:szCs w:val="18"/>
              </w:rPr>
            </w:pPr>
          </w:p>
        </w:tc>
        <w:tc>
          <w:tcPr>
            <w:tcW w:w="992" w:type="dxa"/>
          </w:tcPr>
          <w:p w:rsidR="00844D63" w:rsidRPr="00C6609E" w:rsidRDefault="00844D63" w:rsidP="004E6EDE">
            <w:pPr>
              <w:jc w:val="both"/>
              <w:rPr>
                <w:bCs/>
                <w:sz w:val="18"/>
                <w:szCs w:val="18"/>
              </w:rPr>
            </w:pPr>
          </w:p>
        </w:tc>
      </w:tr>
      <w:tr w:rsidR="00844D63" w:rsidRPr="00C6609E" w:rsidTr="00911CCC">
        <w:trPr>
          <w:trHeight w:val="340"/>
        </w:trPr>
        <w:tc>
          <w:tcPr>
            <w:tcW w:w="3148" w:type="dxa"/>
            <w:vAlign w:val="center"/>
          </w:tcPr>
          <w:p w:rsidR="00844D63" w:rsidRPr="00C6609E" w:rsidRDefault="00844D63" w:rsidP="004E6EDE">
            <w:pPr>
              <w:pStyle w:val="tabletext0"/>
              <w:widowControl w:val="0"/>
              <w:spacing w:before="60" w:after="60"/>
              <w:ind w:left="113" w:hanging="113"/>
              <w:rPr>
                <w:sz w:val="18"/>
                <w:szCs w:val="18"/>
                <w:lang w:val="ru-RU"/>
              </w:rPr>
            </w:pPr>
            <w:r w:rsidRPr="00C6609E">
              <w:rPr>
                <w:sz w:val="18"/>
                <w:szCs w:val="18"/>
                <w:lang w:val="ru-RU"/>
              </w:rPr>
              <w:t>Обеспеченные облигационные займы</w:t>
            </w:r>
          </w:p>
        </w:tc>
        <w:tc>
          <w:tcPr>
            <w:tcW w:w="1414" w:type="dxa"/>
          </w:tcPr>
          <w:p w:rsidR="00844D63" w:rsidRPr="00C6609E" w:rsidRDefault="00844D63" w:rsidP="004E6EDE">
            <w:pPr>
              <w:jc w:val="both"/>
              <w:rPr>
                <w:bCs/>
                <w:sz w:val="18"/>
                <w:szCs w:val="18"/>
              </w:rPr>
            </w:pPr>
          </w:p>
        </w:tc>
        <w:tc>
          <w:tcPr>
            <w:tcW w:w="820" w:type="dxa"/>
          </w:tcPr>
          <w:p w:rsidR="00844D63" w:rsidRPr="00C6609E" w:rsidRDefault="00844D63" w:rsidP="004E6EDE">
            <w:pPr>
              <w:jc w:val="both"/>
              <w:rPr>
                <w:bCs/>
                <w:sz w:val="18"/>
                <w:szCs w:val="18"/>
              </w:rPr>
            </w:pPr>
          </w:p>
        </w:tc>
        <w:tc>
          <w:tcPr>
            <w:tcW w:w="850" w:type="dxa"/>
          </w:tcPr>
          <w:p w:rsidR="00844D63" w:rsidRPr="00C6609E" w:rsidRDefault="00844D63" w:rsidP="004E6EDE">
            <w:pPr>
              <w:jc w:val="both"/>
              <w:rPr>
                <w:bCs/>
                <w:sz w:val="18"/>
                <w:szCs w:val="18"/>
              </w:rPr>
            </w:pPr>
          </w:p>
        </w:tc>
        <w:tc>
          <w:tcPr>
            <w:tcW w:w="851" w:type="dxa"/>
          </w:tcPr>
          <w:p w:rsidR="00844D63" w:rsidRPr="00C6609E" w:rsidRDefault="00844D63" w:rsidP="004E6EDE">
            <w:pPr>
              <w:jc w:val="both"/>
              <w:rPr>
                <w:bCs/>
                <w:sz w:val="18"/>
                <w:szCs w:val="18"/>
              </w:rPr>
            </w:pPr>
          </w:p>
        </w:tc>
        <w:tc>
          <w:tcPr>
            <w:tcW w:w="850" w:type="dxa"/>
          </w:tcPr>
          <w:p w:rsidR="00844D63" w:rsidRPr="00C6609E" w:rsidRDefault="00844D63" w:rsidP="004E6EDE">
            <w:pPr>
              <w:jc w:val="both"/>
              <w:rPr>
                <w:bCs/>
                <w:sz w:val="18"/>
                <w:szCs w:val="18"/>
              </w:rPr>
            </w:pPr>
          </w:p>
        </w:tc>
        <w:tc>
          <w:tcPr>
            <w:tcW w:w="851" w:type="dxa"/>
          </w:tcPr>
          <w:p w:rsidR="00844D63" w:rsidRPr="00C6609E" w:rsidRDefault="00844D63" w:rsidP="004E6EDE">
            <w:pPr>
              <w:jc w:val="both"/>
              <w:rPr>
                <w:bCs/>
                <w:sz w:val="18"/>
                <w:szCs w:val="18"/>
              </w:rPr>
            </w:pPr>
          </w:p>
        </w:tc>
        <w:tc>
          <w:tcPr>
            <w:tcW w:w="992" w:type="dxa"/>
          </w:tcPr>
          <w:p w:rsidR="00844D63" w:rsidRPr="00C6609E" w:rsidRDefault="00844D63" w:rsidP="004E6EDE">
            <w:pPr>
              <w:jc w:val="both"/>
              <w:rPr>
                <w:bCs/>
                <w:sz w:val="18"/>
                <w:szCs w:val="18"/>
              </w:rPr>
            </w:pPr>
          </w:p>
        </w:tc>
      </w:tr>
      <w:tr w:rsidR="00844D63" w:rsidRPr="00C6609E" w:rsidTr="00911CCC">
        <w:trPr>
          <w:trHeight w:val="340"/>
        </w:trPr>
        <w:tc>
          <w:tcPr>
            <w:tcW w:w="3148" w:type="dxa"/>
            <w:vAlign w:val="center"/>
          </w:tcPr>
          <w:p w:rsidR="00844D63" w:rsidRPr="00C6609E" w:rsidRDefault="00844D63" w:rsidP="004E6EDE">
            <w:pPr>
              <w:pStyle w:val="tabletext0"/>
              <w:widowControl w:val="0"/>
              <w:spacing w:before="60" w:after="60"/>
              <w:ind w:left="113" w:hanging="113"/>
              <w:rPr>
                <w:sz w:val="18"/>
                <w:szCs w:val="18"/>
                <w:lang w:val="ru-RU"/>
              </w:rPr>
            </w:pPr>
            <w:r w:rsidRPr="00C6609E">
              <w:rPr>
                <w:sz w:val="18"/>
                <w:szCs w:val="18"/>
                <w:lang w:val="ru-RU"/>
              </w:rPr>
              <w:t>Необеспеченные облигационные займы</w:t>
            </w:r>
          </w:p>
        </w:tc>
        <w:tc>
          <w:tcPr>
            <w:tcW w:w="1414" w:type="dxa"/>
          </w:tcPr>
          <w:p w:rsidR="00844D63" w:rsidRPr="00C6609E" w:rsidRDefault="00844D63" w:rsidP="004E6EDE">
            <w:pPr>
              <w:jc w:val="both"/>
              <w:rPr>
                <w:bCs/>
                <w:sz w:val="18"/>
                <w:szCs w:val="18"/>
              </w:rPr>
            </w:pPr>
          </w:p>
        </w:tc>
        <w:tc>
          <w:tcPr>
            <w:tcW w:w="820" w:type="dxa"/>
          </w:tcPr>
          <w:p w:rsidR="00844D63" w:rsidRPr="00C6609E" w:rsidRDefault="00844D63" w:rsidP="004E6EDE">
            <w:pPr>
              <w:jc w:val="both"/>
              <w:rPr>
                <w:bCs/>
                <w:sz w:val="18"/>
                <w:szCs w:val="18"/>
              </w:rPr>
            </w:pPr>
          </w:p>
        </w:tc>
        <w:tc>
          <w:tcPr>
            <w:tcW w:w="850" w:type="dxa"/>
          </w:tcPr>
          <w:p w:rsidR="00844D63" w:rsidRPr="00C6609E" w:rsidRDefault="00844D63" w:rsidP="004E6EDE">
            <w:pPr>
              <w:jc w:val="both"/>
              <w:rPr>
                <w:bCs/>
                <w:sz w:val="18"/>
                <w:szCs w:val="18"/>
              </w:rPr>
            </w:pPr>
          </w:p>
        </w:tc>
        <w:tc>
          <w:tcPr>
            <w:tcW w:w="851" w:type="dxa"/>
          </w:tcPr>
          <w:p w:rsidR="00844D63" w:rsidRPr="00C6609E" w:rsidRDefault="00844D63" w:rsidP="004E6EDE">
            <w:pPr>
              <w:jc w:val="both"/>
              <w:rPr>
                <w:bCs/>
                <w:sz w:val="18"/>
                <w:szCs w:val="18"/>
              </w:rPr>
            </w:pPr>
          </w:p>
        </w:tc>
        <w:tc>
          <w:tcPr>
            <w:tcW w:w="850" w:type="dxa"/>
          </w:tcPr>
          <w:p w:rsidR="00844D63" w:rsidRPr="00C6609E" w:rsidRDefault="00844D63" w:rsidP="004E6EDE">
            <w:pPr>
              <w:jc w:val="both"/>
              <w:rPr>
                <w:bCs/>
                <w:sz w:val="18"/>
                <w:szCs w:val="18"/>
              </w:rPr>
            </w:pPr>
          </w:p>
        </w:tc>
        <w:tc>
          <w:tcPr>
            <w:tcW w:w="851" w:type="dxa"/>
          </w:tcPr>
          <w:p w:rsidR="00844D63" w:rsidRPr="00C6609E" w:rsidRDefault="00844D63" w:rsidP="004E6EDE">
            <w:pPr>
              <w:jc w:val="both"/>
              <w:rPr>
                <w:bCs/>
                <w:sz w:val="18"/>
                <w:szCs w:val="18"/>
              </w:rPr>
            </w:pPr>
          </w:p>
        </w:tc>
        <w:tc>
          <w:tcPr>
            <w:tcW w:w="992" w:type="dxa"/>
          </w:tcPr>
          <w:p w:rsidR="00844D63" w:rsidRPr="00C6609E" w:rsidRDefault="00844D63" w:rsidP="004E6EDE">
            <w:pPr>
              <w:jc w:val="both"/>
              <w:rPr>
                <w:bCs/>
                <w:sz w:val="18"/>
                <w:szCs w:val="18"/>
              </w:rPr>
            </w:pPr>
          </w:p>
        </w:tc>
      </w:tr>
      <w:tr w:rsidR="00844D63" w:rsidRPr="00C6609E" w:rsidTr="00911CCC">
        <w:trPr>
          <w:trHeight w:val="340"/>
        </w:trPr>
        <w:tc>
          <w:tcPr>
            <w:tcW w:w="3148" w:type="dxa"/>
            <w:vAlign w:val="center"/>
          </w:tcPr>
          <w:p w:rsidR="00844D63" w:rsidRPr="00C6609E" w:rsidRDefault="00844D63" w:rsidP="004E6EDE">
            <w:pPr>
              <w:widowControl w:val="0"/>
              <w:spacing w:line="256" w:lineRule="auto"/>
              <w:rPr>
                <w:sz w:val="18"/>
                <w:szCs w:val="18"/>
              </w:rPr>
            </w:pPr>
            <w:r w:rsidRPr="00C6609E">
              <w:rPr>
                <w:spacing w:val="-2"/>
                <w:sz w:val="18"/>
                <w:szCs w:val="18"/>
              </w:rPr>
              <w:t xml:space="preserve">Проценты к уплате </w:t>
            </w:r>
          </w:p>
        </w:tc>
        <w:tc>
          <w:tcPr>
            <w:tcW w:w="1414" w:type="dxa"/>
          </w:tcPr>
          <w:p w:rsidR="00844D63" w:rsidRPr="00C6609E" w:rsidRDefault="00844D63" w:rsidP="004E6EDE">
            <w:pPr>
              <w:jc w:val="both"/>
              <w:rPr>
                <w:bCs/>
                <w:sz w:val="18"/>
                <w:szCs w:val="18"/>
              </w:rPr>
            </w:pPr>
          </w:p>
        </w:tc>
        <w:tc>
          <w:tcPr>
            <w:tcW w:w="820" w:type="dxa"/>
          </w:tcPr>
          <w:p w:rsidR="00844D63" w:rsidRPr="00C6609E" w:rsidRDefault="00844D63" w:rsidP="004E6EDE">
            <w:pPr>
              <w:jc w:val="both"/>
              <w:rPr>
                <w:bCs/>
                <w:sz w:val="18"/>
                <w:szCs w:val="18"/>
              </w:rPr>
            </w:pPr>
          </w:p>
        </w:tc>
        <w:tc>
          <w:tcPr>
            <w:tcW w:w="850" w:type="dxa"/>
          </w:tcPr>
          <w:p w:rsidR="00844D63" w:rsidRPr="00C6609E" w:rsidRDefault="00844D63" w:rsidP="004E6EDE">
            <w:pPr>
              <w:jc w:val="both"/>
              <w:rPr>
                <w:bCs/>
                <w:sz w:val="18"/>
                <w:szCs w:val="18"/>
              </w:rPr>
            </w:pPr>
          </w:p>
        </w:tc>
        <w:tc>
          <w:tcPr>
            <w:tcW w:w="851" w:type="dxa"/>
          </w:tcPr>
          <w:p w:rsidR="00844D63" w:rsidRPr="00C6609E" w:rsidRDefault="00844D63" w:rsidP="004E6EDE">
            <w:pPr>
              <w:jc w:val="both"/>
              <w:rPr>
                <w:bCs/>
                <w:sz w:val="18"/>
                <w:szCs w:val="18"/>
              </w:rPr>
            </w:pPr>
          </w:p>
        </w:tc>
        <w:tc>
          <w:tcPr>
            <w:tcW w:w="850" w:type="dxa"/>
          </w:tcPr>
          <w:p w:rsidR="00844D63" w:rsidRPr="00C6609E" w:rsidRDefault="00844D63" w:rsidP="004E6EDE">
            <w:pPr>
              <w:jc w:val="both"/>
              <w:rPr>
                <w:bCs/>
                <w:sz w:val="18"/>
                <w:szCs w:val="18"/>
              </w:rPr>
            </w:pPr>
          </w:p>
        </w:tc>
        <w:tc>
          <w:tcPr>
            <w:tcW w:w="851" w:type="dxa"/>
          </w:tcPr>
          <w:p w:rsidR="00844D63" w:rsidRPr="00C6609E" w:rsidRDefault="00844D63" w:rsidP="004E6EDE">
            <w:pPr>
              <w:jc w:val="both"/>
              <w:rPr>
                <w:bCs/>
                <w:sz w:val="18"/>
                <w:szCs w:val="18"/>
              </w:rPr>
            </w:pPr>
          </w:p>
        </w:tc>
        <w:tc>
          <w:tcPr>
            <w:tcW w:w="992" w:type="dxa"/>
          </w:tcPr>
          <w:p w:rsidR="00844D63" w:rsidRPr="00C6609E" w:rsidRDefault="00844D63" w:rsidP="004E6EDE">
            <w:pPr>
              <w:jc w:val="both"/>
              <w:rPr>
                <w:bCs/>
                <w:sz w:val="18"/>
                <w:szCs w:val="18"/>
              </w:rPr>
            </w:pPr>
          </w:p>
        </w:tc>
      </w:tr>
      <w:tr w:rsidR="00844D63" w:rsidRPr="00C6609E" w:rsidTr="00911CCC">
        <w:trPr>
          <w:trHeight w:val="454"/>
        </w:trPr>
        <w:tc>
          <w:tcPr>
            <w:tcW w:w="3148" w:type="dxa"/>
          </w:tcPr>
          <w:p w:rsidR="00844D63" w:rsidRPr="00C6609E" w:rsidRDefault="00844D63" w:rsidP="004E6EDE">
            <w:pPr>
              <w:jc w:val="both"/>
              <w:rPr>
                <w:b/>
                <w:sz w:val="18"/>
                <w:szCs w:val="18"/>
              </w:rPr>
            </w:pPr>
            <w:r w:rsidRPr="00C6609E">
              <w:rPr>
                <w:b/>
                <w:sz w:val="18"/>
                <w:szCs w:val="18"/>
              </w:rPr>
              <w:t xml:space="preserve">Итого на 31 декабря 20ХХ года </w:t>
            </w:r>
          </w:p>
          <w:p w:rsidR="00844D63" w:rsidRPr="00C6609E" w:rsidRDefault="00844D63" w:rsidP="00911CCC">
            <w:pPr>
              <w:jc w:val="both"/>
              <w:rPr>
                <w:b/>
                <w:bCs/>
                <w:sz w:val="18"/>
                <w:szCs w:val="18"/>
              </w:rPr>
            </w:pPr>
            <w:r w:rsidRPr="00C6609E">
              <w:rPr>
                <w:color w:val="0070C0"/>
                <w:sz w:val="18"/>
                <w:szCs w:val="18"/>
              </w:rPr>
              <w:t>[</w:t>
            </w:r>
            <w:r w:rsidRPr="00C6609E">
              <w:rPr>
                <w:i/>
                <w:color w:val="0070C0"/>
                <w:sz w:val="18"/>
                <w:szCs w:val="18"/>
              </w:rPr>
              <w:t>сопоставимый период</w:t>
            </w:r>
            <w:r w:rsidRPr="00C6609E">
              <w:rPr>
                <w:color w:val="0070C0"/>
                <w:sz w:val="18"/>
                <w:szCs w:val="18"/>
                <w:u w:val="single"/>
              </w:rPr>
              <w:t>]</w:t>
            </w:r>
          </w:p>
        </w:tc>
        <w:tc>
          <w:tcPr>
            <w:tcW w:w="1414" w:type="dxa"/>
          </w:tcPr>
          <w:p w:rsidR="00844D63" w:rsidRPr="00C6609E" w:rsidRDefault="00844D63" w:rsidP="004E6EDE">
            <w:pPr>
              <w:jc w:val="both"/>
              <w:rPr>
                <w:b/>
                <w:bCs/>
                <w:sz w:val="18"/>
                <w:szCs w:val="18"/>
              </w:rPr>
            </w:pPr>
          </w:p>
        </w:tc>
        <w:tc>
          <w:tcPr>
            <w:tcW w:w="820" w:type="dxa"/>
          </w:tcPr>
          <w:p w:rsidR="00844D63" w:rsidRPr="00C6609E" w:rsidRDefault="00844D63" w:rsidP="004E6EDE">
            <w:pPr>
              <w:jc w:val="both"/>
              <w:rPr>
                <w:b/>
                <w:bCs/>
                <w:sz w:val="18"/>
                <w:szCs w:val="18"/>
              </w:rPr>
            </w:pPr>
          </w:p>
        </w:tc>
        <w:tc>
          <w:tcPr>
            <w:tcW w:w="850" w:type="dxa"/>
          </w:tcPr>
          <w:p w:rsidR="00844D63" w:rsidRPr="00C6609E" w:rsidRDefault="00844D63" w:rsidP="004E6EDE">
            <w:pPr>
              <w:jc w:val="both"/>
              <w:rPr>
                <w:b/>
                <w:bCs/>
                <w:sz w:val="18"/>
                <w:szCs w:val="18"/>
              </w:rPr>
            </w:pPr>
          </w:p>
        </w:tc>
        <w:tc>
          <w:tcPr>
            <w:tcW w:w="851" w:type="dxa"/>
          </w:tcPr>
          <w:p w:rsidR="00844D63" w:rsidRPr="00C6609E" w:rsidRDefault="00844D63" w:rsidP="004E6EDE">
            <w:pPr>
              <w:jc w:val="both"/>
              <w:rPr>
                <w:b/>
                <w:bCs/>
                <w:sz w:val="18"/>
                <w:szCs w:val="18"/>
              </w:rPr>
            </w:pPr>
          </w:p>
        </w:tc>
        <w:tc>
          <w:tcPr>
            <w:tcW w:w="850" w:type="dxa"/>
          </w:tcPr>
          <w:p w:rsidR="00844D63" w:rsidRPr="00C6609E" w:rsidRDefault="00844D63" w:rsidP="004E6EDE">
            <w:pPr>
              <w:jc w:val="both"/>
              <w:rPr>
                <w:b/>
                <w:bCs/>
                <w:sz w:val="18"/>
                <w:szCs w:val="18"/>
              </w:rPr>
            </w:pPr>
          </w:p>
        </w:tc>
        <w:tc>
          <w:tcPr>
            <w:tcW w:w="851" w:type="dxa"/>
          </w:tcPr>
          <w:p w:rsidR="00844D63" w:rsidRPr="00C6609E" w:rsidRDefault="00844D63" w:rsidP="004E6EDE">
            <w:pPr>
              <w:jc w:val="both"/>
              <w:rPr>
                <w:b/>
                <w:bCs/>
                <w:sz w:val="18"/>
                <w:szCs w:val="18"/>
              </w:rPr>
            </w:pPr>
          </w:p>
        </w:tc>
        <w:tc>
          <w:tcPr>
            <w:tcW w:w="992" w:type="dxa"/>
          </w:tcPr>
          <w:p w:rsidR="00844D63" w:rsidRPr="00C6609E" w:rsidRDefault="00844D63" w:rsidP="004E6EDE">
            <w:pPr>
              <w:jc w:val="both"/>
              <w:rPr>
                <w:b/>
                <w:bCs/>
                <w:sz w:val="18"/>
                <w:szCs w:val="18"/>
              </w:rPr>
            </w:pPr>
          </w:p>
        </w:tc>
      </w:tr>
    </w:tbl>
    <w:p w:rsidR="0041510D" w:rsidRPr="00C6609E" w:rsidRDefault="0041510D" w:rsidP="00BB6697"/>
    <w:p w:rsidR="001F6EA0" w:rsidRPr="00C6609E" w:rsidRDefault="001F6EA0" w:rsidP="001F6EA0"/>
    <w:p w:rsidR="00F67E8D" w:rsidRPr="00C6609E" w:rsidRDefault="00AB6CFB" w:rsidP="008F30D2">
      <w:pPr>
        <w:pStyle w:val="21"/>
        <w:keepNext w:val="0"/>
        <w:keepLines/>
        <w:widowControl w:val="0"/>
        <w:numPr>
          <w:ilvl w:val="0"/>
          <w:numId w:val="55"/>
        </w:numPr>
        <w:spacing w:before="0" w:after="0"/>
        <w:ind w:left="0" w:firstLine="0"/>
        <w:rPr>
          <w:szCs w:val="24"/>
        </w:rPr>
      </w:pPr>
      <w:bookmarkStart w:id="169" w:name="_Toc185594699"/>
      <w:r w:rsidRPr="00C6609E">
        <w:rPr>
          <w:szCs w:val="24"/>
        </w:rPr>
        <w:lastRenderedPageBreak/>
        <w:t>Кредиторская задолженность</w:t>
      </w:r>
      <w:bookmarkEnd w:id="167"/>
      <w:bookmarkEnd w:id="168"/>
      <w:bookmarkEnd w:id="169"/>
    </w:p>
    <w:p w:rsidR="0047459B" w:rsidRPr="00C6609E" w:rsidRDefault="0047459B" w:rsidP="00F10FE2"/>
    <w:p w:rsidR="0047459B" w:rsidRPr="00C6609E" w:rsidRDefault="0047459B" w:rsidP="00692E46">
      <w:pPr>
        <w:pStyle w:val="afc"/>
        <w:numPr>
          <w:ilvl w:val="1"/>
          <w:numId w:val="55"/>
        </w:numPr>
        <w:ind w:left="0" w:firstLine="0"/>
        <w:rPr>
          <w:b/>
        </w:rPr>
      </w:pPr>
      <w:r w:rsidRPr="00C6609E">
        <w:rPr>
          <w:b/>
        </w:rPr>
        <w:t xml:space="preserve">Наличие кредиторской задолженности </w:t>
      </w:r>
    </w:p>
    <w:p w:rsidR="00AB6CFB" w:rsidRPr="00C6609E" w:rsidRDefault="00AB6CFB" w:rsidP="00354E3E">
      <w:pPr>
        <w:jc w:val="right"/>
        <w:rPr>
          <w:sz w:val="18"/>
          <w:szCs w:val="18"/>
          <w:lang w:eastAsia="x-none"/>
        </w:rPr>
      </w:pPr>
      <w:r w:rsidRPr="00C6609E">
        <w:rPr>
          <w:sz w:val="18"/>
          <w:szCs w:val="18"/>
          <w:lang w:eastAsia="x-none"/>
        </w:rPr>
        <w:t>тыс.руб.</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Look w:val="00A0" w:firstRow="1" w:lastRow="0" w:firstColumn="1" w:lastColumn="0" w:noHBand="0" w:noVBand="0"/>
      </w:tblPr>
      <w:tblGrid>
        <w:gridCol w:w="3999"/>
        <w:gridCol w:w="1932"/>
        <w:gridCol w:w="1657"/>
        <w:gridCol w:w="2335"/>
      </w:tblGrid>
      <w:tr w:rsidR="00F67E8D" w:rsidRPr="00C6609E" w:rsidTr="00B97534">
        <w:trPr>
          <w:trHeight w:hRule="exact" w:val="397"/>
          <w:tblHeader/>
        </w:trPr>
        <w:tc>
          <w:tcPr>
            <w:tcW w:w="3999" w:type="dxa"/>
            <w:vAlign w:val="center"/>
          </w:tcPr>
          <w:p w:rsidR="00F67E8D" w:rsidRPr="00C6609E" w:rsidRDefault="00AB6CFB" w:rsidP="00FD4B70">
            <w:pPr>
              <w:widowControl w:val="0"/>
              <w:jc w:val="center"/>
              <w:rPr>
                <w:b/>
                <w:sz w:val="20"/>
                <w:szCs w:val="20"/>
                <w:lang w:eastAsia="en-US"/>
              </w:rPr>
            </w:pPr>
            <w:r w:rsidRPr="00C6609E">
              <w:rPr>
                <w:b/>
                <w:sz w:val="20"/>
                <w:szCs w:val="20"/>
                <w:lang w:eastAsia="en-US"/>
              </w:rPr>
              <w:t>Наименование показателя</w:t>
            </w:r>
          </w:p>
        </w:tc>
        <w:tc>
          <w:tcPr>
            <w:tcW w:w="1932" w:type="dxa"/>
            <w:vAlign w:val="center"/>
          </w:tcPr>
          <w:p w:rsidR="00F67E8D" w:rsidRPr="00C6609E" w:rsidRDefault="00AB6CFB" w:rsidP="00FD4B70">
            <w:pPr>
              <w:widowControl w:val="0"/>
              <w:jc w:val="center"/>
              <w:rPr>
                <w:b/>
                <w:sz w:val="20"/>
                <w:szCs w:val="20"/>
                <w:lang w:eastAsia="en-US"/>
              </w:rPr>
            </w:pPr>
            <w:r w:rsidRPr="00C6609E">
              <w:rPr>
                <w:b/>
                <w:bCs/>
                <w:spacing w:val="-2"/>
                <w:sz w:val="20"/>
                <w:szCs w:val="20"/>
                <w:lang w:eastAsia="en-US"/>
              </w:rPr>
              <w:t>20ХХ</w:t>
            </w:r>
          </w:p>
        </w:tc>
        <w:tc>
          <w:tcPr>
            <w:tcW w:w="1657" w:type="dxa"/>
            <w:vAlign w:val="center"/>
          </w:tcPr>
          <w:p w:rsidR="00F67E8D" w:rsidRPr="00C6609E" w:rsidRDefault="00AB6CFB" w:rsidP="00FD4B70">
            <w:pPr>
              <w:widowControl w:val="0"/>
              <w:jc w:val="center"/>
              <w:rPr>
                <w:b/>
                <w:sz w:val="20"/>
                <w:szCs w:val="20"/>
                <w:lang w:eastAsia="en-US"/>
              </w:rPr>
            </w:pPr>
            <w:r w:rsidRPr="00C6609E">
              <w:rPr>
                <w:b/>
                <w:bCs/>
                <w:spacing w:val="-2"/>
                <w:sz w:val="20"/>
                <w:szCs w:val="20"/>
                <w:lang w:eastAsia="en-US"/>
              </w:rPr>
              <w:t>20ХХ</w:t>
            </w:r>
          </w:p>
        </w:tc>
        <w:tc>
          <w:tcPr>
            <w:tcW w:w="2335" w:type="dxa"/>
            <w:vAlign w:val="center"/>
          </w:tcPr>
          <w:p w:rsidR="00F67E8D" w:rsidRPr="00C6609E" w:rsidRDefault="00AB6CFB" w:rsidP="00FD4B70">
            <w:pPr>
              <w:widowControl w:val="0"/>
              <w:jc w:val="center"/>
              <w:rPr>
                <w:b/>
                <w:sz w:val="20"/>
                <w:szCs w:val="20"/>
                <w:lang w:eastAsia="en-US"/>
              </w:rPr>
            </w:pPr>
            <w:r w:rsidRPr="00C6609E">
              <w:rPr>
                <w:b/>
                <w:bCs/>
                <w:spacing w:val="-2"/>
                <w:sz w:val="20"/>
                <w:szCs w:val="20"/>
                <w:lang w:eastAsia="en-US"/>
              </w:rPr>
              <w:t>20ХХ</w:t>
            </w:r>
            <w:r w:rsidR="00490CA1" w:rsidRPr="00C6609E">
              <w:rPr>
                <w:b/>
                <w:bCs/>
                <w:spacing w:val="-2"/>
                <w:sz w:val="20"/>
                <w:szCs w:val="20"/>
                <w:lang w:eastAsia="en-US"/>
              </w:rPr>
              <w:t xml:space="preserve">                     </w:t>
            </w:r>
          </w:p>
        </w:tc>
      </w:tr>
      <w:tr w:rsidR="00B4267E" w:rsidRPr="00C6609E" w:rsidTr="00B97534">
        <w:trPr>
          <w:trHeight w:hRule="exact" w:val="255"/>
          <w:tblHeader/>
        </w:trPr>
        <w:tc>
          <w:tcPr>
            <w:tcW w:w="3999" w:type="dxa"/>
            <w:vAlign w:val="center"/>
          </w:tcPr>
          <w:p w:rsidR="00B4267E" w:rsidRPr="00C6609E" w:rsidRDefault="00B4267E" w:rsidP="00FD4B70">
            <w:pPr>
              <w:jc w:val="center"/>
              <w:rPr>
                <w:sz w:val="20"/>
                <w:szCs w:val="20"/>
                <w:lang w:eastAsia="en-US"/>
              </w:rPr>
            </w:pPr>
            <w:r w:rsidRPr="00C6609E">
              <w:rPr>
                <w:sz w:val="20"/>
                <w:szCs w:val="20"/>
                <w:lang w:eastAsia="en-US"/>
              </w:rPr>
              <w:t>1</w:t>
            </w:r>
          </w:p>
        </w:tc>
        <w:tc>
          <w:tcPr>
            <w:tcW w:w="1932" w:type="dxa"/>
            <w:vAlign w:val="center"/>
          </w:tcPr>
          <w:p w:rsidR="00B4267E" w:rsidRPr="00C6609E" w:rsidRDefault="00B4267E" w:rsidP="00FD4B70">
            <w:pPr>
              <w:jc w:val="center"/>
              <w:rPr>
                <w:sz w:val="20"/>
                <w:szCs w:val="20"/>
                <w:lang w:eastAsia="en-US"/>
              </w:rPr>
            </w:pPr>
            <w:r w:rsidRPr="00C6609E">
              <w:rPr>
                <w:sz w:val="20"/>
                <w:szCs w:val="20"/>
                <w:lang w:eastAsia="en-US"/>
              </w:rPr>
              <w:t>2</w:t>
            </w:r>
          </w:p>
        </w:tc>
        <w:tc>
          <w:tcPr>
            <w:tcW w:w="1657" w:type="dxa"/>
            <w:vAlign w:val="center"/>
          </w:tcPr>
          <w:p w:rsidR="00B4267E" w:rsidRPr="00C6609E" w:rsidRDefault="00B4267E" w:rsidP="00FD4B70">
            <w:pPr>
              <w:jc w:val="center"/>
              <w:rPr>
                <w:sz w:val="20"/>
                <w:szCs w:val="20"/>
                <w:lang w:eastAsia="en-US"/>
              </w:rPr>
            </w:pPr>
            <w:r w:rsidRPr="00C6609E">
              <w:rPr>
                <w:sz w:val="20"/>
                <w:szCs w:val="20"/>
                <w:lang w:eastAsia="en-US"/>
              </w:rPr>
              <w:t>3</w:t>
            </w:r>
          </w:p>
        </w:tc>
        <w:tc>
          <w:tcPr>
            <w:tcW w:w="2335" w:type="dxa"/>
            <w:vAlign w:val="center"/>
          </w:tcPr>
          <w:p w:rsidR="00B4267E" w:rsidRPr="00C6609E" w:rsidRDefault="00B4267E" w:rsidP="00FD4B70">
            <w:pPr>
              <w:jc w:val="center"/>
              <w:rPr>
                <w:sz w:val="20"/>
                <w:szCs w:val="20"/>
                <w:lang w:eastAsia="en-US"/>
              </w:rPr>
            </w:pPr>
            <w:r w:rsidRPr="00C6609E">
              <w:rPr>
                <w:sz w:val="20"/>
                <w:szCs w:val="20"/>
                <w:lang w:eastAsia="en-US"/>
              </w:rPr>
              <w:t>4</w:t>
            </w:r>
          </w:p>
        </w:tc>
      </w:tr>
      <w:tr w:rsidR="00F67E8D" w:rsidRPr="00C6609E" w:rsidTr="00B97534">
        <w:trPr>
          <w:trHeight w:hRule="exact" w:val="340"/>
        </w:trPr>
        <w:tc>
          <w:tcPr>
            <w:tcW w:w="3999" w:type="dxa"/>
            <w:vAlign w:val="center"/>
            <w:hideMark/>
          </w:tcPr>
          <w:p w:rsidR="00F67E8D" w:rsidRPr="00C6609E" w:rsidRDefault="00F67E8D" w:rsidP="00FD4B70">
            <w:pPr>
              <w:rPr>
                <w:b/>
                <w:sz w:val="20"/>
                <w:szCs w:val="20"/>
                <w:lang w:eastAsia="en-US"/>
              </w:rPr>
            </w:pPr>
            <w:r w:rsidRPr="00C6609E">
              <w:rPr>
                <w:b/>
                <w:sz w:val="20"/>
                <w:szCs w:val="20"/>
                <w:lang w:eastAsia="en-US"/>
              </w:rPr>
              <w:t>Кредиторская задолженность, всего</w:t>
            </w:r>
          </w:p>
        </w:tc>
        <w:tc>
          <w:tcPr>
            <w:tcW w:w="1932" w:type="dxa"/>
            <w:vAlign w:val="center"/>
          </w:tcPr>
          <w:p w:rsidR="00F67E8D" w:rsidRPr="00C6609E" w:rsidRDefault="00F67E8D" w:rsidP="00FD4B70">
            <w:pPr>
              <w:jc w:val="right"/>
              <w:rPr>
                <w:b/>
                <w:sz w:val="20"/>
                <w:szCs w:val="20"/>
                <w:lang w:val="en-US" w:eastAsia="en-US"/>
              </w:rPr>
            </w:pPr>
          </w:p>
        </w:tc>
        <w:tc>
          <w:tcPr>
            <w:tcW w:w="1657" w:type="dxa"/>
            <w:vAlign w:val="center"/>
          </w:tcPr>
          <w:p w:rsidR="00F67E8D" w:rsidRPr="00C6609E" w:rsidRDefault="00F67E8D" w:rsidP="00FD4B70">
            <w:pPr>
              <w:jc w:val="right"/>
              <w:rPr>
                <w:b/>
                <w:sz w:val="20"/>
                <w:szCs w:val="20"/>
                <w:lang w:eastAsia="en-US"/>
              </w:rPr>
            </w:pPr>
          </w:p>
        </w:tc>
        <w:tc>
          <w:tcPr>
            <w:tcW w:w="2335" w:type="dxa"/>
            <w:vAlign w:val="center"/>
          </w:tcPr>
          <w:p w:rsidR="00F67E8D" w:rsidRPr="00C6609E" w:rsidRDefault="00F67E8D" w:rsidP="00FD4B70">
            <w:pPr>
              <w:jc w:val="right"/>
              <w:rPr>
                <w:b/>
                <w:sz w:val="20"/>
                <w:szCs w:val="20"/>
                <w:lang w:eastAsia="en-US"/>
              </w:rPr>
            </w:pPr>
          </w:p>
        </w:tc>
      </w:tr>
      <w:tr w:rsidR="00F67E8D" w:rsidRPr="00C6609E" w:rsidTr="00B97534">
        <w:trPr>
          <w:trHeight w:hRule="exact" w:val="510"/>
        </w:trPr>
        <w:tc>
          <w:tcPr>
            <w:tcW w:w="3999" w:type="dxa"/>
            <w:vAlign w:val="center"/>
            <w:hideMark/>
          </w:tcPr>
          <w:p w:rsidR="00F67E8D" w:rsidRPr="00C6609E" w:rsidRDefault="00F67E8D" w:rsidP="00FD4B70">
            <w:pPr>
              <w:rPr>
                <w:b/>
                <w:sz w:val="20"/>
                <w:szCs w:val="20"/>
                <w:lang w:eastAsia="en-US"/>
              </w:rPr>
            </w:pPr>
            <w:r w:rsidRPr="00C6609E">
              <w:rPr>
                <w:b/>
                <w:sz w:val="20"/>
                <w:szCs w:val="20"/>
                <w:lang w:eastAsia="en-US"/>
              </w:rPr>
              <w:t>Прочие обязательства (долгосрочная   кредиторская задолженность)</w:t>
            </w:r>
          </w:p>
        </w:tc>
        <w:tc>
          <w:tcPr>
            <w:tcW w:w="1932" w:type="dxa"/>
            <w:vAlign w:val="center"/>
          </w:tcPr>
          <w:p w:rsidR="00F67E8D" w:rsidRPr="00C6609E" w:rsidRDefault="00F67E8D" w:rsidP="00FD4B70">
            <w:pPr>
              <w:jc w:val="right"/>
              <w:rPr>
                <w:b/>
                <w:sz w:val="20"/>
                <w:szCs w:val="20"/>
                <w:lang w:eastAsia="en-US"/>
              </w:rPr>
            </w:pPr>
          </w:p>
        </w:tc>
        <w:tc>
          <w:tcPr>
            <w:tcW w:w="1657" w:type="dxa"/>
            <w:vAlign w:val="center"/>
          </w:tcPr>
          <w:p w:rsidR="00F67E8D" w:rsidRPr="00C6609E" w:rsidRDefault="00F67E8D" w:rsidP="00FD4B70">
            <w:pPr>
              <w:jc w:val="right"/>
              <w:rPr>
                <w:b/>
                <w:sz w:val="20"/>
                <w:szCs w:val="20"/>
                <w:lang w:eastAsia="en-US"/>
              </w:rPr>
            </w:pPr>
          </w:p>
        </w:tc>
        <w:tc>
          <w:tcPr>
            <w:tcW w:w="2335" w:type="dxa"/>
            <w:vAlign w:val="center"/>
          </w:tcPr>
          <w:p w:rsidR="00F67E8D" w:rsidRPr="00C6609E" w:rsidRDefault="00F67E8D" w:rsidP="00FD4B70">
            <w:pPr>
              <w:jc w:val="right"/>
              <w:rPr>
                <w:b/>
                <w:sz w:val="20"/>
                <w:szCs w:val="20"/>
                <w:lang w:eastAsia="en-US"/>
              </w:rPr>
            </w:pPr>
          </w:p>
        </w:tc>
      </w:tr>
      <w:tr w:rsidR="00F67E8D" w:rsidRPr="00C6609E" w:rsidTr="00B97534">
        <w:trPr>
          <w:trHeight w:hRule="exact" w:val="340"/>
        </w:trPr>
        <w:tc>
          <w:tcPr>
            <w:tcW w:w="3999" w:type="dxa"/>
            <w:vAlign w:val="center"/>
            <w:hideMark/>
          </w:tcPr>
          <w:p w:rsidR="00F67E8D" w:rsidRPr="00C6609E" w:rsidRDefault="00F67E8D" w:rsidP="00FD4B70">
            <w:pPr>
              <w:rPr>
                <w:i/>
                <w:color w:val="0070C0"/>
                <w:sz w:val="20"/>
                <w:szCs w:val="20"/>
                <w:lang w:eastAsia="en-US"/>
              </w:rPr>
            </w:pPr>
            <w:r w:rsidRPr="00C6609E">
              <w:rPr>
                <w:i/>
                <w:color w:val="0070C0"/>
                <w:sz w:val="20"/>
                <w:szCs w:val="20"/>
                <w:lang w:eastAsia="en-US"/>
              </w:rPr>
              <w:t>Поставщики и подрядчики</w:t>
            </w:r>
          </w:p>
        </w:tc>
        <w:tc>
          <w:tcPr>
            <w:tcW w:w="1932" w:type="dxa"/>
            <w:vAlign w:val="bottom"/>
          </w:tcPr>
          <w:p w:rsidR="00F67E8D" w:rsidRPr="00C6609E" w:rsidRDefault="00F67E8D" w:rsidP="00FD4B70">
            <w:pPr>
              <w:jc w:val="right"/>
              <w:rPr>
                <w:sz w:val="20"/>
                <w:szCs w:val="20"/>
                <w:lang w:eastAsia="en-US"/>
              </w:rPr>
            </w:pPr>
          </w:p>
        </w:tc>
        <w:tc>
          <w:tcPr>
            <w:tcW w:w="1657" w:type="dxa"/>
            <w:vAlign w:val="bottom"/>
          </w:tcPr>
          <w:p w:rsidR="00F67E8D" w:rsidRPr="00C6609E" w:rsidRDefault="00F67E8D" w:rsidP="00FD4B70">
            <w:pPr>
              <w:jc w:val="right"/>
              <w:rPr>
                <w:sz w:val="20"/>
                <w:szCs w:val="20"/>
                <w:lang w:eastAsia="en-US"/>
              </w:rPr>
            </w:pPr>
          </w:p>
        </w:tc>
        <w:tc>
          <w:tcPr>
            <w:tcW w:w="2335" w:type="dxa"/>
            <w:vAlign w:val="bottom"/>
          </w:tcPr>
          <w:p w:rsidR="00F67E8D" w:rsidRPr="00C6609E" w:rsidRDefault="00F67E8D" w:rsidP="00FD4B70">
            <w:pPr>
              <w:jc w:val="right"/>
              <w:rPr>
                <w:sz w:val="20"/>
                <w:szCs w:val="20"/>
                <w:lang w:eastAsia="en-US"/>
              </w:rPr>
            </w:pPr>
          </w:p>
        </w:tc>
      </w:tr>
      <w:tr w:rsidR="00F67E8D" w:rsidRPr="00C6609E" w:rsidTr="00B97534">
        <w:trPr>
          <w:trHeight w:hRule="exact" w:val="340"/>
        </w:trPr>
        <w:tc>
          <w:tcPr>
            <w:tcW w:w="3999" w:type="dxa"/>
            <w:vAlign w:val="center"/>
            <w:hideMark/>
          </w:tcPr>
          <w:p w:rsidR="00F67E8D" w:rsidRPr="00C6609E" w:rsidRDefault="00F67E8D" w:rsidP="00FD4B70">
            <w:pPr>
              <w:rPr>
                <w:i/>
                <w:color w:val="0070C0"/>
                <w:sz w:val="20"/>
                <w:szCs w:val="20"/>
                <w:lang w:eastAsia="en-US"/>
              </w:rPr>
            </w:pPr>
            <w:r w:rsidRPr="00C6609E">
              <w:rPr>
                <w:i/>
                <w:color w:val="0070C0"/>
                <w:sz w:val="20"/>
                <w:szCs w:val="20"/>
                <w:lang w:eastAsia="en-US"/>
              </w:rPr>
              <w:t>Авансы полученные</w:t>
            </w:r>
          </w:p>
        </w:tc>
        <w:tc>
          <w:tcPr>
            <w:tcW w:w="1932" w:type="dxa"/>
            <w:vAlign w:val="bottom"/>
          </w:tcPr>
          <w:p w:rsidR="00F67E8D" w:rsidRPr="00C6609E" w:rsidRDefault="00F67E8D" w:rsidP="00FD4B70">
            <w:pPr>
              <w:jc w:val="right"/>
              <w:rPr>
                <w:sz w:val="20"/>
                <w:szCs w:val="20"/>
                <w:lang w:eastAsia="en-US"/>
              </w:rPr>
            </w:pPr>
          </w:p>
        </w:tc>
        <w:tc>
          <w:tcPr>
            <w:tcW w:w="1657" w:type="dxa"/>
            <w:vAlign w:val="bottom"/>
          </w:tcPr>
          <w:p w:rsidR="00F67E8D" w:rsidRPr="00C6609E" w:rsidRDefault="00F67E8D" w:rsidP="00FD4B70">
            <w:pPr>
              <w:jc w:val="right"/>
              <w:rPr>
                <w:sz w:val="20"/>
                <w:szCs w:val="20"/>
                <w:lang w:eastAsia="en-US"/>
              </w:rPr>
            </w:pPr>
          </w:p>
        </w:tc>
        <w:tc>
          <w:tcPr>
            <w:tcW w:w="2335" w:type="dxa"/>
            <w:vAlign w:val="bottom"/>
          </w:tcPr>
          <w:p w:rsidR="00F67E8D" w:rsidRPr="00C6609E" w:rsidRDefault="00F67E8D" w:rsidP="00FD4B70">
            <w:pPr>
              <w:jc w:val="right"/>
              <w:rPr>
                <w:sz w:val="20"/>
                <w:szCs w:val="20"/>
                <w:lang w:eastAsia="en-US"/>
              </w:rPr>
            </w:pPr>
          </w:p>
        </w:tc>
      </w:tr>
      <w:tr w:rsidR="00F67E8D" w:rsidRPr="00C6609E" w:rsidTr="00B97534">
        <w:trPr>
          <w:trHeight w:hRule="exact" w:val="340"/>
        </w:trPr>
        <w:tc>
          <w:tcPr>
            <w:tcW w:w="3999" w:type="dxa"/>
            <w:vAlign w:val="center"/>
            <w:hideMark/>
          </w:tcPr>
          <w:p w:rsidR="00F67E8D" w:rsidRPr="00C6609E" w:rsidRDefault="00F67E8D" w:rsidP="00FD4B70">
            <w:pPr>
              <w:rPr>
                <w:i/>
                <w:color w:val="0070C0"/>
                <w:sz w:val="20"/>
                <w:szCs w:val="20"/>
                <w:lang w:eastAsia="en-US"/>
              </w:rPr>
            </w:pPr>
            <w:r w:rsidRPr="00C6609E">
              <w:rPr>
                <w:i/>
                <w:color w:val="0070C0"/>
                <w:sz w:val="20"/>
                <w:szCs w:val="20"/>
                <w:lang w:eastAsia="en-US"/>
              </w:rPr>
              <w:t>Обеспечительные платежи</w:t>
            </w:r>
          </w:p>
        </w:tc>
        <w:tc>
          <w:tcPr>
            <w:tcW w:w="1932" w:type="dxa"/>
            <w:vAlign w:val="bottom"/>
          </w:tcPr>
          <w:p w:rsidR="00F67E8D" w:rsidRPr="00C6609E" w:rsidRDefault="00F67E8D" w:rsidP="00FD4B70">
            <w:pPr>
              <w:jc w:val="right"/>
              <w:rPr>
                <w:sz w:val="20"/>
                <w:szCs w:val="20"/>
                <w:lang w:eastAsia="en-US"/>
              </w:rPr>
            </w:pPr>
          </w:p>
        </w:tc>
        <w:tc>
          <w:tcPr>
            <w:tcW w:w="1657" w:type="dxa"/>
            <w:vAlign w:val="bottom"/>
          </w:tcPr>
          <w:p w:rsidR="00F67E8D" w:rsidRPr="00C6609E" w:rsidRDefault="00F67E8D" w:rsidP="00FD4B70">
            <w:pPr>
              <w:jc w:val="right"/>
              <w:rPr>
                <w:sz w:val="20"/>
                <w:szCs w:val="20"/>
                <w:lang w:eastAsia="en-US"/>
              </w:rPr>
            </w:pPr>
          </w:p>
        </w:tc>
        <w:tc>
          <w:tcPr>
            <w:tcW w:w="2335" w:type="dxa"/>
            <w:vAlign w:val="bottom"/>
          </w:tcPr>
          <w:p w:rsidR="00F67E8D" w:rsidRPr="00C6609E" w:rsidRDefault="00F67E8D" w:rsidP="00FD4B70">
            <w:pPr>
              <w:jc w:val="right"/>
              <w:rPr>
                <w:sz w:val="20"/>
                <w:szCs w:val="20"/>
                <w:lang w:eastAsia="en-US"/>
              </w:rPr>
            </w:pPr>
          </w:p>
        </w:tc>
      </w:tr>
      <w:tr w:rsidR="00F67E8D" w:rsidRPr="00C6609E" w:rsidTr="00B97534">
        <w:trPr>
          <w:trHeight w:hRule="exact" w:val="340"/>
        </w:trPr>
        <w:tc>
          <w:tcPr>
            <w:tcW w:w="3999" w:type="dxa"/>
            <w:vAlign w:val="center"/>
            <w:hideMark/>
          </w:tcPr>
          <w:p w:rsidR="00F67E8D" w:rsidRPr="00C6609E" w:rsidRDefault="00F67E8D" w:rsidP="00FD4B70">
            <w:pPr>
              <w:rPr>
                <w:i/>
                <w:color w:val="0070C0"/>
                <w:sz w:val="20"/>
                <w:szCs w:val="20"/>
                <w:lang w:eastAsia="en-US"/>
              </w:rPr>
            </w:pPr>
            <w:r w:rsidRPr="00C6609E">
              <w:rPr>
                <w:i/>
                <w:color w:val="0070C0"/>
                <w:sz w:val="20"/>
                <w:szCs w:val="20"/>
                <w:lang w:eastAsia="en-US"/>
              </w:rPr>
              <w:t>Расчеты по обязательствам по аренде</w:t>
            </w:r>
          </w:p>
        </w:tc>
        <w:tc>
          <w:tcPr>
            <w:tcW w:w="1932" w:type="dxa"/>
            <w:vAlign w:val="bottom"/>
          </w:tcPr>
          <w:p w:rsidR="00F67E8D" w:rsidRPr="00C6609E" w:rsidRDefault="00F67E8D" w:rsidP="00FD4B70">
            <w:pPr>
              <w:jc w:val="right"/>
              <w:rPr>
                <w:sz w:val="20"/>
                <w:szCs w:val="20"/>
                <w:lang w:eastAsia="en-US"/>
              </w:rPr>
            </w:pPr>
          </w:p>
        </w:tc>
        <w:tc>
          <w:tcPr>
            <w:tcW w:w="1657" w:type="dxa"/>
            <w:vAlign w:val="bottom"/>
          </w:tcPr>
          <w:p w:rsidR="00F67E8D" w:rsidRPr="00C6609E" w:rsidRDefault="00F67E8D" w:rsidP="00FD4B70">
            <w:pPr>
              <w:jc w:val="right"/>
              <w:rPr>
                <w:sz w:val="20"/>
                <w:szCs w:val="20"/>
                <w:lang w:eastAsia="en-US"/>
              </w:rPr>
            </w:pPr>
          </w:p>
        </w:tc>
        <w:tc>
          <w:tcPr>
            <w:tcW w:w="2335" w:type="dxa"/>
            <w:vAlign w:val="bottom"/>
          </w:tcPr>
          <w:p w:rsidR="00F67E8D" w:rsidRPr="00C6609E" w:rsidRDefault="00F67E8D" w:rsidP="00FD4B70">
            <w:pPr>
              <w:jc w:val="right"/>
              <w:rPr>
                <w:sz w:val="20"/>
                <w:szCs w:val="20"/>
                <w:lang w:eastAsia="en-US"/>
              </w:rPr>
            </w:pPr>
          </w:p>
        </w:tc>
      </w:tr>
      <w:tr w:rsidR="00F67E8D" w:rsidRPr="00C6609E" w:rsidTr="00B97534">
        <w:trPr>
          <w:trHeight w:hRule="exact" w:val="510"/>
        </w:trPr>
        <w:tc>
          <w:tcPr>
            <w:tcW w:w="3999" w:type="dxa"/>
            <w:vAlign w:val="center"/>
            <w:hideMark/>
          </w:tcPr>
          <w:p w:rsidR="00F67E8D" w:rsidRPr="00C6609E" w:rsidRDefault="00F67E8D" w:rsidP="00FD4B70">
            <w:pPr>
              <w:rPr>
                <w:b/>
                <w:sz w:val="20"/>
                <w:szCs w:val="20"/>
                <w:lang w:eastAsia="en-US"/>
              </w:rPr>
            </w:pPr>
            <w:r w:rsidRPr="00C6609E">
              <w:rPr>
                <w:b/>
                <w:sz w:val="20"/>
                <w:szCs w:val="20"/>
                <w:lang w:eastAsia="en-US"/>
              </w:rPr>
              <w:t>Краткосрочная кредиторская задолженность</w:t>
            </w:r>
          </w:p>
        </w:tc>
        <w:tc>
          <w:tcPr>
            <w:tcW w:w="1932" w:type="dxa"/>
            <w:vAlign w:val="center"/>
          </w:tcPr>
          <w:p w:rsidR="00F67E8D" w:rsidRPr="00C6609E" w:rsidRDefault="00F67E8D" w:rsidP="00FD4B70">
            <w:pPr>
              <w:jc w:val="right"/>
              <w:rPr>
                <w:b/>
                <w:sz w:val="20"/>
                <w:szCs w:val="20"/>
                <w:lang w:eastAsia="en-US"/>
              </w:rPr>
            </w:pPr>
          </w:p>
        </w:tc>
        <w:tc>
          <w:tcPr>
            <w:tcW w:w="1657" w:type="dxa"/>
            <w:vAlign w:val="center"/>
          </w:tcPr>
          <w:p w:rsidR="00F67E8D" w:rsidRPr="00C6609E" w:rsidRDefault="00F67E8D" w:rsidP="00FD4B70">
            <w:pPr>
              <w:jc w:val="right"/>
              <w:rPr>
                <w:b/>
                <w:sz w:val="20"/>
                <w:szCs w:val="20"/>
                <w:lang w:eastAsia="en-US"/>
              </w:rPr>
            </w:pPr>
          </w:p>
        </w:tc>
        <w:tc>
          <w:tcPr>
            <w:tcW w:w="2335" w:type="dxa"/>
            <w:vAlign w:val="center"/>
          </w:tcPr>
          <w:p w:rsidR="00F67E8D" w:rsidRPr="00C6609E" w:rsidRDefault="00F67E8D" w:rsidP="00FD4B70">
            <w:pPr>
              <w:jc w:val="right"/>
              <w:rPr>
                <w:b/>
                <w:sz w:val="20"/>
                <w:szCs w:val="20"/>
                <w:lang w:eastAsia="en-US"/>
              </w:rPr>
            </w:pPr>
          </w:p>
        </w:tc>
      </w:tr>
      <w:tr w:rsidR="00F67E8D" w:rsidRPr="00C6609E" w:rsidTr="00B97534">
        <w:trPr>
          <w:trHeight w:val="340"/>
        </w:trPr>
        <w:tc>
          <w:tcPr>
            <w:tcW w:w="3999" w:type="dxa"/>
            <w:vAlign w:val="center"/>
            <w:hideMark/>
          </w:tcPr>
          <w:p w:rsidR="00F67E8D" w:rsidRPr="00C6609E" w:rsidRDefault="00F67E8D" w:rsidP="00FD4B70">
            <w:pPr>
              <w:rPr>
                <w:b/>
                <w:sz w:val="20"/>
                <w:szCs w:val="20"/>
                <w:lang w:eastAsia="en-US"/>
              </w:rPr>
            </w:pPr>
            <w:r w:rsidRPr="00C6609E">
              <w:rPr>
                <w:b/>
                <w:sz w:val="20"/>
                <w:szCs w:val="20"/>
                <w:lang w:eastAsia="en-US"/>
              </w:rPr>
              <w:t>Поставщики и подрядчики</w:t>
            </w:r>
          </w:p>
        </w:tc>
        <w:tc>
          <w:tcPr>
            <w:tcW w:w="1932" w:type="dxa"/>
            <w:vAlign w:val="bottom"/>
          </w:tcPr>
          <w:p w:rsidR="00F67E8D" w:rsidRPr="00C6609E" w:rsidRDefault="00F67E8D" w:rsidP="00FD4B70">
            <w:pPr>
              <w:jc w:val="right"/>
              <w:rPr>
                <w:b/>
                <w:sz w:val="20"/>
                <w:szCs w:val="20"/>
                <w:lang w:val="en-US" w:eastAsia="en-US"/>
              </w:rPr>
            </w:pPr>
          </w:p>
        </w:tc>
        <w:tc>
          <w:tcPr>
            <w:tcW w:w="1657" w:type="dxa"/>
            <w:vAlign w:val="bottom"/>
          </w:tcPr>
          <w:p w:rsidR="00F67E8D" w:rsidRPr="00C6609E" w:rsidRDefault="00F67E8D" w:rsidP="00FD4B70">
            <w:pPr>
              <w:jc w:val="right"/>
              <w:rPr>
                <w:b/>
                <w:sz w:val="20"/>
                <w:szCs w:val="20"/>
                <w:lang w:eastAsia="en-US"/>
              </w:rPr>
            </w:pPr>
          </w:p>
        </w:tc>
        <w:tc>
          <w:tcPr>
            <w:tcW w:w="2335" w:type="dxa"/>
            <w:vAlign w:val="bottom"/>
          </w:tcPr>
          <w:p w:rsidR="00F67E8D" w:rsidRPr="00C6609E" w:rsidRDefault="00F67E8D" w:rsidP="00FD4B70">
            <w:pPr>
              <w:jc w:val="right"/>
              <w:rPr>
                <w:b/>
                <w:sz w:val="20"/>
                <w:szCs w:val="20"/>
                <w:lang w:eastAsia="en-US"/>
              </w:rPr>
            </w:pPr>
          </w:p>
        </w:tc>
      </w:tr>
      <w:tr w:rsidR="00F67E8D" w:rsidRPr="00C6609E" w:rsidTr="00B97534">
        <w:trPr>
          <w:trHeight w:val="340"/>
        </w:trPr>
        <w:tc>
          <w:tcPr>
            <w:tcW w:w="3999" w:type="dxa"/>
            <w:vAlign w:val="center"/>
            <w:hideMark/>
          </w:tcPr>
          <w:p w:rsidR="00F67E8D" w:rsidRPr="00C6609E" w:rsidRDefault="00F67E8D" w:rsidP="00FD4B70">
            <w:pPr>
              <w:rPr>
                <w:b/>
                <w:sz w:val="20"/>
                <w:szCs w:val="20"/>
                <w:lang w:eastAsia="en-US"/>
              </w:rPr>
            </w:pPr>
            <w:r w:rsidRPr="00C6609E">
              <w:rPr>
                <w:b/>
                <w:sz w:val="20"/>
                <w:szCs w:val="20"/>
                <w:lang w:eastAsia="en-US"/>
              </w:rPr>
              <w:t>Задолженность перед персоналом</w:t>
            </w:r>
          </w:p>
        </w:tc>
        <w:tc>
          <w:tcPr>
            <w:tcW w:w="1932" w:type="dxa"/>
            <w:vAlign w:val="bottom"/>
          </w:tcPr>
          <w:p w:rsidR="00F67E8D" w:rsidRPr="00C6609E" w:rsidRDefault="00F67E8D" w:rsidP="00FD4B70">
            <w:pPr>
              <w:jc w:val="right"/>
              <w:rPr>
                <w:b/>
                <w:sz w:val="20"/>
                <w:szCs w:val="20"/>
                <w:lang w:eastAsia="en-US"/>
              </w:rPr>
            </w:pPr>
          </w:p>
        </w:tc>
        <w:tc>
          <w:tcPr>
            <w:tcW w:w="1657" w:type="dxa"/>
            <w:vAlign w:val="bottom"/>
          </w:tcPr>
          <w:p w:rsidR="00F67E8D" w:rsidRPr="00C6609E" w:rsidRDefault="00F67E8D" w:rsidP="00FD4B70">
            <w:pPr>
              <w:jc w:val="right"/>
              <w:rPr>
                <w:b/>
                <w:sz w:val="20"/>
                <w:szCs w:val="20"/>
                <w:lang w:eastAsia="en-US"/>
              </w:rPr>
            </w:pPr>
          </w:p>
        </w:tc>
        <w:tc>
          <w:tcPr>
            <w:tcW w:w="2335" w:type="dxa"/>
            <w:vAlign w:val="bottom"/>
          </w:tcPr>
          <w:p w:rsidR="00F67E8D" w:rsidRPr="00C6609E" w:rsidRDefault="00F67E8D" w:rsidP="00FD4B70">
            <w:pPr>
              <w:jc w:val="right"/>
              <w:rPr>
                <w:b/>
                <w:sz w:val="20"/>
                <w:szCs w:val="20"/>
                <w:lang w:eastAsia="en-US"/>
              </w:rPr>
            </w:pPr>
          </w:p>
        </w:tc>
      </w:tr>
      <w:tr w:rsidR="00F67E8D" w:rsidRPr="00C6609E" w:rsidTr="00B97534">
        <w:trPr>
          <w:trHeight w:val="340"/>
        </w:trPr>
        <w:tc>
          <w:tcPr>
            <w:tcW w:w="3999" w:type="dxa"/>
            <w:vAlign w:val="center"/>
            <w:hideMark/>
          </w:tcPr>
          <w:p w:rsidR="00F67E8D" w:rsidRPr="00C6609E" w:rsidRDefault="00F67E8D" w:rsidP="00FD4B70">
            <w:pPr>
              <w:rPr>
                <w:b/>
                <w:sz w:val="20"/>
                <w:szCs w:val="20"/>
                <w:lang w:eastAsia="en-US"/>
              </w:rPr>
            </w:pPr>
            <w:r w:rsidRPr="00C6609E">
              <w:rPr>
                <w:b/>
                <w:sz w:val="20"/>
                <w:szCs w:val="20"/>
                <w:lang w:eastAsia="en-US"/>
              </w:rPr>
              <w:t>Расчеты с бюджетом по налогам и страховым взносам:</w:t>
            </w:r>
          </w:p>
        </w:tc>
        <w:tc>
          <w:tcPr>
            <w:tcW w:w="1932" w:type="dxa"/>
            <w:vAlign w:val="bottom"/>
          </w:tcPr>
          <w:p w:rsidR="00F67E8D" w:rsidRPr="00C6609E" w:rsidRDefault="00F67E8D" w:rsidP="00FD4B70">
            <w:pPr>
              <w:jc w:val="right"/>
              <w:rPr>
                <w:b/>
                <w:sz w:val="20"/>
                <w:szCs w:val="20"/>
                <w:lang w:eastAsia="en-US"/>
              </w:rPr>
            </w:pPr>
          </w:p>
        </w:tc>
        <w:tc>
          <w:tcPr>
            <w:tcW w:w="1657" w:type="dxa"/>
            <w:vAlign w:val="bottom"/>
          </w:tcPr>
          <w:p w:rsidR="00F67E8D" w:rsidRPr="00C6609E" w:rsidRDefault="00F67E8D" w:rsidP="00FD4B70">
            <w:pPr>
              <w:jc w:val="right"/>
              <w:rPr>
                <w:b/>
                <w:sz w:val="20"/>
                <w:szCs w:val="20"/>
                <w:lang w:eastAsia="en-US"/>
              </w:rPr>
            </w:pPr>
          </w:p>
        </w:tc>
        <w:tc>
          <w:tcPr>
            <w:tcW w:w="2335" w:type="dxa"/>
            <w:vAlign w:val="bottom"/>
          </w:tcPr>
          <w:p w:rsidR="00F67E8D" w:rsidRPr="00C6609E" w:rsidRDefault="00F67E8D" w:rsidP="00FD4B70">
            <w:pPr>
              <w:jc w:val="right"/>
              <w:rPr>
                <w:b/>
                <w:sz w:val="20"/>
                <w:szCs w:val="20"/>
                <w:lang w:eastAsia="en-US"/>
              </w:rPr>
            </w:pPr>
          </w:p>
        </w:tc>
      </w:tr>
      <w:tr w:rsidR="00F67E8D" w:rsidRPr="00C6609E" w:rsidTr="00B97534">
        <w:trPr>
          <w:trHeight w:val="340"/>
        </w:trPr>
        <w:tc>
          <w:tcPr>
            <w:tcW w:w="3999" w:type="dxa"/>
            <w:vAlign w:val="center"/>
            <w:hideMark/>
          </w:tcPr>
          <w:p w:rsidR="00F67E8D" w:rsidRPr="00C6609E" w:rsidRDefault="00F67E8D" w:rsidP="00FD4B70">
            <w:pPr>
              <w:rPr>
                <w:i/>
                <w:color w:val="0070C0"/>
                <w:sz w:val="20"/>
                <w:szCs w:val="20"/>
                <w:lang w:eastAsia="en-US"/>
              </w:rPr>
            </w:pPr>
            <w:r w:rsidRPr="00C6609E">
              <w:rPr>
                <w:i/>
                <w:color w:val="0070C0"/>
                <w:sz w:val="20"/>
                <w:szCs w:val="20"/>
                <w:lang w:eastAsia="en-US"/>
              </w:rPr>
              <w:t>Задолженность по налогу на имущество</w:t>
            </w:r>
          </w:p>
        </w:tc>
        <w:tc>
          <w:tcPr>
            <w:tcW w:w="1932" w:type="dxa"/>
            <w:vAlign w:val="bottom"/>
          </w:tcPr>
          <w:p w:rsidR="00F67E8D" w:rsidRPr="00C6609E" w:rsidRDefault="00F67E8D" w:rsidP="00FD4B70">
            <w:pPr>
              <w:jc w:val="right"/>
              <w:rPr>
                <w:sz w:val="20"/>
                <w:szCs w:val="20"/>
                <w:lang w:eastAsia="en-US"/>
              </w:rPr>
            </w:pPr>
          </w:p>
        </w:tc>
        <w:tc>
          <w:tcPr>
            <w:tcW w:w="1657" w:type="dxa"/>
            <w:vAlign w:val="bottom"/>
          </w:tcPr>
          <w:p w:rsidR="00F67E8D" w:rsidRPr="00C6609E" w:rsidRDefault="00F67E8D" w:rsidP="00FD4B70">
            <w:pPr>
              <w:jc w:val="right"/>
              <w:rPr>
                <w:sz w:val="20"/>
                <w:szCs w:val="20"/>
                <w:lang w:eastAsia="en-US"/>
              </w:rPr>
            </w:pPr>
          </w:p>
        </w:tc>
        <w:tc>
          <w:tcPr>
            <w:tcW w:w="2335" w:type="dxa"/>
            <w:vAlign w:val="bottom"/>
          </w:tcPr>
          <w:p w:rsidR="00F67E8D" w:rsidRPr="00C6609E" w:rsidRDefault="00F67E8D" w:rsidP="00FD4B70">
            <w:pPr>
              <w:jc w:val="right"/>
              <w:rPr>
                <w:sz w:val="20"/>
                <w:szCs w:val="20"/>
                <w:lang w:eastAsia="en-US"/>
              </w:rPr>
            </w:pPr>
          </w:p>
        </w:tc>
      </w:tr>
      <w:tr w:rsidR="00F67E8D" w:rsidRPr="00C6609E" w:rsidTr="00B97534">
        <w:trPr>
          <w:trHeight w:val="340"/>
        </w:trPr>
        <w:tc>
          <w:tcPr>
            <w:tcW w:w="3999" w:type="dxa"/>
            <w:vAlign w:val="center"/>
            <w:hideMark/>
          </w:tcPr>
          <w:p w:rsidR="00F67E8D" w:rsidRPr="00C6609E" w:rsidRDefault="00F67E8D" w:rsidP="00FD4B70">
            <w:pPr>
              <w:rPr>
                <w:i/>
                <w:color w:val="0070C0"/>
                <w:sz w:val="20"/>
                <w:szCs w:val="20"/>
                <w:lang w:eastAsia="en-US"/>
              </w:rPr>
            </w:pPr>
            <w:r w:rsidRPr="00C6609E">
              <w:rPr>
                <w:i/>
                <w:color w:val="0070C0"/>
                <w:sz w:val="20"/>
                <w:szCs w:val="20"/>
                <w:lang w:eastAsia="en-US"/>
              </w:rPr>
              <w:t>Задолженность по страховым взносам</w:t>
            </w:r>
          </w:p>
        </w:tc>
        <w:tc>
          <w:tcPr>
            <w:tcW w:w="1932" w:type="dxa"/>
            <w:vAlign w:val="bottom"/>
          </w:tcPr>
          <w:p w:rsidR="00F67E8D" w:rsidRPr="00C6609E" w:rsidRDefault="00F67E8D" w:rsidP="00FD4B70">
            <w:pPr>
              <w:jc w:val="right"/>
              <w:rPr>
                <w:sz w:val="20"/>
                <w:szCs w:val="20"/>
                <w:lang w:eastAsia="en-US"/>
              </w:rPr>
            </w:pPr>
          </w:p>
        </w:tc>
        <w:tc>
          <w:tcPr>
            <w:tcW w:w="1657" w:type="dxa"/>
            <w:vAlign w:val="bottom"/>
          </w:tcPr>
          <w:p w:rsidR="00F67E8D" w:rsidRPr="00C6609E" w:rsidRDefault="00F67E8D" w:rsidP="00FD4B70">
            <w:pPr>
              <w:jc w:val="right"/>
              <w:rPr>
                <w:sz w:val="20"/>
                <w:szCs w:val="20"/>
                <w:lang w:eastAsia="en-US"/>
              </w:rPr>
            </w:pPr>
          </w:p>
        </w:tc>
        <w:tc>
          <w:tcPr>
            <w:tcW w:w="2335" w:type="dxa"/>
            <w:vAlign w:val="bottom"/>
          </w:tcPr>
          <w:p w:rsidR="00F67E8D" w:rsidRPr="00C6609E" w:rsidRDefault="00F67E8D" w:rsidP="00FD4B70">
            <w:pPr>
              <w:jc w:val="right"/>
              <w:rPr>
                <w:sz w:val="20"/>
                <w:szCs w:val="20"/>
                <w:lang w:eastAsia="en-US"/>
              </w:rPr>
            </w:pPr>
          </w:p>
        </w:tc>
      </w:tr>
      <w:tr w:rsidR="00F67E8D" w:rsidRPr="00C6609E" w:rsidTr="00B97534">
        <w:trPr>
          <w:trHeight w:hRule="exact" w:val="529"/>
        </w:trPr>
        <w:tc>
          <w:tcPr>
            <w:tcW w:w="3999" w:type="dxa"/>
            <w:vAlign w:val="center"/>
            <w:hideMark/>
          </w:tcPr>
          <w:p w:rsidR="00F67E8D" w:rsidRPr="00C6609E" w:rsidRDefault="00F67E8D" w:rsidP="00FD4B70">
            <w:pPr>
              <w:rPr>
                <w:i/>
                <w:color w:val="0070C0"/>
                <w:sz w:val="20"/>
                <w:szCs w:val="20"/>
                <w:lang w:eastAsia="en-US"/>
              </w:rPr>
            </w:pPr>
            <w:r w:rsidRPr="00C6609E">
              <w:rPr>
                <w:i/>
                <w:color w:val="0070C0"/>
                <w:sz w:val="20"/>
                <w:szCs w:val="20"/>
                <w:lang w:eastAsia="en-US"/>
              </w:rPr>
              <w:t>Задолженность по налогу на добавленную стоимость</w:t>
            </w:r>
          </w:p>
        </w:tc>
        <w:tc>
          <w:tcPr>
            <w:tcW w:w="1932" w:type="dxa"/>
            <w:vAlign w:val="bottom"/>
          </w:tcPr>
          <w:p w:rsidR="00F67E8D" w:rsidRPr="00C6609E" w:rsidRDefault="00F67E8D" w:rsidP="00FD4B70">
            <w:pPr>
              <w:jc w:val="right"/>
              <w:rPr>
                <w:sz w:val="20"/>
                <w:szCs w:val="20"/>
                <w:lang w:eastAsia="en-US"/>
              </w:rPr>
            </w:pPr>
          </w:p>
        </w:tc>
        <w:tc>
          <w:tcPr>
            <w:tcW w:w="1657" w:type="dxa"/>
            <w:vAlign w:val="bottom"/>
          </w:tcPr>
          <w:p w:rsidR="00F67E8D" w:rsidRPr="00C6609E" w:rsidRDefault="00F67E8D" w:rsidP="00FD4B70">
            <w:pPr>
              <w:jc w:val="right"/>
              <w:rPr>
                <w:sz w:val="20"/>
                <w:szCs w:val="20"/>
                <w:lang w:eastAsia="en-US"/>
              </w:rPr>
            </w:pPr>
          </w:p>
        </w:tc>
        <w:tc>
          <w:tcPr>
            <w:tcW w:w="2335" w:type="dxa"/>
            <w:vAlign w:val="bottom"/>
          </w:tcPr>
          <w:p w:rsidR="00F67E8D" w:rsidRPr="00C6609E" w:rsidRDefault="00F67E8D" w:rsidP="00FD4B70">
            <w:pPr>
              <w:jc w:val="right"/>
              <w:rPr>
                <w:sz w:val="20"/>
                <w:szCs w:val="20"/>
                <w:lang w:eastAsia="en-US"/>
              </w:rPr>
            </w:pPr>
          </w:p>
        </w:tc>
      </w:tr>
      <w:tr w:rsidR="00F67E8D" w:rsidRPr="00C6609E" w:rsidTr="00B97534">
        <w:trPr>
          <w:trHeight w:val="340"/>
        </w:trPr>
        <w:tc>
          <w:tcPr>
            <w:tcW w:w="3999" w:type="dxa"/>
            <w:vAlign w:val="center"/>
            <w:hideMark/>
          </w:tcPr>
          <w:p w:rsidR="00F67E8D" w:rsidRPr="00C6609E" w:rsidRDefault="00F67E8D" w:rsidP="00FD4B70">
            <w:pPr>
              <w:rPr>
                <w:i/>
                <w:color w:val="0070C0"/>
                <w:sz w:val="20"/>
                <w:szCs w:val="20"/>
                <w:lang w:eastAsia="en-US"/>
              </w:rPr>
            </w:pPr>
            <w:r w:rsidRPr="00C6609E">
              <w:rPr>
                <w:i/>
                <w:color w:val="0070C0"/>
                <w:sz w:val="20"/>
                <w:szCs w:val="20"/>
                <w:lang w:eastAsia="en-US"/>
              </w:rPr>
              <w:t>Задолженность по налогу на прибыль</w:t>
            </w:r>
          </w:p>
        </w:tc>
        <w:tc>
          <w:tcPr>
            <w:tcW w:w="1932" w:type="dxa"/>
            <w:vAlign w:val="bottom"/>
          </w:tcPr>
          <w:p w:rsidR="00F67E8D" w:rsidRPr="00C6609E" w:rsidRDefault="00F67E8D" w:rsidP="00FD4B70">
            <w:pPr>
              <w:jc w:val="right"/>
              <w:rPr>
                <w:sz w:val="20"/>
                <w:szCs w:val="20"/>
                <w:lang w:eastAsia="en-US"/>
              </w:rPr>
            </w:pPr>
          </w:p>
        </w:tc>
        <w:tc>
          <w:tcPr>
            <w:tcW w:w="1657" w:type="dxa"/>
            <w:vAlign w:val="bottom"/>
          </w:tcPr>
          <w:p w:rsidR="00F67E8D" w:rsidRPr="00C6609E" w:rsidRDefault="00F67E8D" w:rsidP="00FD4B70">
            <w:pPr>
              <w:jc w:val="right"/>
              <w:rPr>
                <w:sz w:val="20"/>
                <w:szCs w:val="20"/>
                <w:lang w:eastAsia="en-US"/>
              </w:rPr>
            </w:pPr>
          </w:p>
        </w:tc>
        <w:tc>
          <w:tcPr>
            <w:tcW w:w="2335" w:type="dxa"/>
            <w:vAlign w:val="bottom"/>
          </w:tcPr>
          <w:p w:rsidR="00F67E8D" w:rsidRPr="00C6609E" w:rsidRDefault="00F67E8D" w:rsidP="00FD4B70">
            <w:pPr>
              <w:jc w:val="right"/>
              <w:rPr>
                <w:sz w:val="20"/>
                <w:szCs w:val="20"/>
                <w:lang w:eastAsia="en-US"/>
              </w:rPr>
            </w:pPr>
          </w:p>
        </w:tc>
      </w:tr>
      <w:tr w:rsidR="00F67E8D" w:rsidRPr="00C6609E" w:rsidTr="00B97534">
        <w:trPr>
          <w:trHeight w:val="340"/>
        </w:trPr>
        <w:tc>
          <w:tcPr>
            <w:tcW w:w="3999" w:type="dxa"/>
            <w:vAlign w:val="center"/>
            <w:hideMark/>
          </w:tcPr>
          <w:p w:rsidR="00F67E8D" w:rsidRPr="00C6609E" w:rsidRDefault="00F67E8D" w:rsidP="00FD4B70">
            <w:pPr>
              <w:rPr>
                <w:i/>
                <w:color w:val="0070C0"/>
                <w:sz w:val="20"/>
                <w:szCs w:val="20"/>
                <w:lang w:eastAsia="en-US"/>
              </w:rPr>
            </w:pPr>
            <w:r w:rsidRPr="00C6609E">
              <w:rPr>
                <w:i/>
                <w:color w:val="0070C0"/>
                <w:sz w:val="20"/>
                <w:szCs w:val="20"/>
                <w:lang w:eastAsia="en-US"/>
              </w:rPr>
              <w:t>Задолженность по прочим налогам и сборам</w:t>
            </w:r>
          </w:p>
        </w:tc>
        <w:tc>
          <w:tcPr>
            <w:tcW w:w="1932" w:type="dxa"/>
            <w:vAlign w:val="bottom"/>
          </w:tcPr>
          <w:p w:rsidR="00F67E8D" w:rsidRPr="00C6609E" w:rsidRDefault="00F67E8D" w:rsidP="00FD4B70">
            <w:pPr>
              <w:jc w:val="right"/>
              <w:rPr>
                <w:sz w:val="20"/>
                <w:szCs w:val="20"/>
                <w:lang w:eastAsia="en-US"/>
              </w:rPr>
            </w:pPr>
          </w:p>
        </w:tc>
        <w:tc>
          <w:tcPr>
            <w:tcW w:w="1657" w:type="dxa"/>
            <w:vAlign w:val="bottom"/>
          </w:tcPr>
          <w:p w:rsidR="00F67E8D" w:rsidRPr="00C6609E" w:rsidRDefault="00F67E8D" w:rsidP="00FD4B70">
            <w:pPr>
              <w:jc w:val="right"/>
              <w:rPr>
                <w:sz w:val="20"/>
                <w:szCs w:val="20"/>
                <w:lang w:eastAsia="en-US"/>
              </w:rPr>
            </w:pPr>
          </w:p>
        </w:tc>
        <w:tc>
          <w:tcPr>
            <w:tcW w:w="2335" w:type="dxa"/>
            <w:vAlign w:val="bottom"/>
          </w:tcPr>
          <w:p w:rsidR="00F67E8D" w:rsidRPr="00C6609E" w:rsidRDefault="00F67E8D" w:rsidP="00FD4B70">
            <w:pPr>
              <w:jc w:val="right"/>
              <w:rPr>
                <w:sz w:val="20"/>
                <w:szCs w:val="20"/>
                <w:lang w:eastAsia="en-US"/>
              </w:rPr>
            </w:pPr>
          </w:p>
        </w:tc>
      </w:tr>
      <w:tr w:rsidR="00F67E8D" w:rsidRPr="00C6609E" w:rsidTr="00B97534">
        <w:trPr>
          <w:trHeight w:val="340"/>
        </w:trPr>
        <w:tc>
          <w:tcPr>
            <w:tcW w:w="3999" w:type="dxa"/>
            <w:vAlign w:val="center"/>
            <w:hideMark/>
          </w:tcPr>
          <w:p w:rsidR="00F67E8D" w:rsidRPr="00C6609E" w:rsidRDefault="00F67E8D" w:rsidP="00FD4B70">
            <w:pPr>
              <w:rPr>
                <w:b/>
                <w:sz w:val="20"/>
                <w:szCs w:val="20"/>
                <w:lang w:eastAsia="en-US"/>
              </w:rPr>
            </w:pPr>
            <w:r w:rsidRPr="00C6609E">
              <w:rPr>
                <w:b/>
                <w:sz w:val="20"/>
                <w:szCs w:val="20"/>
                <w:lang w:eastAsia="en-US"/>
              </w:rPr>
              <w:t>Авансы полученные:</w:t>
            </w:r>
          </w:p>
        </w:tc>
        <w:tc>
          <w:tcPr>
            <w:tcW w:w="1932" w:type="dxa"/>
            <w:vAlign w:val="bottom"/>
          </w:tcPr>
          <w:p w:rsidR="00F67E8D" w:rsidRPr="00C6609E" w:rsidRDefault="00F67E8D" w:rsidP="00FD4B70">
            <w:pPr>
              <w:jc w:val="right"/>
              <w:rPr>
                <w:b/>
                <w:sz w:val="20"/>
                <w:szCs w:val="20"/>
                <w:lang w:eastAsia="en-US"/>
              </w:rPr>
            </w:pPr>
          </w:p>
        </w:tc>
        <w:tc>
          <w:tcPr>
            <w:tcW w:w="1657" w:type="dxa"/>
            <w:vAlign w:val="bottom"/>
          </w:tcPr>
          <w:p w:rsidR="00F67E8D" w:rsidRPr="00C6609E" w:rsidRDefault="00F67E8D" w:rsidP="00FD4B70">
            <w:pPr>
              <w:jc w:val="right"/>
              <w:rPr>
                <w:b/>
                <w:sz w:val="20"/>
                <w:szCs w:val="20"/>
                <w:lang w:eastAsia="en-US"/>
              </w:rPr>
            </w:pPr>
          </w:p>
        </w:tc>
        <w:tc>
          <w:tcPr>
            <w:tcW w:w="2335" w:type="dxa"/>
            <w:vAlign w:val="bottom"/>
          </w:tcPr>
          <w:p w:rsidR="00F67E8D" w:rsidRPr="00C6609E" w:rsidRDefault="00F67E8D" w:rsidP="00FD4B70">
            <w:pPr>
              <w:jc w:val="right"/>
              <w:rPr>
                <w:b/>
                <w:sz w:val="20"/>
                <w:szCs w:val="20"/>
                <w:lang w:eastAsia="en-US"/>
              </w:rPr>
            </w:pPr>
          </w:p>
        </w:tc>
      </w:tr>
      <w:tr w:rsidR="00F67E8D" w:rsidRPr="00C6609E" w:rsidTr="00B97534">
        <w:trPr>
          <w:trHeight w:val="340"/>
        </w:trPr>
        <w:tc>
          <w:tcPr>
            <w:tcW w:w="3999" w:type="dxa"/>
            <w:vAlign w:val="center"/>
            <w:hideMark/>
          </w:tcPr>
          <w:p w:rsidR="00F67E8D" w:rsidRPr="00C6609E" w:rsidRDefault="00F67E8D" w:rsidP="00FD4B70">
            <w:pPr>
              <w:rPr>
                <w:i/>
                <w:color w:val="0070C0"/>
                <w:sz w:val="20"/>
                <w:szCs w:val="20"/>
                <w:lang w:eastAsia="en-US"/>
              </w:rPr>
            </w:pPr>
            <w:r w:rsidRPr="00C6609E">
              <w:rPr>
                <w:i/>
                <w:color w:val="0070C0"/>
                <w:sz w:val="20"/>
                <w:szCs w:val="20"/>
                <w:lang w:eastAsia="en-US"/>
              </w:rPr>
              <w:t>По технологическому присоединению</w:t>
            </w:r>
          </w:p>
        </w:tc>
        <w:tc>
          <w:tcPr>
            <w:tcW w:w="1932" w:type="dxa"/>
            <w:vAlign w:val="bottom"/>
          </w:tcPr>
          <w:p w:rsidR="00F67E8D" w:rsidRPr="00C6609E" w:rsidRDefault="00F67E8D" w:rsidP="00FD4B70">
            <w:pPr>
              <w:jc w:val="right"/>
              <w:rPr>
                <w:sz w:val="20"/>
                <w:szCs w:val="20"/>
                <w:lang w:eastAsia="en-US"/>
              </w:rPr>
            </w:pPr>
          </w:p>
        </w:tc>
        <w:tc>
          <w:tcPr>
            <w:tcW w:w="1657" w:type="dxa"/>
            <w:vAlign w:val="bottom"/>
          </w:tcPr>
          <w:p w:rsidR="00F67E8D" w:rsidRPr="00C6609E" w:rsidRDefault="00F67E8D" w:rsidP="00FD4B70">
            <w:pPr>
              <w:jc w:val="right"/>
              <w:rPr>
                <w:sz w:val="20"/>
                <w:szCs w:val="20"/>
                <w:lang w:eastAsia="en-US"/>
              </w:rPr>
            </w:pPr>
          </w:p>
        </w:tc>
        <w:tc>
          <w:tcPr>
            <w:tcW w:w="2335" w:type="dxa"/>
            <w:vAlign w:val="bottom"/>
          </w:tcPr>
          <w:p w:rsidR="00F67E8D" w:rsidRPr="00C6609E" w:rsidRDefault="00F67E8D" w:rsidP="00FD4B70">
            <w:pPr>
              <w:jc w:val="right"/>
              <w:rPr>
                <w:sz w:val="20"/>
                <w:szCs w:val="20"/>
                <w:lang w:eastAsia="en-US"/>
              </w:rPr>
            </w:pPr>
          </w:p>
        </w:tc>
      </w:tr>
      <w:tr w:rsidR="00F67E8D" w:rsidRPr="00C6609E" w:rsidTr="00B97534">
        <w:trPr>
          <w:trHeight w:val="340"/>
        </w:trPr>
        <w:tc>
          <w:tcPr>
            <w:tcW w:w="3999" w:type="dxa"/>
            <w:vAlign w:val="center"/>
            <w:hideMark/>
          </w:tcPr>
          <w:p w:rsidR="00F67E8D" w:rsidRPr="00C6609E" w:rsidRDefault="00F67E8D" w:rsidP="00FD4B70">
            <w:pPr>
              <w:rPr>
                <w:i/>
                <w:color w:val="0070C0"/>
                <w:sz w:val="20"/>
                <w:szCs w:val="20"/>
                <w:lang w:eastAsia="en-US"/>
              </w:rPr>
            </w:pPr>
            <w:r w:rsidRPr="00C6609E">
              <w:rPr>
                <w:i/>
                <w:color w:val="0070C0"/>
                <w:sz w:val="20"/>
                <w:szCs w:val="20"/>
                <w:lang w:eastAsia="en-US"/>
              </w:rPr>
              <w:t>За услуги по передаче электроэнергии</w:t>
            </w:r>
          </w:p>
        </w:tc>
        <w:tc>
          <w:tcPr>
            <w:tcW w:w="1932" w:type="dxa"/>
            <w:vAlign w:val="bottom"/>
          </w:tcPr>
          <w:p w:rsidR="00F67E8D" w:rsidRPr="00C6609E" w:rsidRDefault="00F67E8D" w:rsidP="00FD4B70">
            <w:pPr>
              <w:jc w:val="right"/>
              <w:rPr>
                <w:sz w:val="20"/>
                <w:szCs w:val="20"/>
                <w:lang w:eastAsia="en-US"/>
              </w:rPr>
            </w:pPr>
          </w:p>
        </w:tc>
        <w:tc>
          <w:tcPr>
            <w:tcW w:w="1657" w:type="dxa"/>
            <w:vAlign w:val="bottom"/>
          </w:tcPr>
          <w:p w:rsidR="00F67E8D" w:rsidRPr="00C6609E" w:rsidRDefault="00F67E8D" w:rsidP="00FD4B70">
            <w:pPr>
              <w:jc w:val="right"/>
              <w:rPr>
                <w:sz w:val="20"/>
                <w:szCs w:val="20"/>
                <w:lang w:eastAsia="en-US"/>
              </w:rPr>
            </w:pPr>
          </w:p>
        </w:tc>
        <w:tc>
          <w:tcPr>
            <w:tcW w:w="2335" w:type="dxa"/>
            <w:vAlign w:val="bottom"/>
          </w:tcPr>
          <w:p w:rsidR="00F67E8D" w:rsidRPr="00C6609E" w:rsidRDefault="00F67E8D" w:rsidP="00FD4B70">
            <w:pPr>
              <w:jc w:val="right"/>
              <w:rPr>
                <w:sz w:val="20"/>
                <w:szCs w:val="20"/>
                <w:lang w:eastAsia="en-US"/>
              </w:rPr>
            </w:pPr>
          </w:p>
        </w:tc>
      </w:tr>
      <w:tr w:rsidR="00F67E8D" w:rsidRPr="00C6609E" w:rsidTr="00B97534">
        <w:trPr>
          <w:trHeight w:val="340"/>
        </w:trPr>
        <w:tc>
          <w:tcPr>
            <w:tcW w:w="3999" w:type="dxa"/>
            <w:vAlign w:val="center"/>
            <w:hideMark/>
          </w:tcPr>
          <w:p w:rsidR="00F67E8D" w:rsidRPr="00C6609E" w:rsidRDefault="00F67E8D" w:rsidP="00FD4B70">
            <w:pPr>
              <w:rPr>
                <w:i/>
                <w:color w:val="0070C0"/>
                <w:sz w:val="20"/>
                <w:szCs w:val="20"/>
                <w:lang w:eastAsia="en-US"/>
              </w:rPr>
            </w:pPr>
            <w:r w:rsidRPr="00C6609E">
              <w:rPr>
                <w:i/>
                <w:color w:val="0070C0"/>
                <w:sz w:val="20"/>
                <w:szCs w:val="20"/>
                <w:lang w:eastAsia="en-US"/>
              </w:rPr>
              <w:t>Прочие авансы</w:t>
            </w:r>
          </w:p>
        </w:tc>
        <w:tc>
          <w:tcPr>
            <w:tcW w:w="1932" w:type="dxa"/>
            <w:vAlign w:val="bottom"/>
          </w:tcPr>
          <w:p w:rsidR="00F67E8D" w:rsidRPr="00C6609E" w:rsidRDefault="00F67E8D" w:rsidP="00FD4B70">
            <w:pPr>
              <w:jc w:val="right"/>
              <w:rPr>
                <w:sz w:val="20"/>
                <w:szCs w:val="20"/>
                <w:lang w:eastAsia="en-US"/>
              </w:rPr>
            </w:pPr>
          </w:p>
        </w:tc>
        <w:tc>
          <w:tcPr>
            <w:tcW w:w="1657" w:type="dxa"/>
            <w:vAlign w:val="bottom"/>
          </w:tcPr>
          <w:p w:rsidR="00F67E8D" w:rsidRPr="00C6609E" w:rsidRDefault="00F67E8D" w:rsidP="00FD4B70">
            <w:pPr>
              <w:jc w:val="right"/>
              <w:rPr>
                <w:sz w:val="20"/>
                <w:szCs w:val="20"/>
                <w:lang w:eastAsia="en-US"/>
              </w:rPr>
            </w:pPr>
          </w:p>
        </w:tc>
        <w:tc>
          <w:tcPr>
            <w:tcW w:w="2335" w:type="dxa"/>
            <w:vAlign w:val="bottom"/>
          </w:tcPr>
          <w:p w:rsidR="00F67E8D" w:rsidRPr="00C6609E" w:rsidRDefault="00F67E8D" w:rsidP="00FD4B70">
            <w:pPr>
              <w:jc w:val="right"/>
              <w:rPr>
                <w:sz w:val="20"/>
                <w:szCs w:val="20"/>
                <w:lang w:eastAsia="en-US"/>
              </w:rPr>
            </w:pPr>
          </w:p>
        </w:tc>
      </w:tr>
      <w:tr w:rsidR="00F67E8D" w:rsidRPr="00C6609E" w:rsidTr="00B97534">
        <w:trPr>
          <w:trHeight w:val="340"/>
        </w:trPr>
        <w:tc>
          <w:tcPr>
            <w:tcW w:w="3999" w:type="dxa"/>
            <w:vAlign w:val="center"/>
            <w:hideMark/>
          </w:tcPr>
          <w:p w:rsidR="00F67E8D" w:rsidRPr="00C6609E" w:rsidRDefault="00F67E8D" w:rsidP="00FD4B70">
            <w:pPr>
              <w:rPr>
                <w:b/>
                <w:sz w:val="20"/>
                <w:szCs w:val="20"/>
                <w:lang w:eastAsia="en-US"/>
              </w:rPr>
            </w:pPr>
            <w:r w:rsidRPr="00C6609E">
              <w:rPr>
                <w:b/>
                <w:sz w:val="20"/>
                <w:szCs w:val="20"/>
                <w:lang w:eastAsia="en-US"/>
              </w:rPr>
              <w:t>Прочие кредиторы:</w:t>
            </w:r>
          </w:p>
        </w:tc>
        <w:tc>
          <w:tcPr>
            <w:tcW w:w="1932" w:type="dxa"/>
            <w:vAlign w:val="bottom"/>
          </w:tcPr>
          <w:p w:rsidR="00F67E8D" w:rsidRPr="00C6609E" w:rsidRDefault="00F67E8D" w:rsidP="00FD4B70">
            <w:pPr>
              <w:jc w:val="right"/>
              <w:rPr>
                <w:b/>
                <w:sz w:val="20"/>
                <w:szCs w:val="20"/>
                <w:lang w:eastAsia="en-US"/>
              </w:rPr>
            </w:pPr>
          </w:p>
        </w:tc>
        <w:tc>
          <w:tcPr>
            <w:tcW w:w="1657" w:type="dxa"/>
            <w:vAlign w:val="bottom"/>
          </w:tcPr>
          <w:p w:rsidR="00F67E8D" w:rsidRPr="00C6609E" w:rsidRDefault="00F67E8D" w:rsidP="00FD4B70">
            <w:pPr>
              <w:jc w:val="right"/>
              <w:rPr>
                <w:b/>
                <w:sz w:val="20"/>
                <w:szCs w:val="20"/>
                <w:lang w:eastAsia="en-US"/>
              </w:rPr>
            </w:pPr>
          </w:p>
        </w:tc>
        <w:tc>
          <w:tcPr>
            <w:tcW w:w="2335" w:type="dxa"/>
            <w:vAlign w:val="bottom"/>
          </w:tcPr>
          <w:p w:rsidR="00F67E8D" w:rsidRPr="00C6609E" w:rsidRDefault="00F67E8D" w:rsidP="00FD4B70">
            <w:pPr>
              <w:jc w:val="right"/>
              <w:rPr>
                <w:b/>
                <w:sz w:val="20"/>
                <w:szCs w:val="20"/>
                <w:lang w:eastAsia="en-US"/>
              </w:rPr>
            </w:pPr>
          </w:p>
        </w:tc>
      </w:tr>
      <w:tr w:rsidR="00F67E8D" w:rsidRPr="00C6609E" w:rsidTr="00B97534">
        <w:trPr>
          <w:trHeight w:val="340"/>
        </w:trPr>
        <w:tc>
          <w:tcPr>
            <w:tcW w:w="3999" w:type="dxa"/>
            <w:vAlign w:val="center"/>
            <w:hideMark/>
          </w:tcPr>
          <w:p w:rsidR="00F67E8D" w:rsidRPr="00C6609E" w:rsidRDefault="00F67E8D" w:rsidP="00FD4B70">
            <w:pPr>
              <w:rPr>
                <w:i/>
                <w:color w:val="0070C0"/>
                <w:sz w:val="20"/>
                <w:szCs w:val="20"/>
                <w:lang w:eastAsia="en-US"/>
              </w:rPr>
            </w:pPr>
            <w:r w:rsidRPr="00C6609E">
              <w:rPr>
                <w:i/>
                <w:color w:val="0070C0"/>
                <w:sz w:val="20"/>
                <w:szCs w:val="20"/>
                <w:lang w:eastAsia="en-US"/>
              </w:rPr>
              <w:t>Финансовое обеспечение</w:t>
            </w:r>
          </w:p>
        </w:tc>
        <w:tc>
          <w:tcPr>
            <w:tcW w:w="1932" w:type="dxa"/>
            <w:vAlign w:val="bottom"/>
          </w:tcPr>
          <w:p w:rsidR="00F67E8D" w:rsidRPr="00C6609E" w:rsidRDefault="00F67E8D" w:rsidP="00FD4B70">
            <w:pPr>
              <w:jc w:val="right"/>
              <w:rPr>
                <w:sz w:val="20"/>
                <w:szCs w:val="20"/>
                <w:lang w:eastAsia="en-US"/>
              </w:rPr>
            </w:pPr>
          </w:p>
        </w:tc>
        <w:tc>
          <w:tcPr>
            <w:tcW w:w="1657" w:type="dxa"/>
            <w:vAlign w:val="bottom"/>
          </w:tcPr>
          <w:p w:rsidR="00F67E8D" w:rsidRPr="00C6609E" w:rsidRDefault="00F67E8D" w:rsidP="00FD4B70">
            <w:pPr>
              <w:jc w:val="right"/>
              <w:rPr>
                <w:sz w:val="20"/>
                <w:szCs w:val="20"/>
                <w:lang w:eastAsia="en-US"/>
              </w:rPr>
            </w:pPr>
          </w:p>
        </w:tc>
        <w:tc>
          <w:tcPr>
            <w:tcW w:w="2335" w:type="dxa"/>
            <w:vAlign w:val="bottom"/>
          </w:tcPr>
          <w:p w:rsidR="00F67E8D" w:rsidRPr="00C6609E" w:rsidRDefault="00F67E8D" w:rsidP="00FD4B70">
            <w:pPr>
              <w:jc w:val="right"/>
              <w:rPr>
                <w:sz w:val="20"/>
                <w:szCs w:val="20"/>
                <w:lang w:eastAsia="en-US"/>
              </w:rPr>
            </w:pPr>
          </w:p>
        </w:tc>
      </w:tr>
      <w:tr w:rsidR="00F67E8D" w:rsidRPr="00C6609E" w:rsidTr="00B97534">
        <w:trPr>
          <w:trHeight w:val="340"/>
        </w:trPr>
        <w:tc>
          <w:tcPr>
            <w:tcW w:w="3999" w:type="dxa"/>
            <w:vAlign w:val="center"/>
            <w:hideMark/>
          </w:tcPr>
          <w:p w:rsidR="00F67E8D" w:rsidRPr="00C6609E" w:rsidRDefault="00F67E8D" w:rsidP="00FD4B70">
            <w:pPr>
              <w:rPr>
                <w:i/>
                <w:color w:val="0070C0"/>
                <w:sz w:val="20"/>
                <w:szCs w:val="20"/>
                <w:lang w:eastAsia="en-US"/>
              </w:rPr>
            </w:pPr>
            <w:r w:rsidRPr="00C6609E">
              <w:rPr>
                <w:i/>
                <w:color w:val="0070C0"/>
                <w:sz w:val="20"/>
                <w:szCs w:val="20"/>
                <w:lang w:eastAsia="en-US"/>
              </w:rPr>
              <w:t>Расчеты по штрафам, пеням и неустойкам</w:t>
            </w:r>
          </w:p>
        </w:tc>
        <w:tc>
          <w:tcPr>
            <w:tcW w:w="1932" w:type="dxa"/>
            <w:vAlign w:val="bottom"/>
          </w:tcPr>
          <w:p w:rsidR="00F67E8D" w:rsidRPr="00C6609E" w:rsidRDefault="00F67E8D" w:rsidP="00FD4B70">
            <w:pPr>
              <w:jc w:val="right"/>
              <w:rPr>
                <w:sz w:val="20"/>
                <w:szCs w:val="20"/>
                <w:lang w:eastAsia="en-US"/>
              </w:rPr>
            </w:pPr>
          </w:p>
        </w:tc>
        <w:tc>
          <w:tcPr>
            <w:tcW w:w="1657" w:type="dxa"/>
            <w:vAlign w:val="bottom"/>
          </w:tcPr>
          <w:p w:rsidR="00F67E8D" w:rsidRPr="00C6609E" w:rsidRDefault="00F67E8D" w:rsidP="00FD4B70">
            <w:pPr>
              <w:jc w:val="right"/>
              <w:rPr>
                <w:sz w:val="20"/>
                <w:szCs w:val="20"/>
                <w:lang w:eastAsia="en-US"/>
              </w:rPr>
            </w:pPr>
          </w:p>
        </w:tc>
        <w:tc>
          <w:tcPr>
            <w:tcW w:w="2335" w:type="dxa"/>
            <w:vAlign w:val="bottom"/>
          </w:tcPr>
          <w:p w:rsidR="00F67E8D" w:rsidRPr="00C6609E" w:rsidRDefault="00F67E8D" w:rsidP="00FD4B70">
            <w:pPr>
              <w:jc w:val="right"/>
              <w:rPr>
                <w:sz w:val="20"/>
                <w:szCs w:val="20"/>
                <w:lang w:eastAsia="en-US"/>
              </w:rPr>
            </w:pPr>
          </w:p>
        </w:tc>
      </w:tr>
      <w:tr w:rsidR="00F67E8D" w:rsidRPr="00C6609E" w:rsidTr="00B97534">
        <w:trPr>
          <w:trHeight w:val="340"/>
        </w:trPr>
        <w:tc>
          <w:tcPr>
            <w:tcW w:w="3999" w:type="dxa"/>
            <w:vAlign w:val="center"/>
            <w:hideMark/>
          </w:tcPr>
          <w:p w:rsidR="00F67E8D" w:rsidRPr="00C6609E" w:rsidRDefault="00F67E8D" w:rsidP="00FD4B70">
            <w:pPr>
              <w:rPr>
                <w:i/>
                <w:color w:val="0070C0"/>
                <w:sz w:val="20"/>
                <w:szCs w:val="20"/>
                <w:lang w:eastAsia="en-US"/>
              </w:rPr>
            </w:pPr>
            <w:r w:rsidRPr="00C6609E">
              <w:rPr>
                <w:i/>
                <w:color w:val="0070C0"/>
                <w:sz w:val="20"/>
                <w:szCs w:val="20"/>
                <w:lang w:eastAsia="en-US"/>
              </w:rPr>
              <w:t>Прочие кредиторы</w:t>
            </w:r>
          </w:p>
        </w:tc>
        <w:tc>
          <w:tcPr>
            <w:tcW w:w="1932" w:type="dxa"/>
            <w:vAlign w:val="bottom"/>
          </w:tcPr>
          <w:p w:rsidR="00F67E8D" w:rsidRPr="00C6609E" w:rsidRDefault="00F67E8D" w:rsidP="00FD4B70">
            <w:pPr>
              <w:jc w:val="right"/>
              <w:rPr>
                <w:sz w:val="20"/>
                <w:szCs w:val="20"/>
                <w:lang w:eastAsia="en-US"/>
              </w:rPr>
            </w:pPr>
          </w:p>
        </w:tc>
        <w:tc>
          <w:tcPr>
            <w:tcW w:w="1657" w:type="dxa"/>
            <w:vAlign w:val="bottom"/>
          </w:tcPr>
          <w:p w:rsidR="00F67E8D" w:rsidRPr="00C6609E" w:rsidRDefault="00F67E8D" w:rsidP="00FD4B70">
            <w:pPr>
              <w:jc w:val="right"/>
              <w:rPr>
                <w:sz w:val="20"/>
                <w:szCs w:val="20"/>
                <w:lang w:eastAsia="en-US"/>
              </w:rPr>
            </w:pPr>
          </w:p>
        </w:tc>
        <w:tc>
          <w:tcPr>
            <w:tcW w:w="2335" w:type="dxa"/>
            <w:vAlign w:val="bottom"/>
          </w:tcPr>
          <w:p w:rsidR="00F67E8D" w:rsidRPr="00C6609E" w:rsidRDefault="00F67E8D" w:rsidP="00FD4B70">
            <w:pPr>
              <w:jc w:val="right"/>
              <w:rPr>
                <w:sz w:val="20"/>
                <w:szCs w:val="20"/>
                <w:lang w:eastAsia="en-US"/>
              </w:rPr>
            </w:pPr>
          </w:p>
        </w:tc>
      </w:tr>
      <w:tr w:rsidR="00F67E8D" w:rsidRPr="00C6609E" w:rsidTr="00B97534">
        <w:trPr>
          <w:trHeight w:hRule="exact" w:val="567"/>
        </w:trPr>
        <w:tc>
          <w:tcPr>
            <w:tcW w:w="3999" w:type="dxa"/>
            <w:vAlign w:val="center"/>
            <w:hideMark/>
          </w:tcPr>
          <w:p w:rsidR="00F67E8D" w:rsidRPr="00C6609E" w:rsidRDefault="00F67E8D" w:rsidP="00FD4B70">
            <w:pPr>
              <w:rPr>
                <w:b/>
                <w:sz w:val="20"/>
                <w:szCs w:val="20"/>
                <w:lang w:eastAsia="en-US"/>
              </w:rPr>
            </w:pPr>
            <w:r w:rsidRPr="00C6609E">
              <w:rPr>
                <w:b/>
                <w:sz w:val="20"/>
                <w:szCs w:val="20"/>
                <w:lang w:eastAsia="en-US"/>
              </w:rPr>
              <w:t>Задолженность перед участниками (учредителями) по выплате доходов</w:t>
            </w:r>
          </w:p>
        </w:tc>
        <w:tc>
          <w:tcPr>
            <w:tcW w:w="1932" w:type="dxa"/>
            <w:vAlign w:val="bottom"/>
          </w:tcPr>
          <w:p w:rsidR="00F67E8D" w:rsidRPr="00C6609E" w:rsidRDefault="00F67E8D" w:rsidP="00FD4B70">
            <w:pPr>
              <w:jc w:val="right"/>
              <w:rPr>
                <w:b/>
                <w:sz w:val="20"/>
                <w:szCs w:val="20"/>
                <w:lang w:eastAsia="en-US"/>
              </w:rPr>
            </w:pPr>
          </w:p>
        </w:tc>
        <w:tc>
          <w:tcPr>
            <w:tcW w:w="1657" w:type="dxa"/>
            <w:vAlign w:val="bottom"/>
          </w:tcPr>
          <w:p w:rsidR="00F67E8D" w:rsidRPr="00C6609E" w:rsidRDefault="00F67E8D" w:rsidP="00FD4B70">
            <w:pPr>
              <w:jc w:val="right"/>
              <w:rPr>
                <w:b/>
                <w:sz w:val="20"/>
                <w:szCs w:val="20"/>
                <w:lang w:eastAsia="en-US"/>
              </w:rPr>
            </w:pPr>
          </w:p>
        </w:tc>
        <w:tc>
          <w:tcPr>
            <w:tcW w:w="2335" w:type="dxa"/>
            <w:vAlign w:val="bottom"/>
          </w:tcPr>
          <w:p w:rsidR="00F67E8D" w:rsidRPr="00C6609E" w:rsidRDefault="00F67E8D" w:rsidP="00FD4B70">
            <w:pPr>
              <w:jc w:val="right"/>
              <w:rPr>
                <w:b/>
                <w:sz w:val="20"/>
                <w:szCs w:val="20"/>
                <w:lang w:eastAsia="en-US"/>
              </w:rPr>
            </w:pPr>
          </w:p>
        </w:tc>
      </w:tr>
      <w:tr w:rsidR="00F67E8D" w:rsidRPr="00C6609E" w:rsidTr="00B97534">
        <w:trPr>
          <w:trHeight w:hRule="exact" w:val="283"/>
        </w:trPr>
        <w:tc>
          <w:tcPr>
            <w:tcW w:w="3999" w:type="dxa"/>
            <w:vAlign w:val="center"/>
            <w:hideMark/>
          </w:tcPr>
          <w:p w:rsidR="00F67E8D" w:rsidRPr="00C6609E" w:rsidRDefault="00F67E8D" w:rsidP="00FD4B70">
            <w:pPr>
              <w:rPr>
                <w:b/>
                <w:sz w:val="20"/>
                <w:szCs w:val="20"/>
                <w:lang w:eastAsia="en-US"/>
              </w:rPr>
            </w:pPr>
            <w:r w:rsidRPr="00C6609E">
              <w:rPr>
                <w:b/>
                <w:sz w:val="20"/>
                <w:szCs w:val="20"/>
                <w:lang w:eastAsia="en-US"/>
              </w:rPr>
              <w:t>Расчеты по обязательствам по аренде</w:t>
            </w:r>
          </w:p>
        </w:tc>
        <w:tc>
          <w:tcPr>
            <w:tcW w:w="1932" w:type="dxa"/>
            <w:vAlign w:val="bottom"/>
          </w:tcPr>
          <w:p w:rsidR="00F67E8D" w:rsidRPr="00C6609E" w:rsidRDefault="00F67E8D" w:rsidP="00FD4B70">
            <w:pPr>
              <w:jc w:val="right"/>
              <w:rPr>
                <w:b/>
                <w:sz w:val="20"/>
                <w:szCs w:val="20"/>
                <w:lang w:eastAsia="en-US"/>
              </w:rPr>
            </w:pPr>
          </w:p>
        </w:tc>
        <w:tc>
          <w:tcPr>
            <w:tcW w:w="1657" w:type="dxa"/>
            <w:vAlign w:val="bottom"/>
          </w:tcPr>
          <w:p w:rsidR="00F67E8D" w:rsidRPr="00C6609E" w:rsidRDefault="00F67E8D" w:rsidP="00FD4B70">
            <w:pPr>
              <w:jc w:val="right"/>
              <w:rPr>
                <w:b/>
                <w:sz w:val="20"/>
                <w:szCs w:val="20"/>
                <w:lang w:eastAsia="en-US"/>
              </w:rPr>
            </w:pPr>
          </w:p>
        </w:tc>
        <w:tc>
          <w:tcPr>
            <w:tcW w:w="2335" w:type="dxa"/>
            <w:vAlign w:val="bottom"/>
          </w:tcPr>
          <w:p w:rsidR="00F67E8D" w:rsidRPr="00C6609E" w:rsidRDefault="00F67E8D" w:rsidP="00FD4B70">
            <w:pPr>
              <w:jc w:val="right"/>
              <w:rPr>
                <w:b/>
                <w:sz w:val="20"/>
                <w:szCs w:val="20"/>
                <w:lang w:eastAsia="en-US"/>
              </w:rPr>
            </w:pPr>
          </w:p>
        </w:tc>
      </w:tr>
    </w:tbl>
    <w:p w:rsidR="00333116" w:rsidRPr="00C6609E" w:rsidRDefault="00333116" w:rsidP="00BB6697">
      <w:pPr>
        <w:rPr>
          <w:rFonts w:eastAsiaTheme="majorEastAsia" w:cstheme="majorBidi"/>
          <w:b/>
        </w:rPr>
      </w:pPr>
      <w:bookmarkStart w:id="170" w:name="_Toc117777148"/>
      <w:bookmarkStart w:id="171" w:name="_Toc117863762"/>
      <w:bookmarkStart w:id="172" w:name="_Toc117863862"/>
      <w:bookmarkStart w:id="173" w:name="_Toc117863958"/>
      <w:bookmarkStart w:id="174" w:name="_Toc117864054"/>
      <w:bookmarkStart w:id="175" w:name="_Toc117777149"/>
      <w:bookmarkStart w:id="176" w:name="_Toc117863763"/>
      <w:bookmarkStart w:id="177" w:name="_Toc117863863"/>
      <w:bookmarkStart w:id="178" w:name="_Toc117863959"/>
      <w:bookmarkStart w:id="179" w:name="_Toc117864055"/>
      <w:bookmarkStart w:id="180" w:name="_Toc149668197"/>
      <w:bookmarkStart w:id="181" w:name="_Toc117864056"/>
      <w:bookmarkEnd w:id="170"/>
      <w:bookmarkEnd w:id="171"/>
      <w:bookmarkEnd w:id="172"/>
      <w:bookmarkEnd w:id="173"/>
      <w:bookmarkEnd w:id="174"/>
      <w:bookmarkEnd w:id="175"/>
      <w:bookmarkEnd w:id="176"/>
      <w:bookmarkEnd w:id="177"/>
      <w:bookmarkEnd w:id="178"/>
      <w:bookmarkEnd w:id="179"/>
    </w:p>
    <w:p w:rsidR="0041510D" w:rsidRPr="00C6609E" w:rsidRDefault="0041510D" w:rsidP="00BB6697">
      <w:pPr>
        <w:rPr>
          <w:b/>
        </w:rPr>
      </w:pPr>
    </w:p>
    <w:p w:rsidR="001F6EA0" w:rsidRPr="00C6609E" w:rsidRDefault="001F6EA0" w:rsidP="00BB6697">
      <w:pPr>
        <w:rPr>
          <w:b/>
        </w:rPr>
      </w:pPr>
    </w:p>
    <w:p w:rsidR="001F6EA0" w:rsidRPr="00C6609E" w:rsidRDefault="001F6EA0" w:rsidP="00BB6697">
      <w:pPr>
        <w:rPr>
          <w:b/>
        </w:rPr>
      </w:pPr>
    </w:p>
    <w:p w:rsidR="001F6EA0" w:rsidRPr="00C6609E" w:rsidRDefault="001F6EA0" w:rsidP="00BB6697">
      <w:pPr>
        <w:rPr>
          <w:b/>
        </w:rPr>
      </w:pPr>
    </w:p>
    <w:p w:rsidR="00093F64" w:rsidRPr="00C6609E" w:rsidRDefault="00093F64" w:rsidP="00BB6697">
      <w:pPr>
        <w:rPr>
          <w:b/>
        </w:rPr>
      </w:pPr>
    </w:p>
    <w:p w:rsidR="00B97534" w:rsidRPr="00C6609E" w:rsidRDefault="00B97534" w:rsidP="00BB6697">
      <w:pPr>
        <w:rPr>
          <w:b/>
        </w:rPr>
      </w:pPr>
    </w:p>
    <w:p w:rsidR="00093F64" w:rsidRPr="00C6609E" w:rsidRDefault="00093F64" w:rsidP="00BB6697">
      <w:pPr>
        <w:rPr>
          <w:b/>
        </w:rPr>
      </w:pPr>
    </w:p>
    <w:p w:rsidR="001F6EA0" w:rsidRPr="00C6609E" w:rsidRDefault="001F6EA0" w:rsidP="00BB6697">
      <w:pPr>
        <w:rPr>
          <w:b/>
        </w:rPr>
      </w:pPr>
    </w:p>
    <w:p w:rsidR="001F6EA0" w:rsidRPr="00C6609E" w:rsidRDefault="001F6EA0" w:rsidP="00BB6697">
      <w:pPr>
        <w:rPr>
          <w:b/>
        </w:rPr>
      </w:pPr>
    </w:p>
    <w:p w:rsidR="0047459B" w:rsidRPr="00C6609E" w:rsidRDefault="0047459B" w:rsidP="00692E46">
      <w:pPr>
        <w:pStyle w:val="afc"/>
        <w:numPr>
          <w:ilvl w:val="1"/>
          <w:numId w:val="55"/>
        </w:numPr>
        <w:ind w:left="0" w:firstLine="0"/>
        <w:rPr>
          <w:b/>
        </w:rPr>
      </w:pPr>
      <w:r w:rsidRPr="00C6609E">
        <w:rPr>
          <w:b/>
        </w:rPr>
        <w:lastRenderedPageBreak/>
        <w:t xml:space="preserve">Просроченная кредиторская задолженность </w:t>
      </w:r>
    </w:p>
    <w:p w:rsidR="0047459B" w:rsidRPr="00C6609E" w:rsidRDefault="0047459B" w:rsidP="00A57B90">
      <w:pPr>
        <w:jc w:val="right"/>
        <w:rPr>
          <w:sz w:val="18"/>
          <w:szCs w:val="18"/>
          <w:lang w:eastAsia="x-none"/>
        </w:rPr>
      </w:pPr>
      <w:r w:rsidRPr="00C6609E">
        <w:rPr>
          <w:sz w:val="18"/>
          <w:szCs w:val="18"/>
          <w:lang w:eastAsia="x-none"/>
        </w:rPr>
        <w:t>тыс.руб.</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ook w:val="00A0" w:firstRow="1" w:lastRow="0" w:firstColumn="1" w:lastColumn="0" w:noHBand="0" w:noVBand="0"/>
      </w:tblPr>
      <w:tblGrid>
        <w:gridCol w:w="4005"/>
        <w:gridCol w:w="1931"/>
        <w:gridCol w:w="1658"/>
        <w:gridCol w:w="2329"/>
      </w:tblGrid>
      <w:tr w:rsidR="0047459B" w:rsidRPr="00C6609E" w:rsidTr="00A57B90">
        <w:trPr>
          <w:trHeight w:hRule="exact" w:val="397"/>
          <w:tblHeader/>
        </w:trPr>
        <w:tc>
          <w:tcPr>
            <w:tcW w:w="4115" w:type="dxa"/>
            <w:vAlign w:val="center"/>
          </w:tcPr>
          <w:p w:rsidR="0047459B" w:rsidRPr="00C6609E" w:rsidRDefault="0047459B" w:rsidP="00B11F0E">
            <w:pPr>
              <w:widowControl w:val="0"/>
              <w:jc w:val="center"/>
              <w:rPr>
                <w:b/>
                <w:sz w:val="18"/>
                <w:szCs w:val="18"/>
                <w:lang w:eastAsia="en-US"/>
              </w:rPr>
            </w:pPr>
            <w:r w:rsidRPr="00C6609E">
              <w:rPr>
                <w:b/>
                <w:sz w:val="18"/>
                <w:szCs w:val="18"/>
                <w:lang w:eastAsia="en-US"/>
              </w:rPr>
              <w:t>Наименование показателя</w:t>
            </w:r>
          </w:p>
        </w:tc>
        <w:tc>
          <w:tcPr>
            <w:tcW w:w="1985" w:type="dxa"/>
            <w:vAlign w:val="center"/>
          </w:tcPr>
          <w:p w:rsidR="0047459B" w:rsidRPr="00C6609E" w:rsidRDefault="0047459B" w:rsidP="00B11F0E">
            <w:pPr>
              <w:widowControl w:val="0"/>
              <w:jc w:val="center"/>
              <w:rPr>
                <w:b/>
                <w:sz w:val="18"/>
                <w:szCs w:val="18"/>
                <w:lang w:eastAsia="en-US"/>
              </w:rPr>
            </w:pPr>
            <w:r w:rsidRPr="00C6609E">
              <w:rPr>
                <w:b/>
                <w:bCs/>
                <w:spacing w:val="-2"/>
                <w:sz w:val="18"/>
                <w:szCs w:val="18"/>
                <w:lang w:eastAsia="en-US"/>
              </w:rPr>
              <w:t>20ХХ</w:t>
            </w:r>
          </w:p>
        </w:tc>
        <w:tc>
          <w:tcPr>
            <w:tcW w:w="1701" w:type="dxa"/>
            <w:vAlign w:val="center"/>
          </w:tcPr>
          <w:p w:rsidR="0047459B" w:rsidRPr="00C6609E" w:rsidRDefault="0047459B" w:rsidP="00B11F0E">
            <w:pPr>
              <w:widowControl w:val="0"/>
              <w:jc w:val="center"/>
              <w:rPr>
                <w:b/>
                <w:sz w:val="18"/>
                <w:szCs w:val="18"/>
                <w:lang w:eastAsia="en-US"/>
              </w:rPr>
            </w:pPr>
            <w:r w:rsidRPr="00C6609E">
              <w:rPr>
                <w:b/>
                <w:bCs/>
                <w:spacing w:val="-2"/>
                <w:sz w:val="18"/>
                <w:szCs w:val="18"/>
                <w:lang w:eastAsia="en-US"/>
              </w:rPr>
              <w:t>20ХХ</w:t>
            </w:r>
          </w:p>
        </w:tc>
        <w:tc>
          <w:tcPr>
            <w:tcW w:w="2400" w:type="dxa"/>
            <w:vAlign w:val="center"/>
          </w:tcPr>
          <w:p w:rsidR="0047459B" w:rsidRPr="00C6609E" w:rsidRDefault="0047459B" w:rsidP="00B11F0E">
            <w:pPr>
              <w:widowControl w:val="0"/>
              <w:jc w:val="center"/>
              <w:rPr>
                <w:b/>
                <w:sz w:val="18"/>
                <w:szCs w:val="18"/>
                <w:lang w:eastAsia="en-US"/>
              </w:rPr>
            </w:pPr>
            <w:r w:rsidRPr="00C6609E">
              <w:rPr>
                <w:b/>
                <w:bCs/>
                <w:spacing w:val="-2"/>
                <w:sz w:val="18"/>
                <w:szCs w:val="18"/>
                <w:lang w:eastAsia="en-US"/>
              </w:rPr>
              <w:t xml:space="preserve">20ХХ                     </w:t>
            </w:r>
          </w:p>
        </w:tc>
      </w:tr>
      <w:tr w:rsidR="0047459B" w:rsidRPr="00C6609E" w:rsidTr="00A57B90">
        <w:trPr>
          <w:trHeight w:hRule="exact" w:val="255"/>
          <w:tblHeader/>
        </w:trPr>
        <w:tc>
          <w:tcPr>
            <w:tcW w:w="4115" w:type="dxa"/>
            <w:vAlign w:val="center"/>
          </w:tcPr>
          <w:p w:rsidR="0047459B" w:rsidRPr="00C6609E" w:rsidRDefault="0047459B" w:rsidP="00B11F0E">
            <w:pPr>
              <w:jc w:val="center"/>
              <w:rPr>
                <w:sz w:val="18"/>
                <w:szCs w:val="18"/>
                <w:lang w:eastAsia="en-US"/>
              </w:rPr>
            </w:pPr>
            <w:r w:rsidRPr="00C6609E">
              <w:rPr>
                <w:sz w:val="18"/>
                <w:szCs w:val="18"/>
                <w:lang w:eastAsia="en-US"/>
              </w:rPr>
              <w:t>1</w:t>
            </w:r>
          </w:p>
        </w:tc>
        <w:tc>
          <w:tcPr>
            <w:tcW w:w="1985" w:type="dxa"/>
            <w:vAlign w:val="center"/>
          </w:tcPr>
          <w:p w:rsidR="0047459B" w:rsidRPr="00C6609E" w:rsidRDefault="0047459B" w:rsidP="00B11F0E">
            <w:pPr>
              <w:jc w:val="center"/>
              <w:rPr>
                <w:sz w:val="18"/>
                <w:szCs w:val="18"/>
                <w:lang w:eastAsia="en-US"/>
              </w:rPr>
            </w:pPr>
            <w:r w:rsidRPr="00C6609E">
              <w:rPr>
                <w:sz w:val="18"/>
                <w:szCs w:val="18"/>
                <w:lang w:eastAsia="en-US"/>
              </w:rPr>
              <w:t>2</w:t>
            </w:r>
          </w:p>
        </w:tc>
        <w:tc>
          <w:tcPr>
            <w:tcW w:w="1701" w:type="dxa"/>
            <w:vAlign w:val="center"/>
          </w:tcPr>
          <w:p w:rsidR="0047459B" w:rsidRPr="00C6609E" w:rsidRDefault="0047459B" w:rsidP="00B11F0E">
            <w:pPr>
              <w:jc w:val="center"/>
              <w:rPr>
                <w:sz w:val="18"/>
                <w:szCs w:val="18"/>
                <w:lang w:eastAsia="en-US"/>
              </w:rPr>
            </w:pPr>
            <w:r w:rsidRPr="00C6609E">
              <w:rPr>
                <w:sz w:val="18"/>
                <w:szCs w:val="18"/>
                <w:lang w:eastAsia="en-US"/>
              </w:rPr>
              <w:t>3</w:t>
            </w:r>
          </w:p>
        </w:tc>
        <w:tc>
          <w:tcPr>
            <w:tcW w:w="2400" w:type="dxa"/>
            <w:vAlign w:val="center"/>
          </w:tcPr>
          <w:p w:rsidR="0047459B" w:rsidRPr="00C6609E" w:rsidRDefault="0047459B" w:rsidP="00B11F0E">
            <w:pPr>
              <w:jc w:val="center"/>
              <w:rPr>
                <w:sz w:val="18"/>
                <w:szCs w:val="18"/>
                <w:lang w:eastAsia="en-US"/>
              </w:rPr>
            </w:pPr>
            <w:r w:rsidRPr="00C6609E">
              <w:rPr>
                <w:sz w:val="18"/>
                <w:szCs w:val="18"/>
                <w:lang w:eastAsia="en-US"/>
              </w:rPr>
              <w:t>4</w:t>
            </w:r>
          </w:p>
        </w:tc>
      </w:tr>
      <w:tr w:rsidR="0047459B" w:rsidRPr="00C6609E" w:rsidTr="0018251D">
        <w:trPr>
          <w:trHeight w:hRule="exact" w:val="454"/>
        </w:trPr>
        <w:tc>
          <w:tcPr>
            <w:tcW w:w="4115" w:type="dxa"/>
            <w:vAlign w:val="center"/>
            <w:hideMark/>
          </w:tcPr>
          <w:p w:rsidR="0047459B" w:rsidRPr="00C6609E" w:rsidRDefault="000A276E" w:rsidP="000A276E">
            <w:pPr>
              <w:rPr>
                <w:b/>
                <w:sz w:val="18"/>
                <w:szCs w:val="18"/>
                <w:lang w:eastAsia="en-US"/>
              </w:rPr>
            </w:pPr>
            <w:r w:rsidRPr="00C6609E">
              <w:rPr>
                <w:b/>
                <w:sz w:val="18"/>
                <w:szCs w:val="18"/>
                <w:lang w:eastAsia="en-US"/>
              </w:rPr>
              <w:t>Просроченная кред</w:t>
            </w:r>
            <w:r w:rsidR="00390931" w:rsidRPr="00C6609E">
              <w:rPr>
                <w:b/>
                <w:sz w:val="18"/>
                <w:szCs w:val="18"/>
                <w:lang w:eastAsia="en-US"/>
              </w:rPr>
              <w:t>иторская задолженность  всего, в том числе</w:t>
            </w:r>
            <w:r w:rsidRPr="00C6609E">
              <w:rPr>
                <w:b/>
                <w:sz w:val="18"/>
                <w:szCs w:val="18"/>
                <w:lang w:eastAsia="en-US"/>
              </w:rPr>
              <w:t>:</w:t>
            </w:r>
          </w:p>
        </w:tc>
        <w:tc>
          <w:tcPr>
            <w:tcW w:w="1985" w:type="dxa"/>
            <w:vAlign w:val="center"/>
          </w:tcPr>
          <w:p w:rsidR="0047459B" w:rsidRPr="00C6609E" w:rsidRDefault="0047459B" w:rsidP="00B11F0E">
            <w:pPr>
              <w:jc w:val="right"/>
              <w:rPr>
                <w:b/>
                <w:sz w:val="18"/>
                <w:szCs w:val="18"/>
                <w:lang w:eastAsia="en-US"/>
              </w:rPr>
            </w:pPr>
          </w:p>
        </w:tc>
        <w:tc>
          <w:tcPr>
            <w:tcW w:w="1701" w:type="dxa"/>
            <w:vAlign w:val="center"/>
          </w:tcPr>
          <w:p w:rsidR="0047459B" w:rsidRPr="00C6609E" w:rsidRDefault="0047459B" w:rsidP="00B11F0E">
            <w:pPr>
              <w:jc w:val="right"/>
              <w:rPr>
                <w:b/>
                <w:sz w:val="18"/>
                <w:szCs w:val="18"/>
                <w:lang w:eastAsia="en-US"/>
              </w:rPr>
            </w:pPr>
          </w:p>
        </w:tc>
        <w:tc>
          <w:tcPr>
            <w:tcW w:w="2400" w:type="dxa"/>
            <w:vAlign w:val="center"/>
          </w:tcPr>
          <w:p w:rsidR="0047459B" w:rsidRPr="00C6609E" w:rsidRDefault="0047459B" w:rsidP="00B11F0E">
            <w:pPr>
              <w:jc w:val="right"/>
              <w:rPr>
                <w:b/>
                <w:sz w:val="18"/>
                <w:szCs w:val="18"/>
                <w:lang w:eastAsia="en-US"/>
              </w:rPr>
            </w:pPr>
          </w:p>
        </w:tc>
      </w:tr>
      <w:tr w:rsidR="00534B91" w:rsidRPr="00C6609E" w:rsidTr="0018251D">
        <w:trPr>
          <w:trHeight w:val="340"/>
        </w:trPr>
        <w:tc>
          <w:tcPr>
            <w:tcW w:w="4115" w:type="dxa"/>
            <w:vAlign w:val="center"/>
            <w:hideMark/>
          </w:tcPr>
          <w:p w:rsidR="00534B91" w:rsidRPr="00C6609E" w:rsidRDefault="00534B91" w:rsidP="00534B91">
            <w:pPr>
              <w:rPr>
                <w:sz w:val="18"/>
                <w:szCs w:val="18"/>
                <w:lang w:eastAsia="en-US"/>
              </w:rPr>
            </w:pPr>
            <w:r w:rsidRPr="00C6609E">
              <w:rPr>
                <w:sz w:val="18"/>
                <w:szCs w:val="18"/>
                <w:lang w:eastAsia="en-US"/>
              </w:rPr>
              <w:t>Поставщики и подрядчики</w:t>
            </w:r>
          </w:p>
        </w:tc>
        <w:tc>
          <w:tcPr>
            <w:tcW w:w="1985" w:type="dxa"/>
            <w:vAlign w:val="center"/>
          </w:tcPr>
          <w:p w:rsidR="00534B91" w:rsidRPr="00C6609E" w:rsidRDefault="00534B91" w:rsidP="00534B91">
            <w:pPr>
              <w:jc w:val="right"/>
              <w:rPr>
                <w:b/>
                <w:sz w:val="18"/>
                <w:szCs w:val="18"/>
                <w:lang w:eastAsia="en-US"/>
              </w:rPr>
            </w:pPr>
          </w:p>
        </w:tc>
        <w:tc>
          <w:tcPr>
            <w:tcW w:w="1701" w:type="dxa"/>
            <w:vAlign w:val="center"/>
          </w:tcPr>
          <w:p w:rsidR="00534B91" w:rsidRPr="00C6609E" w:rsidRDefault="00534B91" w:rsidP="00534B91">
            <w:pPr>
              <w:jc w:val="right"/>
              <w:rPr>
                <w:b/>
                <w:sz w:val="18"/>
                <w:szCs w:val="18"/>
                <w:lang w:eastAsia="en-US"/>
              </w:rPr>
            </w:pPr>
          </w:p>
        </w:tc>
        <w:tc>
          <w:tcPr>
            <w:tcW w:w="2400" w:type="dxa"/>
            <w:vAlign w:val="center"/>
          </w:tcPr>
          <w:p w:rsidR="00534B91" w:rsidRPr="00C6609E" w:rsidRDefault="00534B91" w:rsidP="00534B91">
            <w:pPr>
              <w:jc w:val="right"/>
              <w:rPr>
                <w:b/>
                <w:sz w:val="18"/>
                <w:szCs w:val="18"/>
                <w:lang w:eastAsia="en-US"/>
              </w:rPr>
            </w:pPr>
          </w:p>
        </w:tc>
      </w:tr>
      <w:tr w:rsidR="00534B91" w:rsidRPr="00C6609E" w:rsidTr="0018251D">
        <w:trPr>
          <w:trHeight w:val="340"/>
        </w:trPr>
        <w:tc>
          <w:tcPr>
            <w:tcW w:w="4115" w:type="dxa"/>
            <w:vAlign w:val="center"/>
            <w:hideMark/>
          </w:tcPr>
          <w:p w:rsidR="00534B91" w:rsidRPr="00902587" w:rsidRDefault="00534B91" w:rsidP="00534B91">
            <w:pPr>
              <w:rPr>
                <w:color w:val="0070C0"/>
                <w:sz w:val="18"/>
                <w:szCs w:val="18"/>
                <w:lang w:eastAsia="en-US"/>
              </w:rPr>
            </w:pPr>
            <w:r w:rsidRPr="00902587">
              <w:rPr>
                <w:color w:val="0070C0"/>
                <w:sz w:val="18"/>
                <w:szCs w:val="18"/>
                <w:lang w:eastAsia="en-US"/>
              </w:rPr>
              <w:t>Авансы полученные</w:t>
            </w:r>
          </w:p>
        </w:tc>
        <w:tc>
          <w:tcPr>
            <w:tcW w:w="1985" w:type="dxa"/>
            <w:vAlign w:val="bottom"/>
          </w:tcPr>
          <w:p w:rsidR="00534B91" w:rsidRPr="00C6609E" w:rsidRDefault="00534B91" w:rsidP="00534B91">
            <w:pPr>
              <w:jc w:val="right"/>
              <w:rPr>
                <w:b/>
                <w:sz w:val="18"/>
                <w:szCs w:val="18"/>
                <w:lang w:eastAsia="en-US"/>
              </w:rPr>
            </w:pPr>
          </w:p>
        </w:tc>
        <w:tc>
          <w:tcPr>
            <w:tcW w:w="1701" w:type="dxa"/>
            <w:vAlign w:val="bottom"/>
          </w:tcPr>
          <w:p w:rsidR="00534B91" w:rsidRPr="00C6609E" w:rsidRDefault="00534B91" w:rsidP="00534B91">
            <w:pPr>
              <w:jc w:val="right"/>
              <w:rPr>
                <w:b/>
                <w:sz w:val="18"/>
                <w:szCs w:val="18"/>
                <w:lang w:eastAsia="en-US"/>
              </w:rPr>
            </w:pPr>
          </w:p>
        </w:tc>
        <w:tc>
          <w:tcPr>
            <w:tcW w:w="2400" w:type="dxa"/>
            <w:vAlign w:val="bottom"/>
          </w:tcPr>
          <w:p w:rsidR="00534B91" w:rsidRPr="00C6609E" w:rsidRDefault="00534B91" w:rsidP="00534B91">
            <w:pPr>
              <w:jc w:val="right"/>
              <w:rPr>
                <w:b/>
                <w:sz w:val="18"/>
                <w:szCs w:val="18"/>
                <w:lang w:eastAsia="en-US"/>
              </w:rPr>
            </w:pPr>
          </w:p>
        </w:tc>
      </w:tr>
      <w:tr w:rsidR="003B5B40" w:rsidRPr="00C6609E" w:rsidTr="0018251D">
        <w:trPr>
          <w:trHeight w:val="340"/>
        </w:trPr>
        <w:tc>
          <w:tcPr>
            <w:tcW w:w="4115" w:type="dxa"/>
            <w:vAlign w:val="center"/>
          </w:tcPr>
          <w:p w:rsidR="003B5B40" w:rsidRPr="00902587" w:rsidRDefault="003B5B40" w:rsidP="00534B91">
            <w:pPr>
              <w:rPr>
                <w:color w:val="0070C0"/>
                <w:sz w:val="18"/>
                <w:szCs w:val="18"/>
                <w:lang w:eastAsia="en-US"/>
              </w:rPr>
            </w:pPr>
            <w:r w:rsidRPr="00902587">
              <w:rPr>
                <w:color w:val="0070C0"/>
                <w:sz w:val="20"/>
                <w:szCs w:val="20"/>
                <w:lang w:eastAsia="en-US"/>
              </w:rPr>
              <w:t>Прочие кредиторы</w:t>
            </w:r>
          </w:p>
        </w:tc>
        <w:tc>
          <w:tcPr>
            <w:tcW w:w="1985" w:type="dxa"/>
            <w:vAlign w:val="bottom"/>
          </w:tcPr>
          <w:p w:rsidR="003B5B40" w:rsidRPr="00C6609E" w:rsidRDefault="003B5B40" w:rsidP="00534B91">
            <w:pPr>
              <w:jc w:val="right"/>
              <w:rPr>
                <w:b/>
                <w:sz w:val="18"/>
                <w:szCs w:val="18"/>
                <w:lang w:eastAsia="en-US"/>
              </w:rPr>
            </w:pPr>
          </w:p>
        </w:tc>
        <w:tc>
          <w:tcPr>
            <w:tcW w:w="1701" w:type="dxa"/>
            <w:vAlign w:val="bottom"/>
          </w:tcPr>
          <w:p w:rsidR="003B5B40" w:rsidRPr="00C6609E" w:rsidRDefault="003B5B40" w:rsidP="00534B91">
            <w:pPr>
              <w:jc w:val="right"/>
              <w:rPr>
                <w:b/>
                <w:sz w:val="18"/>
                <w:szCs w:val="18"/>
                <w:lang w:eastAsia="en-US"/>
              </w:rPr>
            </w:pPr>
          </w:p>
        </w:tc>
        <w:tc>
          <w:tcPr>
            <w:tcW w:w="2400" w:type="dxa"/>
            <w:vAlign w:val="bottom"/>
          </w:tcPr>
          <w:p w:rsidR="003B5B40" w:rsidRPr="00C6609E" w:rsidRDefault="003B5B40" w:rsidP="00534B91">
            <w:pPr>
              <w:jc w:val="right"/>
              <w:rPr>
                <w:b/>
                <w:sz w:val="18"/>
                <w:szCs w:val="18"/>
                <w:lang w:eastAsia="en-US"/>
              </w:rPr>
            </w:pPr>
          </w:p>
        </w:tc>
      </w:tr>
    </w:tbl>
    <w:p w:rsidR="0047459B" w:rsidRPr="00C6609E" w:rsidRDefault="0047459B" w:rsidP="00BB6697"/>
    <w:p w:rsidR="00F67E8D" w:rsidRPr="00C6609E" w:rsidRDefault="00F67E8D" w:rsidP="008F30D2">
      <w:pPr>
        <w:pStyle w:val="21"/>
        <w:keepNext w:val="0"/>
        <w:keepLines/>
        <w:widowControl w:val="0"/>
        <w:numPr>
          <w:ilvl w:val="0"/>
          <w:numId w:val="55"/>
        </w:numPr>
        <w:spacing w:before="0" w:after="0"/>
        <w:ind w:left="0" w:firstLine="0"/>
        <w:rPr>
          <w:szCs w:val="24"/>
        </w:rPr>
      </w:pPr>
      <w:bookmarkStart w:id="182" w:name="_Toc185594700"/>
      <w:r w:rsidRPr="00C6609E">
        <w:rPr>
          <w:szCs w:val="24"/>
        </w:rPr>
        <w:t>Оценочные обязательства</w:t>
      </w:r>
      <w:bookmarkEnd w:id="182"/>
    </w:p>
    <w:p w:rsidR="00FD4B70" w:rsidRPr="00C6609E" w:rsidRDefault="00FD4B70" w:rsidP="00FD4B70"/>
    <w:p w:rsidR="002A5160" w:rsidRPr="00C6609E" w:rsidRDefault="00F67E8D" w:rsidP="00D35915">
      <w:pPr>
        <w:pStyle w:val="lenaII1"/>
        <w:numPr>
          <w:ilvl w:val="0"/>
          <w:numId w:val="0"/>
        </w:numPr>
        <w:outlineLvl w:val="9"/>
        <w:rPr>
          <w:szCs w:val="24"/>
          <w:u w:val="none"/>
        </w:rPr>
      </w:pPr>
      <w:r w:rsidRPr="00C6609E">
        <w:rPr>
          <w:szCs w:val="24"/>
          <w:u w:val="none"/>
        </w:rPr>
        <w:t>Общество отражает оценочное обязательство при одновременном соблюдении условий признания, установленных в ПБУ 8/2010 «Оценочные обязательства, условные обязательства и условные активы».</w:t>
      </w:r>
    </w:p>
    <w:p w:rsidR="0003406D" w:rsidRPr="00C6609E" w:rsidRDefault="0003406D" w:rsidP="00BE0D95">
      <w:pPr>
        <w:pStyle w:val="lenaII1"/>
        <w:numPr>
          <w:ilvl w:val="0"/>
          <w:numId w:val="0"/>
        </w:numPr>
        <w:jc w:val="right"/>
        <w:outlineLvl w:val="9"/>
        <w:rPr>
          <w:sz w:val="18"/>
          <w:szCs w:val="18"/>
          <w:u w:val="none"/>
        </w:rPr>
      </w:pPr>
      <w:r w:rsidRPr="00C6609E">
        <w:rPr>
          <w:sz w:val="18"/>
          <w:szCs w:val="18"/>
          <w:u w:val="none"/>
        </w:rPr>
        <w:t>тыс.руб.</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2396"/>
        <w:gridCol w:w="1022"/>
        <w:gridCol w:w="1259"/>
        <w:gridCol w:w="1259"/>
        <w:gridCol w:w="1364"/>
        <w:gridCol w:w="1364"/>
        <w:gridCol w:w="1259"/>
      </w:tblGrid>
      <w:tr w:rsidR="00DE416D" w:rsidRPr="00C6609E" w:rsidTr="006625BC">
        <w:trPr>
          <w:trHeight w:val="458"/>
          <w:tblHeader/>
        </w:trPr>
        <w:tc>
          <w:tcPr>
            <w:tcW w:w="2390" w:type="dxa"/>
            <w:vMerge w:val="restart"/>
            <w:shd w:val="clear" w:color="auto" w:fill="FFFFFF"/>
            <w:vAlign w:val="center"/>
            <w:hideMark/>
          </w:tcPr>
          <w:p w:rsidR="00F67E8D" w:rsidRPr="00C6609E" w:rsidRDefault="0003406D" w:rsidP="0003406D">
            <w:pPr>
              <w:jc w:val="center"/>
              <w:rPr>
                <w:b/>
                <w:sz w:val="18"/>
                <w:szCs w:val="18"/>
              </w:rPr>
            </w:pPr>
            <w:r w:rsidRPr="00C6609E">
              <w:rPr>
                <w:b/>
                <w:sz w:val="18"/>
                <w:szCs w:val="18"/>
              </w:rPr>
              <w:t>Наименование показателя</w:t>
            </w:r>
          </w:p>
        </w:tc>
        <w:tc>
          <w:tcPr>
            <w:tcW w:w="1020" w:type="dxa"/>
            <w:vMerge w:val="restart"/>
            <w:shd w:val="clear" w:color="auto" w:fill="FFFFFF"/>
            <w:vAlign w:val="center"/>
            <w:hideMark/>
          </w:tcPr>
          <w:p w:rsidR="00F67E8D" w:rsidRPr="00C6609E" w:rsidRDefault="00F67E8D" w:rsidP="0003406D">
            <w:pPr>
              <w:spacing w:line="256" w:lineRule="auto"/>
              <w:jc w:val="center"/>
              <w:rPr>
                <w:b/>
                <w:bCs/>
                <w:sz w:val="18"/>
                <w:szCs w:val="18"/>
                <w:lang w:eastAsia="en-US"/>
              </w:rPr>
            </w:pPr>
            <w:r w:rsidRPr="00C6609E">
              <w:rPr>
                <w:b/>
                <w:bCs/>
                <w:sz w:val="18"/>
                <w:szCs w:val="18"/>
                <w:lang w:eastAsia="en-US"/>
              </w:rPr>
              <w:t>Период</w:t>
            </w:r>
          </w:p>
        </w:tc>
        <w:tc>
          <w:tcPr>
            <w:tcW w:w="1256" w:type="dxa"/>
            <w:vMerge w:val="restart"/>
            <w:shd w:val="clear" w:color="auto" w:fill="FFFFFF"/>
            <w:vAlign w:val="center"/>
            <w:hideMark/>
          </w:tcPr>
          <w:p w:rsidR="00F67E8D" w:rsidRPr="00C6609E" w:rsidRDefault="007275A0" w:rsidP="0003406D">
            <w:pPr>
              <w:spacing w:line="256" w:lineRule="auto"/>
              <w:jc w:val="center"/>
              <w:rPr>
                <w:b/>
                <w:bCs/>
                <w:sz w:val="18"/>
                <w:szCs w:val="18"/>
                <w:lang w:eastAsia="en-US"/>
              </w:rPr>
            </w:pPr>
            <w:r w:rsidRPr="00C6609E">
              <w:rPr>
                <w:b/>
                <w:bCs/>
                <w:sz w:val="18"/>
                <w:szCs w:val="18"/>
                <w:lang w:eastAsia="en-US"/>
              </w:rPr>
              <w:t xml:space="preserve">Остаток на начало периода </w:t>
            </w:r>
          </w:p>
        </w:tc>
        <w:tc>
          <w:tcPr>
            <w:tcW w:w="1256" w:type="dxa"/>
            <w:vMerge w:val="restart"/>
            <w:shd w:val="clear" w:color="auto" w:fill="FFFFFF"/>
            <w:vAlign w:val="center"/>
            <w:hideMark/>
          </w:tcPr>
          <w:p w:rsidR="00F67E8D" w:rsidRPr="00C6609E" w:rsidRDefault="00F67E8D" w:rsidP="0003406D">
            <w:pPr>
              <w:spacing w:line="256" w:lineRule="auto"/>
              <w:jc w:val="center"/>
              <w:rPr>
                <w:b/>
                <w:bCs/>
                <w:sz w:val="18"/>
                <w:szCs w:val="18"/>
                <w:lang w:eastAsia="en-US"/>
              </w:rPr>
            </w:pPr>
            <w:r w:rsidRPr="00C6609E">
              <w:rPr>
                <w:b/>
                <w:bCs/>
                <w:sz w:val="18"/>
                <w:szCs w:val="18"/>
                <w:lang w:eastAsia="en-US"/>
              </w:rPr>
              <w:t>Начислено</w:t>
            </w:r>
          </w:p>
        </w:tc>
        <w:tc>
          <w:tcPr>
            <w:tcW w:w="1361" w:type="dxa"/>
            <w:vMerge w:val="restart"/>
            <w:shd w:val="clear" w:color="auto" w:fill="FFFFFF"/>
            <w:vAlign w:val="center"/>
            <w:hideMark/>
          </w:tcPr>
          <w:p w:rsidR="00F67E8D" w:rsidRPr="00C6609E" w:rsidRDefault="00F67E8D" w:rsidP="001F7E0C">
            <w:pPr>
              <w:spacing w:line="256" w:lineRule="auto"/>
              <w:jc w:val="center"/>
              <w:rPr>
                <w:b/>
                <w:bCs/>
                <w:sz w:val="18"/>
                <w:szCs w:val="18"/>
                <w:lang w:eastAsia="en-US"/>
              </w:rPr>
            </w:pPr>
            <w:r w:rsidRPr="00C6609E">
              <w:rPr>
                <w:b/>
                <w:bCs/>
                <w:sz w:val="18"/>
                <w:szCs w:val="18"/>
                <w:lang w:eastAsia="en-US"/>
              </w:rPr>
              <w:t>Использование</w:t>
            </w:r>
          </w:p>
        </w:tc>
        <w:tc>
          <w:tcPr>
            <w:tcW w:w="1361" w:type="dxa"/>
            <w:vMerge w:val="restart"/>
            <w:shd w:val="clear" w:color="auto" w:fill="FFFFFF"/>
            <w:vAlign w:val="center"/>
            <w:hideMark/>
          </w:tcPr>
          <w:p w:rsidR="00F67E8D" w:rsidRPr="00C6609E" w:rsidRDefault="00F67E8D" w:rsidP="001F7E0C">
            <w:pPr>
              <w:spacing w:line="256" w:lineRule="auto"/>
              <w:jc w:val="center"/>
              <w:rPr>
                <w:b/>
                <w:bCs/>
                <w:sz w:val="18"/>
                <w:szCs w:val="18"/>
                <w:lang w:eastAsia="en-US"/>
              </w:rPr>
            </w:pPr>
            <w:r w:rsidRPr="00C6609E">
              <w:rPr>
                <w:b/>
                <w:bCs/>
                <w:sz w:val="18"/>
                <w:szCs w:val="18"/>
                <w:lang w:eastAsia="en-US"/>
              </w:rPr>
              <w:t>Восстановлено</w:t>
            </w:r>
          </w:p>
        </w:tc>
        <w:tc>
          <w:tcPr>
            <w:tcW w:w="1256" w:type="dxa"/>
            <w:vMerge w:val="restart"/>
            <w:shd w:val="clear" w:color="auto" w:fill="FFFFFF"/>
            <w:vAlign w:val="center"/>
            <w:hideMark/>
          </w:tcPr>
          <w:p w:rsidR="00F67E8D" w:rsidRPr="00C6609E" w:rsidRDefault="00F67E8D" w:rsidP="0003406D">
            <w:pPr>
              <w:spacing w:line="256" w:lineRule="auto"/>
              <w:jc w:val="center"/>
              <w:rPr>
                <w:b/>
                <w:bCs/>
                <w:sz w:val="18"/>
                <w:szCs w:val="18"/>
                <w:lang w:eastAsia="en-US"/>
              </w:rPr>
            </w:pPr>
            <w:r w:rsidRPr="00C6609E">
              <w:rPr>
                <w:b/>
                <w:bCs/>
                <w:sz w:val="18"/>
                <w:szCs w:val="18"/>
                <w:lang w:eastAsia="en-US"/>
              </w:rPr>
              <w:t>Остаток на конец периода</w:t>
            </w:r>
          </w:p>
        </w:tc>
      </w:tr>
      <w:tr w:rsidR="00DE416D" w:rsidRPr="00C6609E" w:rsidTr="006625BC">
        <w:trPr>
          <w:trHeight w:val="458"/>
          <w:tblHeader/>
        </w:trPr>
        <w:tc>
          <w:tcPr>
            <w:tcW w:w="2390" w:type="dxa"/>
            <w:vMerge/>
            <w:vAlign w:val="center"/>
            <w:hideMark/>
          </w:tcPr>
          <w:p w:rsidR="00F67E8D" w:rsidRPr="00C6609E" w:rsidRDefault="00F67E8D">
            <w:pPr>
              <w:spacing w:line="256" w:lineRule="auto"/>
            </w:pPr>
          </w:p>
        </w:tc>
        <w:tc>
          <w:tcPr>
            <w:tcW w:w="1020" w:type="dxa"/>
            <w:vMerge/>
            <w:vAlign w:val="center"/>
            <w:hideMark/>
          </w:tcPr>
          <w:p w:rsidR="00F67E8D" w:rsidRPr="00C6609E" w:rsidRDefault="00F67E8D">
            <w:pPr>
              <w:spacing w:line="256" w:lineRule="auto"/>
              <w:rPr>
                <w:b/>
                <w:bCs/>
                <w:sz w:val="18"/>
                <w:szCs w:val="18"/>
                <w:lang w:eastAsia="en-US"/>
              </w:rPr>
            </w:pPr>
          </w:p>
        </w:tc>
        <w:tc>
          <w:tcPr>
            <w:tcW w:w="1256" w:type="dxa"/>
            <w:vMerge/>
            <w:vAlign w:val="center"/>
            <w:hideMark/>
          </w:tcPr>
          <w:p w:rsidR="00F67E8D" w:rsidRPr="00C6609E" w:rsidRDefault="00F67E8D">
            <w:pPr>
              <w:spacing w:line="256" w:lineRule="auto"/>
              <w:rPr>
                <w:b/>
                <w:bCs/>
                <w:sz w:val="18"/>
                <w:szCs w:val="18"/>
                <w:lang w:eastAsia="en-US"/>
              </w:rPr>
            </w:pPr>
          </w:p>
        </w:tc>
        <w:tc>
          <w:tcPr>
            <w:tcW w:w="1256" w:type="dxa"/>
            <w:vMerge/>
            <w:vAlign w:val="center"/>
            <w:hideMark/>
          </w:tcPr>
          <w:p w:rsidR="00F67E8D" w:rsidRPr="00C6609E" w:rsidRDefault="00F67E8D">
            <w:pPr>
              <w:spacing w:line="256" w:lineRule="auto"/>
              <w:rPr>
                <w:b/>
                <w:bCs/>
                <w:sz w:val="18"/>
                <w:szCs w:val="18"/>
                <w:lang w:eastAsia="en-US"/>
              </w:rPr>
            </w:pPr>
          </w:p>
        </w:tc>
        <w:tc>
          <w:tcPr>
            <w:tcW w:w="1361" w:type="dxa"/>
            <w:vMerge/>
            <w:vAlign w:val="center"/>
            <w:hideMark/>
          </w:tcPr>
          <w:p w:rsidR="00F67E8D" w:rsidRPr="00C6609E" w:rsidRDefault="00F67E8D">
            <w:pPr>
              <w:spacing w:line="256" w:lineRule="auto"/>
              <w:rPr>
                <w:b/>
                <w:bCs/>
                <w:sz w:val="18"/>
                <w:szCs w:val="18"/>
                <w:lang w:eastAsia="en-US"/>
              </w:rPr>
            </w:pPr>
          </w:p>
        </w:tc>
        <w:tc>
          <w:tcPr>
            <w:tcW w:w="1361" w:type="dxa"/>
            <w:vMerge/>
            <w:vAlign w:val="center"/>
            <w:hideMark/>
          </w:tcPr>
          <w:p w:rsidR="00F67E8D" w:rsidRPr="00C6609E" w:rsidRDefault="00F67E8D">
            <w:pPr>
              <w:spacing w:line="256" w:lineRule="auto"/>
              <w:rPr>
                <w:b/>
                <w:bCs/>
                <w:sz w:val="18"/>
                <w:szCs w:val="18"/>
                <w:lang w:eastAsia="en-US"/>
              </w:rPr>
            </w:pPr>
          </w:p>
        </w:tc>
        <w:tc>
          <w:tcPr>
            <w:tcW w:w="1256" w:type="dxa"/>
            <w:vMerge/>
            <w:vAlign w:val="center"/>
            <w:hideMark/>
          </w:tcPr>
          <w:p w:rsidR="00F67E8D" w:rsidRPr="00C6609E" w:rsidRDefault="00F67E8D">
            <w:pPr>
              <w:spacing w:line="256" w:lineRule="auto"/>
              <w:rPr>
                <w:b/>
                <w:bCs/>
                <w:sz w:val="18"/>
                <w:szCs w:val="18"/>
                <w:lang w:eastAsia="en-US"/>
              </w:rPr>
            </w:pPr>
          </w:p>
        </w:tc>
      </w:tr>
      <w:tr w:rsidR="00DE416D" w:rsidRPr="00C6609E" w:rsidTr="006625BC">
        <w:trPr>
          <w:trHeight w:val="283"/>
          <w:tblHeader/>
        </w:trPr>
        <w:tc>
          <w:tcPr>
            <w:tcW w:w="2390" w:type="dxa"/>
            <w:shd w:val="clear" w:color="auto" w:fill="FFFFFF"/>
            <w:vAlign w:val="center"/>
          </w:tcPr>
          <w:p w:rsidR="0003406D" w:rsidRPr="00C6609E" w:rsidRDefault="0003406D" w:rsidP="0003406D">
            <w:pPr>
              <w:jc w:val="center"/>
              <w:rPr>
                <w:bCs/>
                <w:sz w:val="18"/>
                <w:szCs w:val="18"/>
                <w:lang w:eastAsia="en-US"/>
              </w:rPr>
            </w:pPr>
            <w:r w:rsidRPr="00C6609E">
              <w:rPr>
                <w:bCs/>
                <w:sz w:val="18"/>
                <w:szCs w:val="18"/>
                <w:lang w:eastAsia="en-US"/>
              </w:rPr>
              <w:t>1</w:t>
            </w:r>
          </w:p>
        </w:tc>
        <w:tc>
          <w:tcPr>
            <w:tcW w:w="1020" w:type="dxa"/>
            <w:shd w:val="clear" w:color="auto" w:fill="FFFFFF"/>
            <w:noWrap/>
            <w:vAlign w:val="center"/>
          </w:tcPr>
          <w:p w:rsidR="0003406D" w:rsidRPr="00C6609E" w:rsidRDefault="0003406D" w:rsidP="0003406D">
            <w:pPr>
              <w:jc w:val="center"/>
              <w:rPr>
                <w:bCs/>
                <w:sz w:val="18"/>
                <w:szCs w:val="18"/>
                <w:lang w:eastAsia="en-US"/>
              </w:rPr>
            </w:pPr>
            <w:r w:rsidRPr="00C6609E">
              <w:rPr>
                <w:bCs/>
                <w:sz w:val="18"/>
                <w:szCs w:val="18"/>
                <w:lang w:eastAsia="en-US"/>
              </w:rPr>
              <w:t>2</w:t>
            </w:r>
          </w:p>
        </w:tc>
        <w:tc>
          <w:tcPr>
            <w:tcW w:w="1256" w:type="dxa"/>
            <w:shd w:val="clear" w:color="auto" w:fill="FFFFFF"/>
            <w:noWrap/>
            <w:vAlign w:val="center"/>
          </w:tcPr>
          <w:p w:rsidR="0003406D" w:rsidRPr="00C6609E" w:rsidRDefault="0003406D" w:rsidP="0003406D">
            <w:pPr>
              <w:jc w:val="center"/>
              <w:rPr>
                <w:bCs/>
                <w:sz w:val="18"/>
                <w:szCs w:val="18"/>
                <w:lang w:eastAsia="en-US"/>
              </w:rPr>
            </w:pPr>
            <w:r w:rsidRPr="00C6609E">
              <w:rPr>
                <w:bCs/>
                <w:sz w:val="18"/>
                <w:szCs w:val="18"/>
                <w:lang w:eastAsia="en-US"/>
              </w:rPr>
              <w:t>3</w:t>
            </w:r>
          </w:p>
        </w:tc>
        <w:tc>
          <w:tcPr>
            <w:tcW w:w="1256" w:type="dxa"/>
            <w:shd w:val="clear" w:color="auto" w:fill="FFFFFF"/>
            <w:noWrap/>
            <w:vAlign w:val="center"/>
          </w:tcPr>
          <w:p w:rsidR="0003406D" w:rsidRPr="00C6609E" w:rsidRDefault="0003406D" w:rsidP="0003406D">
            <w:pPr>
              <w:jc w:val="center"/>
              <w:rPr>
                <w:bCs/>
                <w:sz w:val="18"/>
                <w:szCs w:val="18"/>
                <w:lang w:eastAsia="en-US"/>
              </w:rPr>
            </w:pPr>
            <w:r w:rsidRPr="00C6609E">
              <w:rPr>
                <w:bCs/>
                <w:sz w:val="18"/>
                <w:szCs w:val="18"/>
                <w:lang w:eastAsia="en-US"/>
              </w:rPr>
              <w:t>4</w:t>
            </w:r>
          </w:p>
        </w:tc>
        <w:tc>
          <w:tcPr>
            <w:tcW w:w="1361" w:type="dxa"/>
            <w:shd w:val="clear" w:color="auto" w:fill="FFFFFF"/>
            <w:noWrap/>
            <w:vAlign w:val="center"/>
          </w:tcPr>
          <w:p w:rsidR="0003406D" w:rsidRPr="00C6609E" w:rsidRDefault="0003406D" w:rsidP="0003406D">
            <w:pPr>
              <w:jc w:val="center"/>
              <w:rPr>
                <w:bCs/>
                <w:sz w:val="18"/>
                <w:szCs w:val="18"/>
                <w:lang w:eastAsia="en-US"/>
              </w:rPr>
            </w:pPr>
            <w:r w:rsidRPr="00C6609E">
              <w:rPr>
                <w:bCs/>
                <w:sz w:val="18"/>
                <w:szCs w:val="18"/>
                <w:lang w:eastAsia="en-US"/>
              </w:rPr>
              <w:t>5</w:t>
            </w:r>
          </w:p>
        </w:tc>
        <w:tc>
          <w:tcPr>
            <w:tcW w:w="1361" w:type="dxa"/>
            <w:shd w:val="clear" w:color="auto" w:fill="FFFFFF"/>
            <w:noWrap/>
            <w:vAlign w:val="center"/>
          </w:tcPr>
          <w:p w:rsidR="0003406D" w:rsidRPr="00C6609E" w:rsidRDefault="0003406D" w:rsidP="0003406D">
            <w:pPr>
              <w:jc w:val="center"/>
              <w:rPr>
                <w:bCs/>
                <w:sz w:val="18"/>
                <w:szCs w:val="18"/>
                <w:lang w:eastAsia="en-US"/>
              </w:rPr>
            </w:pPr>
            <w:r w:rsidRPr="00C6609E">
              <w:rPr>
                <w:bCs/>
                <w:sz w:val="18"/>
                <w:szCs w:val="18"/>
                <w:lang w:eastAsia="en-US"/>
              </w:rPr>
              <w:t>6</w:t>
            </w:r>
          </w:p>
        </w:tc>
        <w:tc>
          <w:tcPr>
            <w:tcW w:w="1256" w:type="dxa"/>
            <w:shd w:val="clear" w:color="auto" w:fill="FFFFFF"/>
            <w:noWrap/>
            <w:vAlign w:val="center"/>
          </w:tcPr>
          <w:p w:rsidR="0003406D" w:rsidRPr="00C6609E" w:rsidRDefault="0003406D" w:rsidP="0003406D">
            <w:pPr>
              <w:jc w:val="center"/>
              <w:rPr>
                <w:bCs/>
                <w:sz w:val="18"/>
                <w:szCs w:val="18"/>
                <w:lang w:eastAsia="en-US"/>
              </w:rPr>
            </w:pPr>
            <w:r w:rsidRPr="00C6609E">
              <w:rPr>
                <w:bCs/>
                <w:sz w:val="18"/>
                <w:szCs w:val="18"/>
                <w:lang w:eastAsia="en-US"/>
              </w:rPr>
              <w:t>7</w:t>
            </w:r>
          </w:p>
        </w:tc>
      </w:tr>
      <w:tr w:rsidR="00DE416D" w:rsidRPr="00C6609E" w:rsidTr="006625BC">
        <w:trPr>
          <w:trHeight w:val="340"/>
        </w:trPr>
        <w:tc>
          <w:tcPr>
            <w:tcW w:w="2390" w:type="dxa"/>
            <w:vMerge w:val="restart"/>
            <w:shd w:val="clear" w:color="auto" w:fill="FFFFFF"/>
            <w:vAlign w:val="center"/>
            <w:hideMark/>
          </w:tcPr>
          <w:p w:rsidR="00F67E8D" w:rsidRPr="00C6609E" w:rsidRDefault="00F67E8D">
            <w:pPr>
              <w:spacing w:line="256" w:lineRule="auto"/>
              <w:rPr>
                <w:b/>
                <w:bCs/>
                <w:sz w:val="18"/>
                <w:szCs w:val="18"/>
                <w:lang w:eastAsia="en-US"/>
              </w:rPr>
            </w:pPr>
            <w:r w:rsidRPr="00C6609E">
              <w:rPr>
                <w:b/>
                <w:bCs/>
                <w:sz w:val="18"/>
                <w:szCs w:val="18"/>
                <w:lang w:eastAsia="en-US"/>
              </w:rPr>
              <w:t>Оценочные обязательства, всего</w:t>
            </w:r>
          </w:p>
        </w:tc>
        <w:tc>
          <w:tcPr>
            <w:tcW w:w="1020" w:type="dxa"/>
            <w:shd w:val="clear" w:color="auto" w:fill="FFFFFF"/>
            <w:noWrap/>
            <w:vAlign w:val="bottom"/>
          </w:tcPr>
          <w:p w:rsidR="00F67E8D" w:rsidRPr="00C6609E" w:rsidRDefault="00F67E8D">
            <w:pPr>
              <w:spacing w:line="256" w:lineRule="auto"/>
              <w:jc w:val="center"/>
              <w:rPr>
                <w:b/>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
                <w:bCs/>
                <w:sz w:val="18"/>
                <w:szCs w:val="18"/>
                <w:lang w:eastAsia="en-US"/>
              </w:rPr>
            </w:pPr>
          </w:p>
        </w:tc>
      </w:tr>
      <w:tr w:rsidR="00DE416D" w:rsidRPr="00C6609E" w:rsidTr="006625BC">
        <w:trPr>
          <w:trHeight w:val="340"/>
        </w:trPr>
        <w:tc>
          <w:tcPr>
            <w:tcW w:w="2390" w:type="dxa"/>
            <w:vMerge/>
            <w:vAlign w:val="center"/>
            <w:hideMark/>
          </w:tcPr>
          <w:p w:rsidR="00F67E8D" w:rsidRPr="00C6609E" w:rsidRDefault="00F67E8D">
            <w:pPr>
              <w:spacing w:line="256" w:lineRule="auto"/>
              <w:rPr>
                <w:b/>
                <w:bCs/>
                <w:sz w:val="18"/>
                <w:szCs w:val="18"/>
                <w:lang w:eastAsia="en-US"/>
              </w:rPr>
            </w:pPr>
          </w:p>
        </w:tc>
        <w:tc>
          <w:tcPr>
            <w:tcW w:w="1020" w:type="dxa"/>
            <w:shd w:val="clear" w:color="auto" w:fill="FFFFFF"/>
            <w:noWrap/>
            <w:vAlign w:val="bottom"/>
          </w:tcPr>
          <w:p w:rsidR="00F67E8D" w:rsidRPr="00C6609E" w:rsidRDefault="00F67E8D">
            <w:pPr>
              <w:spacing w:line="256" w:lineRule="auto"/>
              <w:jc w:val="center"/>
              <w:rPr>
                <w:b/>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
                <w:bCs/>
                <w:sz w:val="18"/>
                <w:szCs w:val="18"/>
                <w:lang w:eastAsia="en-US"/>
              </w:rPr>
            </w:pPr>
          </w:p>
        </w:tc>
      </w:tr>
      <w:tr w:rsidR="00DE416D" w:rsidRPr="00C6609E" w:rsidTr="006625BC">
        <w:trPr>
          <w:trHeight w:val="296"/>
        </w:trPr>
        <w:tc>
          <w:tcPr>
            <w:tcW w:w="2390" w:type="dxa"/>
            <w:shd w:val="clear" w:color="auto" w:fill="FFFFFF"/>
            <w:hideMark/>
          </w:tcPr>
          <w:p w:rsidR="00F67E8D" w:rsidRPr="00C6609E" w:rsidRDefault="0003406D">
            <w:pPr>
              <w:rPr>
                <w:b/>
                <w:bCs/>
                <w:sz w:val="18"/>
                <w:szCs w:val="18"/>
                <w:lang w:eastAsia="en-US"/>
              </w:rPr>
            </w:pPr>
            <w:r w:rsidRPr="00C6609E">
              <w:rPr>
                <w:b/>
                <w:bCs/>
                <w:sz w:val="18"/>
                <w:szCs w:val="18"/>
                <w:lang w:eastAsia="en-US"/>
              </w:rPr>
              <w:t>в том числе:</w:t>
            </w:r>
          </w:p>
        </w:tc>
        <w:tc>
          <w:tcPr>
            <w:tcW w:w="1020" w:type="dxa"/>
            <w:shd w:val="clear" w:color="auto" w:fill="FFFFFF"/>
            <w:noWrap/>
            <w:vAlign w:val="bottom"/>
          </w:tcPr>
          <w:p w:rsidR="00F67E8D" w:rsidRPr="00C6609E" w:rsidRDefault="00F67E8D">
            <w:pPr>
              <w:spacing w:line="256" w:lineRule="auto"/>
              <w:jc w:val="center"/>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r>
      <w:tr w:rsidR="00DE416D" w:rsidRPr="00C6609E" w:rsidTr="006625BC">
        <w:trPr>
          <w:trHeight w:val="872"/>
        </w:trPr>
        <w:tc>
          <w:tcPr>
            <w:tcW w:w="2390" w:type="dxa"/>
            <w:vMerge w:val="restart"/>
            <w:shd w:val="clear" w:color="auto" w:fill="FFFFFF"/>
            <w:vAlign w:val="center"/>
            <w:hideMark/>
          </w:tcPr>
          <w:p w:rsidR="00F67E8D" w:rsidRPr="00C6609E" w:rsidRDefault="001C65C8">
            <w:pPr>
              <w:spacing w:line="256" w:lineRule="auto"/>
              <w:rPr>
                <w:bCs/>
                <w:i/>
                <w:color w:val="0070C0"/>
                <w:sz w:val="18"/>
                <w:szCs w:val="18"/>
                <w:lang w:eastAsia="en-US"/>
              </w:rPr>
            </w:pPr>
            <w:r w:rsidRPr="00C6609E">
              <w:rPr>
                <w:bCs/>
                <w:i/>
                <w:color w:val="0070C0"/>
                <w:sz w:val="18"/>
                <w:szCs w:val="18"/>
                <w:lang w:eastAsia="en-US"/>
              </w:rPr>
              <w:t>Оценочные обязательства по реструктуризации Общества, продажи или прекращения какого-либо направления деятельности Общества, закрытие подразделений Общества или их перемещение в другой географический регион и др.</w:t>
            </w:r>
          </w:p>
        </w:tc>
        <w:tc>
          <w:tcPr>
            <w:tcW w:w="1020" w:type="dxa"/>
            <w:shd w:val="clear" w:color="auto" w:fill="FFFFFF"/>
            <w:noWrap/>
            <w:vAlign w:val="bottom"/>
          </w:tcPr>
          <w:p w:rsidR="00F67E8D" w:rsidRPr="00C6609E" w:rsidRDefault="00F67E8D">
            <w:pPr>
              <w:spacing w:line="256" w:lineRule="auto"/>
              <w:jc w:val="center"/>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r>
      <w:tr w:rsidR="00DE416D" w:rsidRPr="00C6609E" w:rsidTr="006625BC">
        <w:trPr>
          <w:trHeight w:val="296"/>
        </w:trPr>
        <w:tc>
          <w:tcPr>
            <w:tcW w:w="2390" w:type="dxa"/>
            <w:vMerge/>
            <w:vAlign w:val="center"/>
            <w:hideMark/>
          </w:tcPr>
          <w:p w:rsidR="00F67E8D" w:rsidRPr="00C6609E" w:rsidRDefault="00F67E8D">
            <w:pPr>
              <w:spacing w:line="256" w:lineRule="auto"/>
              <w:rPr>
                <w:bCs/>
                <w:i/>
                <w:color w:val="0070C0"/>
                <w:sz w:val="18"/>
                <w:szCs w:val="18"/>
                <w:lang w:eastAsia="en-US"/>
              </w:rPr>
            </w:pPr>
          </w:p>
        </w:tc>
        <w:tc>
          <w:tcPr>
            <w:tcW w:w="1020" w:type="dxa"/>
            <w:shd w:val="clear" w:color="auto" w:fill="FFFFFF"/>
            <w:noWrap/>
            <w:vAlign w:val="bottom"/>
          </w:tcPr>
          <w:p w:rsidR="00F67E8D" w:rsidRPr="00C6609E" w:rsidRDefault="00F67E8D">
            <w:pPr>
              <w:spacing w:line="256" w:lineRule="auto"/>
              <w:jc w:val="center"/>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r>
      <w:tr w:rsidR="00DE416D" w:rsidRPr="00C6609E" w:rsidTr="006625BC">
        <w:trPr>
          <w:trHeight w:val="1000"/>
        </w:trPr>
        <w:tc>
          <w:tcPr>
            <w:tcW w:w="2390" w:type="dxa"/>
            <w:vMerge w:val="restart"/>
            <w:shd w:val="clear" w:color="auto" w:fill="FFFFFF"/>
            <w:vAlign w:val="center"/>
            <w:hideMark/>
          </w:tcPr>
          <w:p w:rsidR="00F67E8D" w:rsidRPr="00C6609E" w:rsidRDefault="001C65C8">
            <w:pPr>
              <w:spacing w:line="256" w:lineRule="auto"/>
              <w:rPr>
                <w:bCs/>
                <w:i/>
                <w:color w:val="0070C0"/>
                <w:sz w:val="18"/>
                <w:szCs w:val="18"/>
                <w:lang w:eastAsia="en-US"/>
              </w:rPr>
            </w:pPr>
            <w:r w:rsidRPr="00C6609E">
              <w:rPr>
                <w:bCs/>
                <w:i/>
                <w:color w:val="0070C0"/>
                <w:sz w:val="18"/>
                <w:szCs w:val="18"/>
                <w:lang w:eastAsia="en-US"/>
              </w:rPr>
              <w:t>Оценочные обязательства не завершенных на отчетную дату судебных дел, в которых Общество выступает истцом или ответчиком и решения, по которым могут быть приняты лишь в последующие отчетные периоды, приводящие к оттоку экономических выгод Общества</w:t>
            </w:r>
          </w:p>
        </w:tc>
        <w:tc>
          <w:tcPr>
            <w:tcW w:w="1020" w:type="dxa"/>
            <w:shd w:val="clear" w:color="auto" w:fill="FFFFFF"/>
            <w:noWrap/>
            <w:vAlign w:val="bottom"/>
          </w:tcPr>
          <w:p w:rsidR="00F67E8D" w:rsidRPr="00C6609E" w:rsidRDefault="00F67E8D">
            <w:pPr>
              <w:spacing w:line="256" w:lineRule="auto"/>
              <w:jc w:val="center"/>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r>
      <w:tr w:rsidR="00DE416D" w:rsidRPr="00C6609E" w:rsidTr="006625BC">
        <w:trPr>
          <w:trHeight w:val="414"/>
        </w:trPr>
        <w:tc>
          <w:tcPr>
            <w:tcW w:w="2390" w:type="dxa"/>
            <w:vMerge/>
            <w:vAlign w:val="center"/>
            <w:hideMark/>
          </w:tcPr>
          <w:p w:rsidR="00F67E8D" w:rsidRPr="00C6609E" w:rsidRDefault="00F67E8D">
            <w:pPr>
              <w:spacing w:line="256" w:lineRule="auto"/>
              <w:rPr>
                <w:bCs/>
                <w:i/>
                <w:color w:val="0070C0"/>
                <w:sz w:val="18"/>
                <w:szCs w:val="18"/>
                <w:lang w:eastAsia="en-US"/>
              </w:rPr>
            </w:pPr>
          </w:p>
        </w:tc>
        <w:tc>
          <w:tcPr>
            <w:tcW w:w="1020" w:type="dxa"/>
            <w:shd w:val="clear" w:color="auto" w:fill="FFFFFF"/>
            <w:noWrap/>
            <w:vAlign w:val="bottom"/>
          </w:tcPr>
          <w:p w:rsidR="00F67E8D" w:rsidRPr="00C6609E" w:rsidRDefault="00F67E8D">
            <w:pPr>
              <w:spacing w:line="256" w:lineRule="auto"/>
              <w:jc w:val="center"/>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r>
      <w:tr w:rsidR="00DE416D" w:rsidRPr="00C6609E" w:rsidTr="006625BC">
        <w:trPr>
          <w:trHeight w:val="340"/>
        </w:trPr>
        <w:tc>
          <w:tcPr>
            <w:tcW w:w="2390" w:type="dxa"/>
            <w:vMerge w:val="restart"/>
            <w:shd w:val="clear" w:color="auto" w:fill="FFFFFF"/>
            <w:vAlign w:val="center"/>
            <w:hideMark/>
          </w:tcPr>
          <w:p w:rsidR="00F67E8D" w:rsidRPr="00C6609E" w:rsidRDefault="001C65C8">
            <w:pPr>
              <w:spacing w:line="256" w:lineRule="auto"/>
              <w:rPr>
                <w:bCs/>
                <w:i/>
                <w:color w:val="0070C0"/>
                <w:sz w:val="18"/>
                <w:szCs w:val="18"/>
                <w:lang w:eastAsia="en-US"/>
              </w:rPr>
            </w:pPr>
            <w:r w:rsidRPr="00C6609E">
              <w:rPr>
                <w:bCs/>
                <w:i/>
                <w:color w:val="0070C0"/>
                <w:sz w:val="18"/>
                <w:szCs w:val="18"/>
                <w:lang w:eastAsia="en-US"/>
              </w:rPr>
              <w:t>Оценочные обязательства по оплате отпусков</w:t>
            </w:r>
          </w:p>
        </w:tc>
        <w:tc>
          <w:tcPr>
            <w:tcW w:w="1020" w:type="dxa"/>
            <w:shd w:val="clear" w:color="auto" w:fill="FFFFFF"/>
            <w:noWrap/>
            <w:vAlign w:val="bottom"/>
          </w:tcPr>
          <w:p w:rsidR="00F67E8D" w:rsidRPr="00C6609E" w:rsidRDefault="00F67E8D">
            <w:pPr>
              <w:spacing w:line="256" w:lineRule="auto"/>
              <w:jc w:val="center"/>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r>
      <w:tr w:rsidR="00DE416D" w:rsidRPr="00C6609E" w:rsidTr="006625BC">
        <w:trPr>
          <w:trHeight w:val="340"/>
        </w:trPr>
        <w:tc>
          <w:tcPr>
            <w:tcW w:w="2390" w:type="dxa"/>
            <w:vMerge/>
            <w:vAlign w:val="center"/>
            <w:hideMark/>
          </w:tcPr>
          <w:p w:rsidR="00F67E8D" w:rsidRPr="00C6609E" w:rsidRDefault="00F67E8D">
            <w:pPr>
              <w:spacing w:line="256" w:lineRule="auto"/>
              <w:rPr>
                <w:bCs/>
                <w:i/>
                <w:color w:val="0070C0"/>
                <w:sz w:val="18"/>
                <w:szCs w:val="18"/>
                <w:lang w:eastAsia="en-US"/>
              </w:rPr>
            </w:pPr>
          </w:p>
        </w:tc>
        <w:tc>
          <w:tcPr>
            <w:tcW w:w="1020" w:type="dxa"/>
            <w:shd w:val="clear" w:color="auto" w:fill="FFFFFF"/>
            <w:noWrap/>
            <w:vAlign w:val="bottom"/>
          </w:tcPr>
          <w:p w:rsidR="00F67E8D" w:rsidRPr="00C6609E" w:rsidRDefault="00F67E8D">
            <w:pPr>
              <w:spacing w:line="256" w:lineRule="auto"/>
              <w:jc w:val="center"/>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r>
      <w:tr w:rsidR="00DE416D" w:rsidRPr="00C6609E" w:rsidTr="006625BC">
        <w:trPr>
          <w:trHeight w:val="552"/>
        </w:trPr>
        <w:tc>
          <w:tcPr>
            <w:tcW w:w="2390" w:type="dxa"/>
            <w:vMerge w:val="restart"/>
            <w:shd w:val="clear" w:color="auto" w:fill="FFFFFF"/>
            <w:vAlign w:val="center"/>
            <w:hideMark/>
          </w:tcPr>
          <w:p w:rsidR="00F67E8D" w:rsidRPr="00C6609E" w:rsidRDefault="00F67E8D">
            <w:pPr>
              <w:spacing w:line="256" w:lineRule="auto"/>
              <w:rPr>
                <w:bCs/>
                <w:i/>
                <w:color w:val="0070C0"/>
                <w:sz w:val="18"/>
                <w:szCs w:val="18"/>
                <w:lang w:eastAsia="en-US"/>
              </w:rPr>
            </w:pPr>
            <w:r w:rsidRPr="00C6609E">
              <w:rPr>
                <w:bCs/>
                <w:i/>
                <w:color w:val="0070C0"/>
                <w:sz w:val="18"/>
                <w:szCs w:val="18"/>
                <w:lang w:eastAsia="en-US"/>
              </w:rPr>
              <w:t xml:space="preserve">Оценочное обязательство по </w:t>
            </w:r>
            <w:r w:rsidR="001C65C8" w:rsidRPr="00C6609E">
              <w:rPr>
                <w:bCs/>
                <w:i/>
                <w:color w:val="0070C0"/>
                <w:sz w:val="18"/>
                <w:szCs w:val="18"/>
                <w:lang w:eastAsia="en-US"/>
              </w:rPr>
              <w:t>оплате вознаграждений (премий) работникам по итогам работы за год</w:t>
            </w:r>
          </w:p>
        </w:tc>
        <w:tc>
          <w:tcPr>
            <w:tcW w:w="1020" w:type="dxa"/>
            <w:shd w:val="clear" w:color="auto" w:fill="FFFFFF"/>
            <w:noWrap/>
            <w:vAlign w:val="bottom"/>
          </w:tcPr>
          <w:p w:rsidR="00F67E8D" w:rsidRPr="00C6609E" w:rsidRDefault="00F67E8D">
            <w:pPr>
              <w:spacing w:line="256" w:lineRule="auto"/>
              <w:jc w:val="center"/>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r>
      <w:tr w:rsidR="00DE416D" w:rsidRPr="00C6609E" w:rsidTr="006625BC">
        <w:trPr>
          <w:trHeight w:val="397"/>
        </w:trPr>
        <w:tc>
          <w:tcPr>
            <w:tcW w:w="2390" w:type="dxa"/>
            <w:vMerge/>
            <w:vAlign w:val="center"/>
            <w:hideMark/>
          </w:tcPr>
          <w:p w:rsidR="00F67E8D" w:rsidRPr="00C6609E" w:rsidRDefault="00F67E8D">
            <w:pPr>
              <w:spacing w:line="256" w:lineRule="auto"/>
              <w:rPr>
                <w:bCs/>
                <w:i/>
                <w:color w:val="0070C0"/>
                <w:sz w:val="18"/>
                <w:szCs w:val="18"/>
                <w:lang w:eastAsia="en-US"/>
              </w:rPr>
            </w:pPr>
          </w:p>
        </w:tc>
        <w:tc>
          <w:tcPr>
            <w:tcW w:w="1020" w:type="dxa"/>
            <w:shd w:val="clear" w:color="auto" w:fill="FFFFFF"/>
            <w:noWrap/>
            <w:vAlign w:val="bottom"/>
          </w:tcPr>
          <w:p w:rsidR="00F67E8D" w:rsidRPr="00C6609E" w:rsidRDefault="00F67E8D">
            <w:pPr>
              <w:spacing w:line="256" w:lineRule="auto"/>
              <w:jc w:val="center"/>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r>
      <w:tr w:rsidR="00DE416D" w:rsidRPr="00C6609E" w:rsidTr="006625BC">
        <w:trPr>
          <w:trHeight w:val="340"/>
        </w:trPr>
        <w:tc>
          <w:tcPr>
            <w:tcW w:w="2390" w:type="dxa"/>
            <w:vMerge w:val="restart"/>
            <w:shd w:val="clear" w:color="auto" w:fill="FFFFFF"/>
            <w:vAlign w:val="center"/>
            <w:hideMark/>
          </w:tcPr>
          <w:p w:rsidR="00F67E8D" w:rsidRPr="00C6609E" w:rsidRDefault="00F67E8D">
            <w:pPr>
              <w:spacing w:line="256" w:lineRule="auto"/>
              <w:rPr>
                <w:bCs/>
                <w:i/>
                <w:color w:val="0070C0"/>
                <w:sz w:val="18"/>
                <w:szCs w:val="18"/>
                <w:lang w:eastAsia="en-US"/>
              </w:rPr>
            </w:pPr>
            <w:r w:rsidRPr="00C6609E">
              <w:rPr>
                <w:bCs/>
                <w:i/>
                <w:color w:val="0070C0"/>
                <w:sz w:val="18"/>
                <w:szCs w:val="18"/>
                <w:lang w:eastAsia="en-US"/>
              </w:rPr>
              <w:t xml:space="preserve">Оценочное обязательство по </w:t>
            </w:r>
            <w:r w:rsidR="001C65C8" w:rsidRPr="00C6609E">
              <w:rPr>
                <w:bCs/>
                <w:i/>
                <w:color w:val="0070C0"/>
                <w:sz w:val="18"/>
                <w:szCs w:val="18"/>
                <w:lang w:eastAsia="en-US"/>
              </w:rPr>
              <w:t>оплате выходных пособий</w:t>
            </w:r>
          </w:p>
        </w:tc>
        <w:tc>
          <w:tcPr>
            <w:tcW w:w="1020" w:type="dxa"/>
            <w:shd w:val="clear" w:color="auto" w:fill="FFFFFF"/>
            <w:noWrap/>
            <w:vAlign w:val="bottom"/>
          </w:tcPr>
          <w:p w:rsidR="00F67E8D" w:rsidRPr="00C6609E" w:rsidRDefault="00F67E8D">
            <w:pPr>
              <w:spacing w:line="256" w:lineRule="auto"/>
              <w:jc w:val="center"/>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r>
      <w:tr w:rsidR="00DE416D" w:rsidRPr="00C6609E" w:rsidTr="006625BC">
        <w:trPr>
          <w:trHeight w:val="340"/>
        </w:trPr>
        <w:tc>
          <w:tcPr>
            <w:tcW w:w="2390" w:type="dxa"/>
            <w:vMerge/>
            <w:vAlign w:val="center"/>
            <w:hideMark/>
          </w:tcPr>
          <w:p w:rsidR="00F67E8D" w:rsidRPr="00C6609E" w:rsidRDefault="00F67E8D">
            <w:pPr>
              <w:spacing w:line="256" w:lineRule="auto"/>
              <w:rPr>
                <w:bCs/>
                <w:i/>
                <w:color w:val="0070C0"/>
                <w:sz w:val="18"/>
                <w:szCs w:val="18"/>
                <w:lang w:eastAsia="en-US"/>
              </w:rPr>
            </w:pPr>
          </w:p>
        </w:tc>
        <w:tc>
          <w:tcPr>
            <w:tcW w:w="1020" w:type="dxa"/>
            <w:shd w:val="clear" w:color="auto" w:fill="FFFFFF"/>
            <w:noWrap/>
            <w:vAlign w:val="bottom"/>
          </w:tcPr>
          <w:p w:rsidR="00F67E8D" w:rsidRPr="00C6609E" w:rsidRDefault="00F67E8D">
            <w:pPr>
              <w:spacing w:line="256" w:lineRule="auto"/>
              <w:jc w:val="center"/>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r>
      <w:tr w:rsidR="00DE416D" w:rsidRPr="00C6609E" w:rsidTr="006625BC">
        <w:trPr>
          <w:trHeight w:val="296"/>
        </w:trPr>
        <w:tc>
          <w:tcPr>
            <w:tcW w:w="2390" w:type="dxa"/>
            <w:vMerge w:val="restart"/>
            <w:shd w:val="clear" w:color="auto" w:fill="FFFFFF"/>
            <w:vAlign w:val="center"/>
            <w:hideMark/>
          </w:tcPr>
          <w:p w:rsidR="00F67E8D" w:rsidRPr="00C6609E" w:rsidRDefault="001C65C8">
            <w:pPr>
              <w:spacing w:line="256" w:lineRule="auto"/>
              <w:rPr>
                <w:bCs/>
                <w:i/>
                <w:color w:val="0070C0"/>
                <w:sz w:val="18"/>
                <w:szCs w:val="18"/>
                <w:lang w:eastAsia="en-US"/>
              </w:rPr>
            </w:pPr>
            <w:r w:rsidRPr="00C6609E">
              <w:rPr>
                <w:bCs/>
                <w:i/>
                <w:color w:val="0070C0"/>
                <w:sz w:val="18"/>
                <w:szCs w:val="18"/>
                <w:lang w:eastAsia="en-US"/>
              </w:rPr>
              <w:t>О</w:t>
            </w:r>
            <w:r w:rsidR="00F67E8D" w:rsidRPr="00C6609E">
              <w:rPr>
                <w:bCs/>
                <w:i/>
                <w:color w:val="0070C0"/>
                <w:sz w:val="18"/>
                <w:szCs w:val="18"/>
                <w:lang w:eastAsia="en-US"/>
              </w:rPr>
              <w:t>ценочные обязательства</w:t>
            </w:r>
            <w:r w:rsidRPr="00C6609E">
              <w:rPr>
                <w:bCs/>
                <w:i/>
                <w:color w:val="0070C0"/>
                <w:sz w:val="18"/>
                <w:szCs w:val="18"/>
                <w:lang w:eastAsia="en-US"/>
              </w:rPr>
              <w:t xml:space="preserve"> по лесовосстановлению</w:t>
            </w:r>
          </w:p>
        </w:tc>
        <w:tc>
          <w:tcPr>
            <w:tcW w:w="1020" w:type="dxa"/>
            <w:shd w:val="clear" w:color="auto" w:fill="FFFFFF"/>
            <w:noWrap/>
            <w:vAlign w:val="bottom"/>
          </w:tcPr>
          <w:p w:rsidR="00F67E8D" w:rsidRPr="00C6609E" w:rsidRDefault="00F67E8D">
            <w:pPr>
              <w:spacing w:line="256" w:lineRule="auto"/>
              <w:jc w:val="center"/>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r>
      <w:tr w:rsidR="00DE416D" w:rsidRPr="00C6609E" w:rsidTr="006625BC">
        <w:trPr>
          <w:trHeight w:val="296"/>
        </w:trPr>
        <w:tc>
          <w:tcPr>
            <w:tcW w:w="2390" w:type="dxa"/>
            <w:vMerge/>
            <w:vAlign w:val="center"/>
            <w:hideMark/>
          </w:tcPr>
          <w:p w:rsidR="00F67E8D" w:rsidRPr="00C6609E" w:rsidRDefault="00F67E8D">
            <w:pPr>
              <w:spacing w:line="256" w:lineRule="auto"/>
              <w:rPr>
                <w:bCs/>
                <w:i/>
                <w:color w:val="0070C0"/>
                <w:sz w:val="18"/>
                <w:szCs w:val="18"/>
                <w:lang w:eastAsia="en-US"/>
              </w:rPr>
            </w:pPr>
          </w:p>
        </w:tc>
        <w:tc>
          <w:tcPr>
            <w:tcW w:w="1020" w:type="dxa"/>
            <w:shd w:val="clear" w:color="auto" w:fill="FFFFFF"/>
            <w:noWrap/>
            <w:vAlign w:val="bottom"/>
          </w:tcPr>
          <w:p w:rsidR="00F67E8D" w:rsidRPr="00C6609E" w:rsidRDefault="00F67E8D">
            <w:pPr>
              <w:spacing w:line="256" w:lineRule="auto"/>
              <w:jc w:val="center"/>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Cs/>
                <w:sz w:val="18"/>
                <w:szCs w:val="18"/>
                <w:lang w:eastAsia="en-US"/>
              </w:rPr>
            </w:pPr>
          </w:p>
        </w:tc>
        <w:tc>
          <w:tcPr>
            <w:tcW w:w="1361" w:type="dxa"/>
            <w:shd w:val="clear" w:color="auto" w:fill="FFFFFF"/>
            <w:noWrap/>
            <w:vAlign w:val="bottom"/>
          </w:tcPr>
          <w:p w:rsidR="00F67E8D" w:rsidRPr="00C6609E" w:rsidRDefault="00F67E8D">
            <w:pPr>
              <w:spacing w:line="256" w:lineRule="auto"/>
              <w:jc w:val="right"/>
              <w:rPr>
                <w:bCs/>
                <w:sz w:val="18"/>
                <w:szCs w:val="18"/>
                <w:lang w:eastAsia="en-US"/>
              </w:rPr>
            </w:pPr>
          </w:p>
        </w:tc>
        <w:tc>
          <w:tcPr>
            <w:tcW w:w="1256" w:type="dxa"/>
            <w:shd w:val="clear" w:color="auto" w:fill="FFFFFF"/>
            <w:noWrap/>
            <w:vAlign w:val="bottom"/>
          </w:tcPr>
          <w:p w:rsidR="00F67E8D" w:rsidRPr="00C6609E" w:rsidRDefault="00F67E8D">
            <w:pPr>
              <w:spacing w:line="256" w:lineRule="auto"/>
              <w:jc w:val="right"/>
              <w:rPr>
                <w:bCs/>
                <w:sz w:val="18"/>
                <w:szCs w:val="18"/>
                <w:lang w:eastAsia="en-US"/>
              </w:rPr>
            </w:pPr>
          </w:p>
        </w:tc>
      </w:tr>
      <w:tr w:rsidR="00996ECC" w:rsidRPr="00C6609E" w:rsidTr="006625BC">
        <w:trPr>
          <w:trHeight w:val="340"/>
        </w:trPr>
        <w:tc>
          <w:tcPr>
            <w:tcW w:w="2390" w:type="dxa"/>
            <w:vMerge w:val="restart"/>
            <w:vAlign w:val="center"/>
          </w:tcPr>
          <w:p w:rsidR="00996ECC" w:rsidRPr="00C6609E" w:rsidRDefault="00996ECC" w:rsidP="00AB0145">
            <w:pPr>
              <w:spacing w:line="256" w:lineRule="auto"/>
              <w:rPr>
                <w:bCs/>
                <w:i/>
                <w:color w:val="0070C0"/>
                <w:sz w:val="18"/>
                <w:szCs w:val="18"/>
                <w:lang w:eastAsia="en-US"/>
              </w:rPr>
            </w:pPr>
            <w:r w:rsidRPr="00C6609E">
              <w:rPr>
                <w:bCs/>
                <w:i/>
                <w:color w:val="0070C0"/>
                <w:sz w:val="18"/>
                <w:szCs w:val="18"/>
                <w:lang w:eastAsia="en-US"/>
              </w:rPr>
              <w:t>Оценочное обязательство по налогу на сверхприбыль</w:t>
            </w:r>
          </w:p>
        </w:tc>
        <w:tc>
          <w:tcPr>
            <w:tcW w:w="1020" w:type="dxa"/>
            <w:shd w:val="clear" w:color="auto" w:fill="FFFFFF"/>
            <w:noWrap/>
            <w:vAlign w:val="bottom"/>
          </w:tcPr>
          <w:p w:rsidR="00996ECC" w:rsidRPr="00C6609E" w:rsidRDefault="00996ECC" w:rsidP="00AB0145">
            <w:pPr>
              <w:spacing w:line="256" w:lineRule="auto"/>
              <w:jc w:val="center"/>
              <w:rPr>
                <w:bCs/>
                <w:sz w:val="18"/>
                <w:szCs w:val="18"/>
                <w:lang w:eastAsia="en-US"/>
              </w:rPr>
            </w:pPr>
          </w:p>
        </w:tc>
        <w:tc>
          <w:tcPr>
            <w:tcW w:w="1256" w:type="dxa"/>
            <w:shd w:val="clear" w:color="auto" w:fill="FFFFFF"/>
            <w:noWrap/>
            <w:vAlign w:val="bottom"/>
          </w:tcPr>
          <w:p w:rsidR="00996ECC" w:rsidRPr="00C6609E" w:rsidRDefault="00996ECC" w:rsidP="00AB0145">
            <w:pPr>
              <w:spacing w:line="256" w:lineRule="auto"/>
              <w:jc w:val="right"/>
              <w:rPr>
                <w:bCs/>
                <w:sz w:val="18"/>
                <w:szCs w:val="18"/>
                <w:lang w:eastAsia="en-US"/>
              </w:rPr>
            </w:pPr>
          </w:p>
        </w:tc>
        <w:tc>
          <w:tcPr>
            <w:tcW w:w="1256" w:type="dxa"/>
            <w:shd w:val="clear" w:color="auto" w:fill="FFFFFF"/>
            <w:noWrap/>
            <w:vAlign w:val="bottom"/>
          </w:tcPr>
          <w:p w:rsidR="00996ECC" w:rsidRPr="00C6609E" w:rsidRDefault="00996ECC" w:rsidP="00AB0145">
            <w:pPr>
              <w:spacing w:line="256" w:lineRule="auto"/>
              <w:jc w:val="right"/>
              <w:rPr>
                <w:bCs/>
                <w:sz w:val="18"/>
                <w:szCs w:val="18"/>
                <w:lang w:eastAsia="en-US"/>
              </w:rPr>
            </w:pPr>
          </w:p>
        </w:tc>
        <w:tc>
          <w:tcPr>
            <w:tcW w:w="1361" w:type="dxa"/>
            <w:shd w:val="clear" w:color="auto" w:fill="FFFFFF"/>
            <w:noWrap/>
            <w:vAlign w:val="bottom"/>
          </w:tcPr>
          <w:p w:rsidR="00996ECC" w:rsidRPr="00C6609E" w:rsidRDefault="00996ECC" w:rsidP="00AB0145">
            <w:pPr>
              <w:spacing w:line="256" w:lineRule="auto"/>
              <w:jc w:val="right"/>
              <w:rPr>
                <w:bCs/>
                <w:sz w:val="18"/>
                <w:szCs w:val="18"/>
                <w:lang w:eastAsia="en-US"/>
              </w:rPr>
            </w:pPr>
          </w:p>
        </w:tc>
        <w:tc>
          <w:tcPr>
            <w:tcW w:w="1361" w:type="dxa"/>
            <w:shd w:val="clear" w:color="auto" w:fill="FFFFFF"/>
            <w:noWrap/>
            <w:vAlign w:val="bottom"/>
          </w:tcPr>
          <w:p w:rsidR="00996ECC" w:rsidRPr="00C6609E" w:rsidRDefault="00996ECC" w:rsidP="00AB0145">
            <w:pPr>
              <w:spacing w:line="256" w:lineRule="auto"/>
              <w:jc w:val="right"/>
              <w:rPr>
                <w:bCs/>
                <w:sz w:val="18"/>
                <w:szCs w:val="18"/>
                <w:lang w:eastAsia="en-US"/>
              </w:rPr>
            </w:pPr>
          </w:p>
        </w:tc>
        <w:tc>
          <w:tcPr>
            <w:tcW w:w="1256" w:type="dxa"/>
            <w:shd w:val="clear" w:color="auto" w:fill="FFFFFF"/>
            <w:noWrap/>
            <w:vAlign w:val="bottom"/>
          </w:tcPr>
          <w:p w:rsidR="00996ECC" w:rsidRPr="00C6609E" w:rsidRDefault="00996ECC" w:rsidP="00AB0145">
            <w:pPr>
              <w:spacing w:line="256" w:lineRule="auto"/>
              <w:jc w:val="right"/>
              <w:rPr>
                <w:bCs/>
                <w:sz w:val="18"/>
                <w:szCs w:val="18"/>
                <w:lang w:eastAsia="en-US"/>
              </w:rPr>
            </w:pPr>
          </w:p>
        </w:tc>
      </w:tr>
      <w:tr w:rsidR="00996ECC" w:rsidRPr="00C6609E" w:rsidTr="006625BC">
        <w:trPr>
          <w:trHeight w:val="340"/>
        </w:trPr>
        <w:tc>
          <w:tcPr>
            <w:tcW w:w="2390" w:type="dxa"/>
            <w:vMerge/>
            <w:vAlign w:val="center"/>
          </w:tcPr>
          <w:p w:rsidR="00996ECC" w:rsidRPr="00C6609E" w:rsidRDefault="00996ECC" w:rsidP="00AB0145">
            <w:pPr>
              <w:spacing w:line="256" w:lineRule="auto"/>
              <w:rPr>
                <w:bCs/>
                <w:sz w:val="18"/>
                <w:szCs w:val="18"/>
                <w:lang w:eastAsia="en-US"/>
              </w:rPr>
            </w:pPr>
          </w:p>
        </w:tc>
        <w:tc>
          <w:tcPr>
            <w:tcW w:w="1020" w:type="dxa"/>
            <w:shd w:val="clear" w:color="auto" w:fill="FFFFFF"/>
            <w:noWrap/>
            <w:vAlign w:val="bottom"/>
          </w:tcPr>
          <w:p w:rsidR="00996ECC" w:rsidRPr="00C6609E" w:rsidRDefault="00996ECC" w:rsidP="00AB0145">
            <w:pPr>
              <w:spacing w:line="256" w:lineRule="auto"/>
              <w:jc w:val="center"/>
              <w:rPr>
                <w:bCs/>
                <w:sz w:val="18"/>
                <w:szCs w:val="18"/>
                <w:lang w:eastAsia="en-US"/>
              </w:rPr>
            </w:pPr>
          </w:p>
        </w:tc>
        <w:tc>
          <w:tcPr>
            <w:tcW w:w="1256" w:type="dxa"/>
            <w:shd w:val="clear" w:color="auto" w:fill="FFFFFF"/>
            <w:noWrap/>
            <w:vAlign w:val="bottom"/>
          </w:tcPr>
          <w:p w:rsidR="00996ECC" w:rsidRPr="00C6609E" w:rsidRDefault="00996ECC" w:rsidP="00AB0145">
            <w:pPr>
              <w:spacing w:line="256" w:lineRule="auto"/>
              <w:jc w:val="right"/>
              <w:rPr>
                <w:bCs/>
                <w:sz w:val="18"/>
                <w:szCs w:val="18"/>
                <w:lang w:eastAsia="en-US"/>
              </w:rPr>
            </w:pPr>
          </w:p>
        </w:tc>
        <w:tc>
          <w:tcPr>
            <w:tcW w:w="1256" w:type="dxa"/>
            <w:shd w:val="clear" w:color="auto" w:fill="FFFFFF"/>
            <w:noWrap/>
            <w:vAlign w:val="bottom"/>
          </w:tcPr>
          <w:p w:rsidR="00996ECC" w:rsidRPr="00C6609E" w:rsidRDefault="00996ECC" w:rsidP="00AB0145">
            <w:pPr>
              <w:spacing w:line="256" w:lineRule="auto"/>
              <w:jc w:val="right"/>
              <w:rPr>
                <w:bCs/>
                <w:sz w:val="18"/>
                <w:szCs w:val="18"/>
                <w:lang w:eastAsia="en-US"/>
              </w:rPr>
            </w:pPr>
          </w:p>
        </w:tc>
        <w:tc>
          <w:tcPr>
            <w:tcW w:w="1361" w:type="dxa"/>
            <w:shd w:val="clear" w:color="auto" w:fill="FFFFFF"/>
            <w:noWrap/>
            <w:vAlign w:val="bottom"/>
          </w:tcPr>
          <w:p w:rsidR="00996ECC" w:rsidRPr="00C6609E" w:rsidRDefault="00996ECC" w:rsidP="00AB0145">
            <w:pPr>
              <w:spacing w:line="256" w:lineRule="auto"/>
              <w:jc w:val="right"/>
              <w:rPr>
                <w:bCs/>
                <w:sz w:val="18"/>
                <w:szCs w:val="18"/>
                <w:lang w:eastAsia="en-US"/>
              </w:rPr>
            </w:pPr>
          </w:p>
        </w:tc>
        <w:tc>
          <w:tcPr>
            <w:tcW w:w="1361" w:type="dxa"/>
            <w:shd w:val="clear" w:color="auto" w:fill="FFFFFF"/>
            <w:noWrap/>
            <w:vAlign w:val="bottom"/>
          </w:tcPr>
          <w:p w:rsidR="00996ECC" w:rsidRPr="00C6609E" w:rsidRDefault="00996ECC" w:rsidP="00AB0145">
            <w:pPr>
              <w:spacing w:line="256" w:lineRule="auto"/>
              <w:jc w:val="right"/>
              <w:rPr>
                <w:bCs/>
                <w:sz w:val="18"/>
                <w:szCs w:val="18"/>
                <w:lang w:eastAsia="en-US"/>
              </w:rPr>
            </w:pPr>
          </w:p>
        </w:tc>
        <w:tc>
          <w:tcPr>
            <w:tcW w:w="1256" w:type="dxa"/>
            <w:shd w:val="clear" w:color="auto" w:fill="FFFFFF"/>
            <w:noWrap/>
            <w:vAlign w:val="bottom"/>
          </w:tcPr>
          <w:p w:rsidR="00996ECC" w:rsidRPr="00C6609E" w:rsidRDefault="00996ECC" w:rsidP="00AB0145">
            <w:pPr>
              <w:spacing w:line="256" w:lineRule="auto"/>
              <w:jc w:val="right"/>
              <w:rPr>
                <w:bCs/>
                <w:sz w:val="18"/>
                <w:szCs w:val="18"/>
                <w:lang w:eastAsia="en-US"/>
              </w:rPr>
            </w:pPr>
          </w:p>
        </w:tc>
      </w:tr>
    </w:tbl>
    <w:p w:rsidR="00FD4B70" w:rsidRPr="00C6609E" w:rsidRDefault="00FD4B70" w:rsidP="00D35915">
      <w:bookmarkStart w:id="183" w:name="_Toc95645146"/>
      <w:bookmarkStart w:id="184" w:name="_Toc117864068"/>
      <w:bookmarkStart w:id="185" w:name="_Toc149668209"/>
      <w:bookmarkEnd w:id="183"/>
    </w:p>
    <w:p w:rsidR="00F67E8D" w:rsidRPr="00C6609E" w:rsidRDefault="00F67E8D" w:rsidP="008F30D2">
      <w:pPr>
        <w:pStyle w:val="21"/>
        <w:keepNext w:val="0"/>
        <w:keepLines/>
        <w:widowControl w:val="0"/>
        <w:numPr>
          <w:ilvl w:val="0"/>
          <w:numId w:val="55"/>
        </w:numPr>
        <w:spacing w:before="0" w:after="0"/>
        <w:ind w:left="0" w:firstLine="0"/>
        <w:rPr>
          <w:szCs w:val="24"/>
        </w:rPr>
      </w:pPr>
      <w:bookmarkStart w:id="186" w:name="_Toc185594701"/>
      <w:r w:rsidRPr="00C6609E">
        <w:rPr>
          <w:szCs w:val="24"/>
        </w:rPr>
        <w:t>Условные обязательства</w:t>
      </w:r>
      <w:bookmarkEnd w:id="184"/>
      <w:bookmarkEnd w:id="185"/>
      <w:bookmarkEnd w:id="186"/>
    </w:p>
    <w:p w:rsidR="00FD4B70" w:rsidRPr="00C6609E" w:rsidRDefault="00FD4B70" w:rsidP="00FD4B70"/>
    <w:p w:rsidR="00996ECC" w:rsidRPr="00C6609E" w:rsidRDefault="00996ECC" w:rsidP="00FD4B70">
      <w:pPr>
        <w:keepLines/>
        <w:widowControl w:val="0"/>
        <w:jc w:val="both"/>
        <w:rPr>
          <w:b/>
          <w:color w:val="000000" w:themeColor="text1"/>
        </w:rPr>
      </w:pPr>
      <w:r w:rsidRPr="00C6609E">
        <w:rPr>
          <w:b/>
          <w:color w:val="000000" w:themeColor="text1"/>
        </w:rPr>
        <w:t>Условные налоговые обязательства</w:t>
      </w:r>
    </w:p>
    <w:p w:rsidR="00FD4B70" w:rsidRPr="00C6609E" w:rsidRDefault="00FD4B70" w:rsidP="00FD4B70">
      <w:pPr>
        <w:keepLines/>
        <w:widowControl w:val="0"/>
        <w:jc w:val="both"/>
        <w:rPr>
          <w:b/>
          <w:color w:val="000000" w:themeColor="text1"/>
        </w:rPr>
      </w:pPr>
    </w:p>
    <w:p w:rsidR="00996ECC" w:rsidRPr="00C6609E" w:rsidRDefault="00996ECC" w:rsidP="00FD4B70">
      <w:pPr>
        <w:keepLines/>
        <w:widowControl w:val="0"/>
        <w:jc w:val="both"/>
        <w:rPr>
          <w:color w:val="000000" w:themeColor="text1"/>
        </w:rPr>
      </w:pPr>
      <w:r w:rsidRPr="00C6609E">
        <w:rPr>
          <w:color w:val="000000" w:themeColor="text1"/>
        </w:rPr>
        <w:t xml:space="preserve">Общество является ответчиком в ряде судебных процессов. Однако, по мнению руководства Общества, результаты этих процессов не окажут существенного влияния на финансовое положение Общества. </w:t>
      </w:r>
    </w:p>
    <w:p w:rsidR="00FD4B70" w:rsidRPr="00C6609E" w:rsidRDefault="00FD4B70" w:rsidP="00FD4B70">
      <w:pPr>
        <w:keepLines/>
        <w:widowControl w:val="0"/>
        <w:jc w:val="both"/>
        <w:rPr>
          <w:color w:val="000000" w:themeColor="text1"/>
        </w:rPr>
      </w:pPr>
    </w:p>
    <w:p w:rsidR="00996ECC" w:rsidRPr="00C6609E" w:rsidRDefault="00996ECC" w:rsidP="00FD4B70">
      <w:pPr>
        <w:keepLines/>
        <w:widowControl w:val="0"/>
        <w:jc w:val="both"/>
        <w:rPr>
          <w:color w:val="000000" w:themeColor="text1"/>
        </w:rPr>
      </w:pPr>
      <w:r w:rsidRPr="00C6609E">
        <w:rPr>
          <w:color w:val="000000" w:themeColor="text1"/>
        </w:rPr>
        <w:t xml:space="preserve">Налоговое </w:t>
      </w:r>
      <w:r w:rsidRPr="00C6609E">
        <w:rPr>
          <w:color w:val="0070C0"/>
        </w:rPr>
        <w:t>[</w:t>
      </w:r>
      <w:r w:rsidR="00FD4B70" w:rsidRPr="00C6609E">
        <w:rPr>
          <w:i/>
          <w:color w:val="0070C0"/>
        </w:rPr>
        <w:t xml:space="preserve">и/или </w:t>
      </w:r>
      <w:r w:rsidRPr="00C6609E">
        <w:rPr>
          <w:i/>
          <w:color w:val="0070C0"/>
        </w:rPr>
        <w:t>таможенное/валютное</w:t>
      </w:r>
      <w:r w:rsidRPr="00C6609E">
        <w:rPr>
          <w:color w:val="0070C0"/>
        </w:rPr>
        <w:t xml:space="preserve">] </w:t>
      </w:r>
      <w:r w:rsidRPr="00C6609E">
        <w:rPr>
          <w:color w:val="000000" w:themeColor="text1"/>
        </w:rPr>
        <w:t>законодательство Российской Федерации, действующее или вступившее в силу на конец отчетного периода, допускает возможность разных трактовок отдельных фактов хозяйственной жизни Общества. В связи с этим позиция руководства в отношении налогов и документы, обосновывающие эту позицию, могут быть оспорены налоговыми органами.</w:t>
      </w:r>
    </w:p>
    <w:p w:rsidR="00FD4B70" w:rsidRPr="00C6609E" w:rsidRDefault="00FD4B70" w:rsidP="00FD4B70">
      <w:pPr>
        <w:keepLines/>
        <w:widowControl w:val="0"/>
        <w:jc w:val="both"/>
        <w:rPr>
          <w:color w:val="000000" w:themeColor="text1"/>
        </w:rPr>
      </w:pPr>
    </w:p>
    <w:p w:rsidR="00996ECC" w:rsidRPr="00C6609E" w:rsidRDefault="00996ECC" w:rsidP="00FD4B70">
      <w:pPr>
        <w:keepLines/>
        <w:widowControl w:val="0"/>
        <w:jc w:val="both"/>
        <w:rPr>
          <w:color w:val="000000" w:themeColor="text1"/>
        </w:rPr>
      </w:pPr>
      <w:r w:rsidRPr="00C6609E">
        <w:rPr>
          <w:color w:val="000000" w:themeColor="text1"/>
        </w:rPr>
        <w:t xml:space="preserve">Налоговый контроль в Российской Федерации ужесточается, вследствие чего повышается риск проверки налоговыми органами влияния на налогооблагаемую базу операций, не имеющих четкой финансово-хозяйственной цели или операций с контрагентами, не соблюдающими требования налогового законодательства. Налоговые проверки могут охватывать три календарных года, предшествующих году, в котором вынесено решение о проведении проверки. При определенных обстоятельствах могут быть проверены и более ранние периоды. </w:t>
      </w:r>
    </w:p>
    <w:p w:rsidR="00996ECC" w:rsidRPr="00C6609E" w:rsidRDefault="00996ECC" w:rsidP="00FD4B70">
      <w:pPr>
        <w:keepLines/>
        <w:widowControl w:val="0"/>
        <w:jc w:val="both"/>
        <w:rPr>
          <w:color w:val="000000" w:themeColor="text1"/>
        </w:rPr>
      </w:pPr>
      <w:r w:rsidRPr="00C6609E">
        <w:rPr>
          <w:color w:val="000000" w:themeColor="text1"/>
        </w:rPr>
        <w:t>Руководство в настоящее время считает, что его позиция в отношении налогов и примененные Обществом интерпретации законодательства могут быть подтверждены, однако, существует риск того, что Общество понесет дополнительные расходы, если позиция руководства в отношении налогов и примененные Обществом интерпретации законодательства будут оспорены налоговыми органами. Влияние такого развития событий не может быть оценено с достаточной степенью надежности, однако может быть значительным с точки зрения финансового положения и результатов деятельности Общества.</w:t>
      </w:r>
    </w:p>
    <w:p w:rsidR="00FD4B70" w:rsidRPr="00C6609E" w:rsidRDefault="00FD4B70" w:rsidP="00FD4B70">
      <w:pPr>
        <w:keepLines/>
        <w:widowControl w:val="0"/>
        <w:jc w:val="both"/>
        <w:rPr>
          <w:color w:val="000000" w:themeColor="text1"/>
        </w:rPr>
      </w:pPr>
    </w:p>
    <w:p w:rsidR="00996ECC" w:rsidRPr="00C6609E" w:rsidRDefault="00390931" w:rsidP="00FD4B70">
      <w:pPr>
        <w:jc w:val="both"/>
        <w:rPr>
          <w:color w:val="0070C0"/>
        </w:rPr>
      </w:pPr>
      <w:r w:rsidRPr="00C6609E">
        <w:rPr>
          <w:color w:val="0070C0"/>
        </w:rPr>
        <w:t xml:space="preserve"> </w:t>
      </w:r>
      <w:r w:rsidR="00996ECC" w:rsidRPr="00C6609E">
        <w:rPr>
          <w:color w:val="0070C0"/>
        </w:rPr>
        <w:t>[</w:t>
      </w:r>
      <w:r w:rsidR="00996ECC" w:rsidRPr="00C6609E">
        <w:rPr>
          <w:i/>
          <w:color w:val="0070C0"/>
        </w:rPr>
        <w:t>Формулировка и детализация раскрытия в части налоговых рисков уточняется с учетом обстоятельств налоговых разбирательств и существенности для целей бухгалтерской (финансовой) отчетности Общества</w:t>
      </w:r>
      <w:r w:rsidR="00996ECC" w:rsidRPr="00C6609E">
        <w:rPr>
          <w:color w:val="0070C0"/>
        </w:rPr>
        <w:t>]</w:t>
      </w:r>
      <w:r w:rsidR="00FD4B70" w:rsidRPr="00C6609E">
        <w:rPr>
          <w:color w:val="0070C0"/>
        </w:rPr>
        <w:t>.</w:t>
      </w:r>
    </w:p>
    <w:p w:rsidR="00996ECC" w:rsidRPr="00C6609E" w:rsidRDefault="00996ECC" w:rsidP="00FD4B70">
      <w:pPr>
        <w:contextualSpacing/>
        <w:jc w:val="both"/>
        <w:rPr>
          <w:bCs/>
          <w:color w:val="0070C0"/>
          <w:u w:val="single"/>
        </w:rPr>
      </w:pPr>
    </w:p>
    <w:p w:rsidR="00996ECC" w:rsidRPr="00C6609E" w:rsidRDefault="00996ECC" w:rsidP="00FD4B70">
      <w:pPr>
        <w:contextualSpacing/>
        <w:jc w:val="both"/>
        <w:rPr>
          <w:b/>
          <w:bCs/>
        </w:rPr>
      </w:pPr>
      <w:r w:rsidRPr="00C6609E">
        <w:rPr>
          <w:b/>
          <w:bCs/>
        </w:rPr>
        <w:t>Судебные разбирательства</w:t>
      </w:r>
    </w:p>
    <w:p w:rsidR="00FD4B70" w:rsidRPr="00C6609E" w:rsidRDefault="00FD4B70" w:rsidP="00FD4B70">
      <w:pPr>
        <w:contextualSpacing/>
        <w:jc w:val="both"/>
        <w:rPr>
          <w:b/>
          <w:bCs/>
        </w:rPr>
      </w:pPr>
    </w:p>
    <w:p w:rsidR="00996ECC" w:rsidRPr="00C6609E" w:rsidRDefault="00996ECC" w:rsidP="00FD4B70">
      <w:pPr>
        <w:jc w:val="both"/>
      </w:pPr>
      <w:r w:rsidRPr="00C6609E">
        <w:t xml:space="preserve">Общество является участником ряда судебных процессов (как в качестве истца, так и ответчика), возникающих в ходе обычной хозяйственной деятельности. </w:t>
      </w:r>
    </w:p>
    <w:p w:rsidR="00FD4B70" w:rsidRPr="00C6609E" w:rsidRDefault="00FD4B70" w:rsidP="00FD4B70">
      <w:pPr>
        <w:jc w:val="both"/>
      </w:pPr>
    </w:p>
    <w:p w:rsidR="00996ECC" w:rsidRPr="00C6609E" w:rsidRDefault="00996ECC" w:rsidP="00FD4B70">
      <w:pPr>
        <w:jc w:val="both"/>
        <w:rPr>
          <w:i/>
          <w:iCs/>
        </w:rPr>
      </w:pPr>
      <w:r w:rsidRPr="00C6609E">
        <w:rPr>
          <w:i/>
          <w:iCs/>
          <w:color w:val="0070C0"/>
        </w:rPr>
        <w:t>Вариант 1</w:t>
      </w:r>
    </w:p>
    <w:p w:rsidR="007C080A" w:rsidRPr="00C6609E" w:rsidRDefault="00996ECC" w:rsidP="00FD4B70">
      <w:pPr>
        <w:pStyle w:val="a2"/>
        <w:spacing w:after="0"/>
        <w:rPr>
          <w:rFonts w:ascii="Times New Roman" w:hAnsi="Times New Roman"/>
          <w:color w:val="0070C0"/>
          <w:sz w:val="24"/>
        </w:rPr>
      </w:pPr>
      <w:r w:rsidRPr="00C6609E">
        <w:rPr>
          <w:rFonts w:ascii="Times New Roman" w:hAnsi="Times New Roman"/>
          <w:color w:val="0070C0"/>
          <w:sz w:val="24"/>
        </w:rPr>
        <w:t>[</w:t>
      </w:r>
      <w:r w:rsidRPr="00C6609E">
        <w:rPr>
          <w:rFonts w:ascii="Times New Roman" w:hAnsi="Times New Roman"/>
          <w:i/>
          <w:color w:val="0070C0"/>
          <w:sz w:val="24"/>
        </w:rPr>
        <w:t>При отсутствии существенных для целей раскрытия судебных разбирательств, вероятность неблагоприятного исхода по которым, согласно профессиональному суждению руководства Общества, оценивается как «более чем незначительная (маловероятная)».</w:t>
      </w:r>
      <w:r w:rsidRPr="00C6609E">
        <w:rPr>
          <w:rFonts w:ascii="Times New Roman" w:hAnsi="Times New Roman"/>
          <w:color w:val="0070C0"/>
          <w:sz w:val="24"/>
        </w:rPr>
        <w:t>]</w:t>
      </w:r>
    </w:p>
    <w:p w:rsidR="00996ECC" w:rsidRPr="00C6609E" w:rsidRDefault="00996ECC" w:rsidP="00FD4B70">
      <w:pPr>
        <w:pStyle w:val="a2"/>
        <w:spacing w:after="0"/>
        <w:rPr>
          <w:rFonts w:ascii="Times New Roman" w:hAnsi="Times New Roman"/>
          <w:sz w:val="24"/>
        </w:rPr>
      </w:pPr>
      <w:r w:rsidRPr="00C6609E">
        <w:rPr>
          <w:rFonts w:ascii="Times New Roman" w:hAnsi="Times New Roman"/>
          <w:sz w:val="24"/>
        </w:rPr>
        <w:lastRenderedPageBreak/>
        <w:t xml:space="preserve">По мнению руководства, в настоящее время не существует неурегулированных претензий или иных исков, которые могли бы оказать существенное влияние на результаты деятельности или финансовое положение Общества и не были бы признаны или раскрыты в </w:t>
      </w:r>
      <w:r w:rsidR="005A730C" w:rsidRPr="00C6609E">
        <w:rPr>
          <w:rFonts w:ascii="Times New Roman" w:hAnsi="Times New Roman"/>
          <w:sz w:val="24"/>
        </w:rPr>
        <w:t>бухгалтерской (</w:t>
      </w:r>
      <w:r w:rsidRPr="00C6609E">
        <w:rPr>
          <w:rFonts w:ascii="Times New Roman" w:hAnsi="Times New Roman"/>
          <w:sz w:val="24"/>
        </w:rPr>
        <w:t>финансовой</w:t>
      </w:r>
      <w:r w:rsidR="005A730C" w:rsidRPr="00C6609E">
        <w:rPr>
          <w:rFonts w:ascii="Times New Roman" w:hAnsi="Times New Roman"/>
          <w:sz w:val="24"/>
        </w:rPr>
        <w:t>)</w:t>
      </w:r>
      <w:r w:rsidRPr="00C6609E">
        <w:rPr>
          <w:rFonts w:ascii="Times New Roman" w:hAnsi="Times New Roman"/>
          <w:sz w:val="24"/>
        </w:rPr>
        <w:t xml:space="preserve"> отчетности.</w:t>
      </w:r>
    </w:p>
    <w:p w:rsidR="00E87C28" w:rsidRPr="00C6609E" w:rsidRDefault="00E87C28" w:rsidP="00FD4B70">
      <w:pPr>
        <w:pStyle w:val="a2"/>
        <w:spacing w:after="0"/>
        <w:rPr>
          <w:rFonts w:ascii="Times New Roman" w:hAnsi="Times New Roman"/>
          <w:sz w:val="24"/>
        </w:rPr>
      </w:pPr>
    </w:p>
    <w:p w:rsidR="00996ECC" w:rsidRPr="00C6609E" w:rsidRDefault="00996ECC" w:rsidP="00FD4B70">
      <w:pPr>
        <w:pStyle w:val="a2"/>
        <w:spacing w:after="0"/>
        <w:rPr>
          <w:rFonts w:ascii="Times New Roman" w:hAnsi="Times New Roman"/>
          <w:i/>
          <w:iCs/>
          <w:color w:val="0070C0"/>
          <w:sz w:val="24"/>
        </w:rPr>
      </w:pPr>
      <w:r w:rsidRPr="00C6609E">
        <w:rPr>
          <w:rFonts w:ascii="Times New Roman" w:hAnsi="Times New Roman"/>
          <w:i/>
          <w:iCs/>
          <w:color w:val="0070C0"/>
          <w:sz w:val="24"/>
        </w:rPr>
        <w:t>Вариант 2</w:t>
      </w:r>
    </w:p>
    <w:p w:rsidR="00371494" w:rsidRPr="00C6609E" w:rsidRDefault="00996ECC" w:rsidP="00256AE3">
      <w:pPr>
        <w:pStyle w:val="a2"/>
        <w:spacing w:after="0"/>
        <w:rPr>
          <w:rFonts w:ascii="Times New Roman" w:hAnsi="Times New Roman"/>
          <w:color w:val="0070C0"/>
          <w:sz w:val="24"/>
        </w:rPr>
      </w:pPr>
      <w:r w:rsidRPr="00C6609E">
        <w:rPr>
          <w:rFonts w:ascii="Times New Roman" w:hAnsi="Times New Roman"/>
          <w:color w:val="0070C0"/>
          <w:sz w:val="24"/>
        </w:rPr>
        <w:t>По оценке руководства, вероятность неблагоприятного для Общества исхода и соответствующего оттока финансовых ресурсов не является высокой в отношении судебных исков [</w:t>
      </w:r>
      <w:r w:rsidRPr="00C6609E">
        <w:rPr>
          <w:rFonts w:ascii="Times New Roman" w:hAnsi="Times New Roman"/>
          <w:i/>
          <w:color w:val="0070C0"/>
          <w:sz w:val="24"/>
        </w:rPr>
        <w:t>неурегулированных претензий</w:t>
      </w:r>
      <w:r w:rsidRPr="00C6609E">
        <w:rPr>
          <w:rFonts w:ascii="Times New Roman" w:hAnsi="Times New Roman"/>
          <w:color w:val="0070C0"/>
          <w:sz w:val="24"/>
        </w:rPr>
        <w:t>] [</w:t>
      </w:r>
      <w:r w:rsidRPr="00C6609E">
        <w:rPr>
          <w:rFonts w:ascii="Times New Roman" w:hAnsi="Times New Roman"/>
          <w:i/>
          <w:color w:val="0070C0"/>
          <w:sz w:val="24"/>
        </w:rPr>
        <w:t>краткое описание характера</w:t>
      </w:r>
      <w:r w:rsidRPr="00C6609E">
        <w:rPr>
          <w:rFonts w:ascii="Times New Roman" w:hAnsi="Times New Roman"/>
          <w:color w:val="0070C0"/>
          <w:sz w:val="24"/>
        </w:rPr>
        <w:t>] в сумме ___тыс. руб. по состоянию на 31 декабря 202Х года.  </w:t>
      </w:r>
    </w:p>
    <w:p w:rsidR="002A4132" w:rsidRPr="00C6609E" w:rsidRDefault="00996ECC" w:rsidP="00256AE3">
      <w:pPr>
        <w:pStyle w:val="a2"/>
        <w:spacing w:after="0"/>
        <w:rPr>
          <w:rFonts w:ascii="Times New Roman" w:hAnsi="Times New Roman"/>
          <w:color w:val="0070C0"/>
          <w:sz w:val="24"/>
        </w:rPr>
      </w:pPr>
      <w:r w:rsidRPr="00C6609E">
        <w:rPr>
          <w:rFonts w:ascii="Times New Roman" w:hAnsi="Times New Roman"/>
          <w:color w:val="0070C0"/>
          <w:sz w:val="24"/>
        </w:rPr>
        <w:t>По мнению руководства, в настоящее время не существует иных неурегулированных претензий или исков, которые могли бы оказать существенное влияние на результаты деятельности или финансовое положение Общества и не были бы признаны или раскрыты в бухгалтерской (финансовой) отчетности.</w:t>
      </w:r>
    </w:p>
    <w:p w:rsidR="00E56C9D" w:rsidRPr="00C6609E" w:rsidRDefault="00E56C9D" w:rsidP="00256AE3">
      <w:pPr>
        <w:pStyle w:val="a2"/>
        <w:spacing w:after="0"/>
        <w:rPr>
          <w:rFonts w:ascii="Times New Roman" w:hAnsi="Times New Roman"/>
          <w:color w:val="0070C0"/>
          <w:sz w:val="24"/>
        </w:rPr>
      </w:pPr>
    </w:p>
    <w:p w:rsidR="00F67E8D" w:rsidRPr="00C6609E" w:rsidRDefault="00F67E8D" w:rsidP="008F30D2">
      <w:pPr>
        <w:pStyle w:val="21"/>
        <w:keepNext w:val="0"/>
        <w:keepLines/>
        <w:widowControl w:val="0"/>
        <w:numPr>
          <w:ilvl w:val="0"/>
          <w:numId w:val="55"/>
        </w:numPr>
        <w:spacing w:before="0" w:after="0"/>
        <w:ind w:left="0" w:firstLine="0"/>
        <w:rPr>
          <w:szCs w:val="24"/>
        </w:rPr>
      </w:pPr>
      <w:bookmarkStart w:id="187" w:name="_Toc185594702"/>
      <w:r w:rsidRPr="00C6609E">
        <w:rPr>
          <w:szCs w:val="24"/>
        </w:rPr>
        <w:t>Налоги</w:t>
      </w:r>
      <w:bookmarkEnd w:id="180"/>
      <w:bookmarkEnd w:id="187"/>
      <w:r w:rsidRPr="00C6609E">
        <w:rPr>
          <w:szCs w:val="24"/>
        </w:rPr>
        <w:t xml:space="preserve"> </w:t>
      </w:r>
      <w:bookmarkEnd w:id="181"/>
    </w:p>
    <w:p w:rsidR="005F2025" w:rsidRPr="00C6609E" w:rsidRDefault="005F2025" w:rsidP="00FD4B70"/>
    <w:p w:rsidR="00F67E8D" w:rsidRPr="00C6609E" w:rsidRDefault="00F67E8D" w:rsidP="00451A1C">
      <w:pPr>
        <w:pStyle w:val="afc"/>
        <w:numPr>
          <w:ilvl w:val="1"/>
          <w:numId w:val="55"/>
        </w:numPr>
        <w:ind w:left="0" w:firstLine="0"/>
        <w:rPr>
          <w:b/>
        </w:rPr>
      </w:pPr>
      <w:bookmarkStart w:id="188" w:name="_heading=h.34g0dwd"/>
      <w:bookmarkStart w:id="189" w:name="_heading=h.1jlao46"/>
      <w:bookmarkStart w:id="190" w:name="_Toc117864058"/>
      <w:bookmarkStart w:id="191" w:name="_Toc149668199"/>
      <w:bookmarkEnd w:id="188"/>
      <w:bookmarkEnd w:id="189"/>
      <w:r w:rsidRPr="00C6609E">
        <w:rPr>
          <w:b/>
        </w:rPr>
        <w:t>Налог на прибыль организации</w:t>
      </w:r>
      <w:bookmarkEnd w:id="190"/>
      <w:bookmarkEnd w:id="191"/>
    </w:p>
    <w:p w:rsidR="00FD4B70" w:rsidRPr="00C6609E" w:rsidRDefault="00FD4B70" w:rsidP="00F05694">
      <w:pPr>
        <w:pStyle w:val="afc"/>
        <w:keepLines/>
        <w:widowControl w:val="0"/>
        <w:ind w:left="0"/>
        <w:jc w:val="both"/>
        <w:rPr>
          <w:b/>
        </w:rPr>
      </w:pPr>
    </w:p>
    <w:p w:rsidR="00F67E8D" w:rsidRPr="00C6609E" w:rsidRDefault="00F67E8D" w:rsidP="00FD4B70">
      <w:pPr>
        <w:keepLines/>
        <w:widowControl w:val="0"/>
        <w:jc w:val="both"/>
        <w:rPr>
          <w:i/>
          <w:iCs/>
          <w:color w:val="000000" w:themeColor="text1"/>
        </w:rPr>
      </w:pPr>
      <w:r w:rsidRPr="00C6609E">
        <w:rPr>
          <w:iCs/>
          <w:color w:val="0070C0"/>
        </w:rPr>
        <w:t>[</w:t>
      </w:r>
      <w:r w:rsidRPr="00C6609E">
        <w:rPr>
          <w:i/>
          <w:iCs/>
          <w:color w:val="0070C0"/>
        </w:rPr>
        <w:t>В случае, когда Налоговым кодексом РФ предусмотрено применение разных ставок налога на прибыль (например, в отношении отдельных видов доходов, в отношении прибыли, получаемой в разных регионах), текущий налог на прибыль, изменение отложенных налоговых обязательств, изменение отложенных налоговых активов отражаются в отчете о финансовых результатах итоговыми суммами с раскрытием результатов применения разных ставок в пояснениях к бухгалтерскому балансу и отчету о финансовых результатах</w:t>
      </w:r>
      <w:r w:rsidRPr="00C6609E">
        <w:rPr>
          <w:iCs/>
          <w:color w:val="0070C0"/>
        </w:rPr>
        <w:t>]</w:t>
      </w:r>
      <w:r w:rsidR="00F05694" w:rsidRPr="00C6609E">
        <w:rPr>
          <w:iCs/>
          <w:color w:val="0070C0"/>
        </w:rPr>
        <w:t>.</w:t>
      </w:r>
    </w:p>
    <w:p w:rsidR="002A5160" w:rsidRPr="00C6609E" w:rsidRDefault="002A5160" w:rsidP="002A5160">
      <w:pPr>
        <w:keepLines/>
        <w:widowControl w:val="0"/>
        <w:spacing w:before="240" w:line="233" w:lineRule="auto"/>
        <w:jc w:val="right"/>
        <w:rPr>
          <w:iCs/>
          <w:color w:val="000000" w:themeColor="text1"/>
          <w:sz w:val="18"/>
          <w:szCs w:val="18"/>
        </w:rPr>
      </w:pPr>
      <w:r w:rsidRPr="00C6609E">
        <w:rPr>
          <w:iCs/>
          <w:color w:val="000000" w:themeColor="text1"/>
          <w:sz w:val="18"/>
          <w:szCs w:val="18"/>
        </w:rPr>
        <w:t>тыс.руб.</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4001"/>
        <w:gridCol w:w="1480"/>
        <w:gridCol w:w="1481"/>
        <w:gridCol w:w="1480"/>
        <w:gridCol w:w="1481"/>
      </w:tblGrid>
      <w:tr w:rsidR="00F67E8D" w:rsidRPr="00C6609E" w:rsidTr="00D65F79">
        <w:trPr>
          <w:trHeight w:val="283"/>
          <w:tblHeader/>
        </w:trPr>
        <w:tc>
          <w:tcPr>
            <w:tcW w:w="3997" w:type="dxa"/>
            <w:vMerge w:val="restart"/>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rsidP="00F23C9F">
            <w:pPr>
              <w:widowControl w:val="0"/>
              <w:spacing w:line="232" w:lineRule="auto"/>
              <w:jc w:val="center"/>
              <w:rPr>
                <w:b/>
                <w:color w:val="000000" w:themeColor="text1"/>
                <w:sz w:val="18"/>
                <w:szCs w:val="18"/>
                <w:lang w:eastAsia="en-US"/>
              </w:rPr>
            </w:pPr>
            <w:r w:rsidRPr="00C6609E">
              <w:rPr>
                <w:b/>
                <w:bCs/>
                <w:color w:val="000000"/>
                <w:spacing w:val="-2"/>
                <w:sz w:val="18"/>
                <w:szCs w:val="18"/>
                <w:lang w:eastAsia="en-US"/>
              </w:rPr>
              <w:t>Наименование</w:t>
            </w:r>
            <w:r w:rsidR="00F23C9F" w:rsidRPr="00C6609E">
              <w:rPr>
                <w:b/>
                <w:bCs/>
                <w:color w:val="000000"/>
                <w:spacing w:val="-2"/>
                <w:sz w:val="18"/>
                <w:szCs w:val="18"/>
                <w:lang w:eastAsia="en-US"/>
              </w:rPr>
              <w:t xml:space="preserve"> показателя</w:t>
            </w:r>
          </w:p>
        </w:tc>
        <w:tc>
          <w:tcPr>
            <w:tcW w:w="2957" w:type="dxa"/>
            <w:gridSpan w:val="2"/>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rsidP="00F23C9F">
            <w:pPr>
              <w:widowControl w:val="0"/>
              <w:spacing w:line="232" w:lineRule="auto"/>
              <w:jc w:val="center"/>
              <w:rPr>
                <w:b/>
                <w:bCs/>
                <w:sz w:val="18"/>
                <w:szCs w:val="18"/>
                <w:lang w:eastAsia="en-US"/>
              </w:rPr>
            </w:pPr>
            <w:r w:rsidRPr="00C6609E">
              <w:rPr>
                <w:b/>
                <w:bCs/>
                <w:spacing w:val="-2"/>
                <w:sz w:val="18"/>
                <w:szCs w:val="18"/>
                <w:lang w:eastAsia="en-US"/>
              </w:rPr>
              <w:t>20ХХ</w:t>
            </w:r>
          </w:p>
        </w:tc>
        <w:tc>
          <w:tcPr>
            <w:tcW w:w="2957" w:type="dxa"/>
            <w:gridSpan w:val="2"/>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rsidP="00F23C9F">
            <w:pPr>
              <w:widowControl w:val="0"/>
              <w:spacing w:line="232" w:lineRule="auto"/>
              <w:jc w:val="center"/>
              <w:rPr>
                <w:b/>
                <w:bCs/>
                <w:sz w:val="18"/>
                <w:szCs w:val="18"/>
                <w:lang w:eastAsia="en-US"/>
              </w:rPr>
            </w:pPr>
            <w:r w:rsidRPr="00C6609E">
              <w:rPr>
                <w:b/>
                <w:spacing w:val="-2"/>
                <w:sz w:val="18"/>
                <w:szCs w:val="18"/>
                <w:lang w:eastAsia="en-US"/>
              </w:rPr>
              <w:t>20ХХ</w:t>
            </w:r>
          </w:p>
        </w:tc>
      </w:tr>
      <w:tr w:rsidR="00F67E8D" w:rsidRPr="00C6609E" w:rsidTr="00D65F79">
        <w:trPr>
          <w:trHeight w:val="454"/>
          <w:tblHeader/>
        </w:trPr>
        <w:tc>
          <w:tcPr>
            <w:tcW w:w="3997" w:type="dxa"/>
            <w:vMerge/>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rsidP="00F23C9F">
            <w:pPr>
              <w:spacing w:line="256" w:lineRule="auto"/>
              <w:jc w:val="center"/>
              <w:rPr>
                <w:b/>
                <w:color w:val="000000" w:themeColor="text1"/>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rsidP="00F23C9F">
            <w:pPr>
              <w:widowControl w:val="0"/>
              <w:spacing w:line="232" w:lineRule="auto"/>
              <w:jc w:val="center"/>
              <w:rPr>
                <w:b/>
                <w:bCs/>
                <w:sz w:val="18"/>
                <w:szCs w:val="18"/>
                <w:lang w:eastAsia="en-US"/>
              </w:rPr>
            </w:pPr>
            <w:r w:rsidRPr="00C6609E">
              <w:rPr>
                <w:b/>
                <w:bCs/>
                <w:spacing w:val="-2"/>
                <w:sz w:val="18"/>
                <w:szCs w:val="18"/>
                <w:lang w:eastAsia="en-US"/>
              </w:rPr>
              <w:t>Разница</w:t>
            </w:r>
          </w:p>
        </w:tc>
        <w:tc>
          <w:tcPr>
            <w:tcW w:w="1479"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rsidP="00F23C9F">
            <w:pPr>
              <w:widowControl w:val="0"/>
              <w:spacing w:line="232" w:lineRule="auto"/>
              <w:jc w:val="center"/>
              <w:rPr>
                <w:b/>
                <w:bCs/>
                <w:sz w:val="18"/>
                <w:szCs w:val="18"/>
                <w:lang w:eastAsia="en-US"/>
              </w:rPr>
            </w:pPr>
            <w:r w:rsidRPr="00C6609E">
              <w:rPr>
                <w:b/>
                <w:bCs/>
                <w:spacing w:val="-2"/>
                <w:sz w:val="18"/>
                <w:szCs w:val="18"/>
                <w:lang w:eastAsia="en-US"/>
              </w:rPr>
              <w:t>Налоговый эффект</w:t>
            </w:r>
          </w:p>
        </w:tc>
        <w:tc>
          <w:tcPr>
            <w:tcW w:w="1478"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rsidP="00F23C9F">
            <w:pPr>
              <w:widowControl w:val="0"/>
              <w:spacing w:line="232" w:lineRule="auto"/>
              <w:jc w:val="center"/>
              <w:rPr>
                <w:b/>
                <w:bCs/>
                <w:sz w:val="18"/>
                <w:szCs w:val="18"/>
                <w:lang w:eastAsia="en-US"/>
              </w:rPr>
            </w:pPr>
            <w:r w:rsidRPr="00C6609E">
              <w:rPr>
                <w:b/>
                <w:bCs/>
                <w:spacing w:val="-2"/>
                <w:sz w:val="18"/>
                <w:szCs w:val="18"/>
                <w:lang w:eastAsia="en-US"/>
              </w:rPr>
              <w:t>Разница</w:t>
            </w:r>
          </w:p>
        </w:tc>
        <w:tc>
          <w:tcPr>
            <w:tcW w:w="1479"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rsidP="00F23C9F">
            <w:pPr>
              <w:widowControl w:val="0"/>
              <w:spacing w:line="232" w:lineRule="auto"/>
              <w:jc w:val="center"/>
              <w:rPr>
                <w:b/>
                <w:bCs/>
                <w:sz w:val="18"/>
                <w:szCs w:val="18"/>
                <w:lang w:eastAsia="en-US"/>
              </w:rPr>
            </w:pPr>
            <w:r w:rsidRPr="00C6609E">
              <w:rPr>
                <w:b/>
                <w:bCs/>
                <w:spacing w:val="-2"/>
                <w:sz w:val="18"/>
                <w:szCs w:val="18"/>
                <w:lang w:eastAsia="en-US"/>
              </w:rPr>
              <w:t>Налоговый эффект</w:t>
            </w:r>
          </w:p>
        </w:tc>
      </w:tr>
      <w:tr w:rsidR="00F23C9F" w:rsidRPr="00C6609E" w:rsidTr="00E1303A">
        <w:trPr>
          <w:trHeight w:val="283"/>
          <w:tblHeader/>
        </w:trPr>
        <w:tc>
          <w:tcPr>
            <w:tcW w:w="3997" w:type="dxa"/>
            <w:tcBorders>
              <w:top w:val="single" w:sz="4" w:space="0" w:color="auto"/>
              <w:left w:val="dashed" w:sz="4" w:space="0" w:color="auto"/>
              <w:bottom w:val="single" w:sz="4" w:space="0" w:color="auto"/>
              <w:right w:val="dashed" w:sz="4" w:space="0" w:color="auto"/>
            </w:tcBorders>
            <w:vAlign w:val="center"/>
          </w:tcPr>
          <w:p w:rsidR="00F23C9F" w:rsidRPr="00C6609E" w:rsidRDefault="00F23C9F" w:rsidP="00E1303A">
            <w:pPr>
              <w:widowControl w:val="0"/>
              <w:spacing w:line="232" w:lineRule="auto"/>
              <w:jc w:val="center"/>
              <w:rPr>
                <w:color w:val="000000"/>
                <w:spacing w:val="-2"/>
                <w:sz w:val="18"/>
                <w:szCs w:val="18"/>
                <w:lang w:eastAsia="en-US"/>
              </w:rPr>
            </w:pPr>
            <w:r w:rsidRPr="00C6609E">
              <w:rPr>
                <w:color w:val="000000"/>
                <w:spacing w:val="-2"/>
                <w:sz w:val="18"/>
                <w:szCs w:val="18"/>
                <w:lang w:eastAsia="en-US"/>
              </w:rPr>
              <w:t>1</w:t>
            </w:r>
          </w:p>
        </w:tc>
        <w:tc>
          <w:tcPr>
            <w:tcW w:w="1478" w:type="dxa"/>
            <w:tcBorders>
              <w:top w:val="single" w:sz="4" w:space="0" w:color="auto"/>
              <w:left w:val="dashed" w:sz="4" w:space="0" w:color="auto"/>
              <w:bottom w:val="single" w:sz="4" w:space="0" w:color="auto"/>
              <w:right w:val="dashed" w:sz="4" w:space="0" w:color="auto"/>
            </w:tcBorders>
            <w:vAlign w:val="center"/>
          </w:tcPr>
          <w:p w:rsidR="00F23C9F" w:rsidRPr="00C6609E" w:rsidRDefault="00F23C9F" w:rsidP="00E1303A">
            <w:pPr>
              <w:widowControl w:val="0"/>
              <w:spacing w:line="232" w:lineRule="auto"/>
              <w:jc w:val="center"/>
              <w:rPr>
                <w:spacing w:val="-2"/>
                <w:sz w:val="18"/>
                <w:szCs w:val="18"/>
                <w:lang w:eastAsia="en-US"/>
              </w:rPr>
            </w:pPr>
            <w:r w:rsidRPr="00C6609E">
              <w:rPr>
                <w:spacing w:val="-2"/>
                <w:sz w:val="18"/>
                <w:szCs w:val="18"/>
                <w:lang w:eastAsia="en-US"/>
              </w:rPr>
              <w:t>2</w:t>
            </w:r>
          </w:p>
        </w:tc>
        <w:tc>
          <w:tcPr>
            <w:tcW w:w="1479" w:type="dxa"/>
            <w:tcBorders>
              <w:top w:val="single" w:sz="4" w:space="0" w:color="auto"/>
              <w:left w:val="dashed" w:sz="4" w:space="0" w:color="auto"/>
              <w:bottom w:val="single" w:sz="4" w:space="0" w:color="auto"/>
              <w:right w:val="dashed" w:sz="4" w:space="0" w:color="auto"/>
            </w:tcBorders>
            <w:vAlign w:val="center"/>
          </w:tcPr>
          <w:p w:rsidR="00F23C9F" w:rsidRPr="00C6609E" w:rsidRDefault="00F23C9F" w:rsidP="00E1303A">
            <w:pPr>
              <w:widowControl w:val="0"/>
              <w:spacing w:line="232" w:lineRule="auto"/>
              <w:jc w:val="center"/>
              <w:rPr>
                <w:spacing w:val="-2"/>
                <w:sz w:val="18"/>
                <w:szCs w:val="18"/>
                <w:lang w:eastAsia="en-US"/>
              </w:rPr>
            </w:pPr>
            <w:r w:rsidRPr="00C6609E">
              <w:rPr>
                <w:spacing w:val="-2"/>
                <w:sz w:val="18"/>
                <w:szCs w:val="18"/>
                <w:lang w:eastAsia="en-US"/>
              </w:rPr>
              <w:t>3</w:t>
            </w:r>
          </w:p>
        </w:tc>
        <w:tc>
          <w:tcPr>
            <w:tcW w:w="1478" w:type="dxa"/>
            <w:tcBorders>
              <w:top w:val="single" w:sz="4" w:space="0" w:color="auto"/>
              <w:left w:val="dashed" w:sz="4" w:space="0" w:color="auto"/>
              <w:bottom w:val="single" w:sz="4" w:space="0" w:color="auto"/>
              <w:right w:val="dashed" w:sz="4" w:space="0" w:color="auto"/>
            </w:tcBorders>
            <w:vAlign w:val="center"/>
          </w:tcPr>
          <w:p w:rsidR="00F23C9F" w:rsidRPr="00C6609E" w:rsidRDefault="00F23C9F" w:rsidP="00E1303A">
            <w:pPr>
              <w:widowControl w:val="0"/>
              <w:spacing w:line="232" w:lineRule="auto"/>
              <w:jc w:val="center"/>
              <w:rPr>
                <w:spacing w:val="-2"/>
                <w:sz w:val="18"/>
                <w:szCs w:val="18"/>
                <w:lang w:eastAsia="en-US"/>
              </w:rPr>
            </w:pPr>
            <w:r w:rsidRPr="00C6609E">
              <w:rPr>
                <w:spacing w:val="-2"/>
                <w:sz w:val="18"/>
                <w:szCs w:val="18"/>
                <w:lang w:eastAsia="en-US"/>
              </w:rPr>
              <w:t>4</w:t>
            </w:r>
          </w:p>
        </w:tc>
        <w:tc>
          <w:tcPr>
            <w:tcW w:w="1479" w:type="dxa"/>
            <w:tcBorders>
              <w:top w:val="single" w:sz="4" w:space="0" w:color="auto"/>
              <w:left w:val="dashed" w:sz="4" w:space="0" w:color="auto"/>
              <w:bottom w:val="single" w:sz="4" w:space="0" w:color="auto"/>
              <w:right w:val="dashed" w:sz="4" w:space="0" w:color="auto"/>
            </w:tcBorders>
            <w:vAlign w:val="center"/>
          </w:tcPr>
          <w:p w:rsidR="00F23C9F" w:rsidRPr="00C6609E" w:rsidRDefault="00F23C9F" w:rsidP="00E1303A">
            <w:pPr>
              <w:widowControl w:val="0"/>
              <w:spacing w:line="232" w:lineRule="auto"/>
              <w:jc w:val="center"/>
              <w:rPr>
                <w:spacing w:val="-2"/>
                <w:sz w:val="18"/>
                <w:szCs w:val="18"/>
                <w:lang w:eastAsia="en-US"/>
              </w:rPr>
            </w:pPr>
            <w:r w:rsidRPr="00C6609E">
              <w:rPr>
                <w:spacing w:val="-2"/>
                <w:sz w:val="18"/>
                <w:szCs w:val="18"/>
                <w:lang w:eastAsia="en-US"/>
              </w:rPr>
              <w:t>5</w:t>
            </w:r>
          </w:p>
        </w:tc>
      </w:tr>
      <w:tr w:rsidR="00F67E8D" w:rsidRPr="00C6609E" w:rsidTr="00CE6F99">
        <w:trPr>
          <w:trHeight w:val="454"/>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32" w:lineRule="auto"/>
              <w:rPr>
                <w:color w:val="000000" w:themeColor="text1"/>
                <w:sz w:val="18"/>
                <w:szCs w:val="18"/>
                <w:lang w:eastAsia="en-US"/>
              </w:rPr>
            </w:pPr>
            <w:r w:rsidRPr="00C6609E">
              <w:rPr>
                <w:color w:val="000000"/>
                <w:spacing w:val="-2"/>
                <w:sz w:val="18"/>
                <w:szCs w:val="18"/>
                <w:lang w:eastAsia="en-US"/>
              </w:rPr>
              <w:t>Условный расход по налогу на прибыль / (Условный доход по налогу на прибыль)</w:t>
            </w:r>
          </w:p>
        </w:tc>
        <w:tc>
          <w:tcPr>
            <w:tcW w:w="2957" w:type="dxa"/>
            <w:gridSpan w:val="2"/>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32" w:lineRule="auto"/>
              <w:jc w:val="right"/>
              <w:rPr>
                <w:sz w:val="18"/>
                <w:szCs w:val="18"/>
                <w:lang w:eastAsia="en-US"/>
              </w:rPr>
            </w:pPr>
          </w:p>
        </w:tc>
        <w:tc>
          <w:tcPr>
            <w:tcW w:w="2957" w:type="dxa"/>
            <w:gridSpan w:val="2"/>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32" w:lineRule="auto"/>
              <w:jc w:val="right"/>
              <w:rPr>
                <w:sz w:val="18"/>
                <w:szCs w:val="18"/>
                <w:lang w:eastAsia="en-US"/>
              </w:rPr>
            </w:pPr>
          </w:p>
        </w:tc>
      </w:tr>
      <w:tr w:rsidR="00F67E8D" w:rsidRPr="00C6609E" w:rsidTr="00CE6F99">
        <w:trPr>
          <w:trHeight w:val="340"/>
        </w:trPr>
        <w:tc>
          <w:tcPr>
            <w:tcW w:w="9911" w:type="dxa"/>
            <w:gridSpan w:val="5"/>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32" w:lineRule="auto"/>
              <w:rPr>
                <w:b/>
                <w:bCs/>
                <w:color w:val="000000" w:themeColor="text1"/>
                <w:sz w:val="18"/>
                <w:szCs w:val="18"/>
                <w:lang w:eastAsia="en-US"/>
              </w:rPr>
            </w:pPr>
            <w:r w:rsidRPr="00C6609E">
              <w:rPr>
                <w:b/>
                <w:bCs/>
                <w:color w:val="000000"/>
                <w:spacing w:val="-2"/>
                <w:sz w:val="18"/>
                <w:szCs w:val="18"/>
                <w:lang w:eastAsia="en-US"/>
              </w:rPr>
              <w:t>Постоянные налоговые расходы (ПНР)</w:t>
            </w:r>
          </w:p>
        </w:tc>
      </w:tr>
      <w:tr w:rsidR="00F67E8D" w:rsidRPr="00C6609E" w:rsidTr="00547C62">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32" w:lineRule="auto"/>
              <w:rPr>
                <w:color w:val="000000" w:themeColor="text1"/>
                <w:sz w:val="18"/>
                <w:szCs w:val="18"/>
                <w:lang w:eastAsia="en-US"/>
              </w:rPr>
            </w:pPr>
            <w:r w:rsidRPr="00C6609E">
              <w:rPr>
                <w:color w:val="000000"/>
                <w:spacing w:val="-2"/>
                <w:sz w:val="18"/>
                <w:szCs w:val="18"/>
                <w:lang w:eastAsia="en-US"/>
              </w:rPr>
              <w:t>По расходам, не учитываемым для целей налогообложения (расходы сверх установленных лимитов отнесения к принимаемым для целей налогообложения и др.)</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32"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32" w:lineRule="auto"/>
              <w:jc w:val="right"/>
              <w:rPr>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32"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32" w:lineRule="auto"/>
              <w:jc w:val="right"/>
              <w:rPr>
                <w:sz w:val="18"/>
                <w:szCs w:val="18"/>
                <w:lang w:eastAsia="en-US"/>
              </w:rPr>
            </w:pPr>
          </w:p>
        </w:tc>
      </w:tr>
      <w:tr w:rsidR="00F67E8D" w:rsidRPr="00C6609E"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32" w:lineRule="auto"/>
              <w:rPr>
                <w:color w:val="000000" w:themeColor="text1"/>
                <w:sz w:val="18"/>
                <w:szCs w:val="18"/>
                <w:lang w:eastAsia="en-US"/>
              </w:rPr>
            </w:pPr>
            <w:r w:rsidRPr="00C6609E">
              <w:rPr>
                <w:color w:val="000000"/>
                <w:spacing w:val="-2"/>
                <w:sz w:val="18"/>
                <w:szCs w:val="18"/>
                <w:lang w:eastAsia="en-US"/>
              </w:rPr>
              <w:t xml:space="preserve">По иным основаниям </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32" w:lineRule="auto"/>
              <w:jc w:val="right"/>
              <w:rPr>
                <w:color w:val="000000" w:themeColor="text1"/>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32" w:lineRule="auto"/>
              <w:jc w:val="right"/>
              <w:rPr>
                <w:color w:val="000000" w:themeColor="text1"/>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32" w:lineRule="auto"/>
              <w:jc w:val="right"/>
              <w:rPr>
                <w:color w:val="000000" w:themeColor="text1"/>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32" w:lineRule="auto"/>
              <w:jc w:val="right"/>
              <w:rPr>
                <w:color w:val="000000" w:themeColor="text1"/>
                <w:sz w:val="18"/>
                <w:szCs w:val="18"/>
                <w:lang w:eastAsia="en-US"/>
              </w:rPr>
            </w:pPr>
          </w:p>
        </w:tc>
      </w:tr>
      <w:tr w:rsidR="00F67E8D" w:rsidRPr="00C6609E"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32" w:lineRule="auto"/>
              <w:rPr>
                <w:color w:val="000000" w:themeColor="text1"/>
                <w:sz w:val="18"/>
                <w:szCs w:val="18"/>
                <w:lang w:eastAsia="en-US"/>
              </w:rPr>
            </w:pPr>
            <w:r w:rsidRPr="00C6609E">
              <w:rPr>
                <w:color w:val="000000"/>
                <w:spacing w:val="-2"/>
                <w:sz w:val="18"/>
                <w:szCs w:val="18"/>
                <w:lang w:eastAsia="en-US"/>
              </w:rPr>
              <w:t>в том числе:</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32" w:lineRule="auto"/>
              <w:jc w:val="right"/>
              <w:rPr>
                <w:color w:val="000000"/>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32" w:lineRule="auto"/>
              <w:jc w:val="right"/>
              <w:rPr>
                <w:color w:val="000000"/>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32" w:lineRule="auto"/>
              <w:jc w:val="right"/>
              <w:rPr>
                <w:color w:val="000000"/>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32" w:lineRule="auto"/>
              <w:jc w:val="right"/>
              <w:rPr>
                <w:color w:val="000000"/>
                <w:spacing w:val="-2"/>
                <w:sz w:val="18"/>
                <w:szCs w:val="18"/>
                <w:lang w:eastAsia="en-US"/>
              </w:rPr>
            </w:pPr>
          </w:p>
        </w:tc>
      </w:tr>
      <w:tr w:rsidR="00F67E8D" w:rsidRPr="00C6609E"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32" w:lineRule="auto"/>
              <w:rPr>
                <w:color w:val="000000"/>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32" w:lineRule="auto"/>
              <w:jc w:val="right"/>
              <w:rPr>
                <w:color w:val="000000"/>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32" w:lineRule="auto"/>
              <w:jc w:val="right"/>
              <w:rPr>
                <w:color w:val="000000"/>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32" w:lineRule="auto"/>
              <w:jc w:val="right"/>
              <w:rPr>
                <w:color w:val="000000"/>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32" w:lineRule="auto"/>
              <w:jc w:val="right"/>
              <w:rPr>
                <w:color w:val="000000"/>
                <w:spacing w:val="-2"/>
                <w:sz w:val="18"/>
                <w:szCs w:val="18"/>
                <w:lang w:eastAsia="en-US"/>
              </w:rPr>
            </w:pPr>
          </w:p>
        </w:tc>
      </w:tr>
      <w:tr w:rsidR="00F67E8D" w:rsidRPr="00C6609E"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32" w:lineRule="auto"/>
              <w:rPr>
                <w:b/>
                <w:bCs/>
                <w:color w:val="000000" w:themeColor="text1"/>
                <w:sz w:val="18"/>
                <w:szCs w:val="18"/>
                <w:lang w:eastAsia="en-US"/>
              </w:rPr>
            </w:pPr>
            <w:r w:rsidRPr="00C6609E">
              <w:rPr>
                <w:b/>
                <w:bCs/>
                <w:color w:val="000000"/>
                <w:spacing w:val="-2"/>
                <w:sz w:val="18"/>
                <w:szCs w:val="18"/>
                <w:lang w:eastAsia="en-US"/>
              </w:rPr>
              <w:t>Итого ПНР</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32" w:lineRule="auto"/>
              <w:jc w:val="right"/>
              <w:rPr>
                <w:b/>
                <w:bCs/>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32" w:lineRule="auto"/>
              <w:jc w:val="right"/>
              <w:rPr>
                <w:b/>
                <w:bCs/>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32" w:lineRule="auto"/>
              <w:jc w:val="right"/>
              <w:rPr>
                <w:b/>
                <w:bCs/>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32" w:lineRule="auto"/>
              <w:jc w:val="right"/>
              <w:rPr>
                <w:b/>
                <w:bCs/>
                <w:sz w:val="18"/>
                <w:szCs w:val="18"/>
                <w:lang w:eastAsia="en-US"/>
              </w:rPr>
            </w:pPr>
          </w:p>
        </w:tc>
      </w:tr>
      <w:tr w:rsidR="00F67E8D" w:rsidRPr="00C6609E" w:rsidTr="00CE6F99">
        <w:trPr>
          <w:trHeight w:val="340"/>
        </w:trPr>
        <w:tc>
          <w:tcPr>
            <w:tcW w:w="9911" w:type="dxa"/>
            <w:gridSpan w:val="5"/>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keepNext/>
              <w:keepLines/>
              <w:widowControl w:val="0"/>
              <w:spacing w:line="256" w:lineRule="auto"/>
              <w:rPr>
                <w:b/>
                <w:bCs/>
                <w:color w:val="000000" w:themeColor="text1"/>
                <w:sz w:val="18"/>
                <w:szCs w:val="18"/>
                <w:lang w:eastAsia="en-US"/>
              </w:rPr>
            </w:pPr>
            <w:r w:rsidRPr="00C6609E">
              <w:rPr>
                <w:b/>
                <w:bCs/>
                <w:color w:val="000000"/>
                <w:spacing w:val="-2"/>
                <w:sz w:val="18"/>
                <w:szCs w:val="18"/>
                <w:lang w:eastAsia="en-US"/>
              </w:rPr>
              <w:t>Постоянные налоговые доходы (ПНД)</w:t>
            </w:r>
          </w:p>
        </w:tc>
      </w:tr>
      <w:tr w:rsidR="00F67E8D" w:rsidRPr="00C6609E" w:rsidTr="00547C62">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По доходам, не учитываемым для целей налогообложения</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color w:val="000000" w:themeColor="text1"/>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color w:val="000000" w:themeColor="text1"/>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color w:val="000000" w:themeColor="text1"/>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color w:val="000000" w:themeColor="text1"/>
                <w:sz w:val="18"/>
                <w:szCs w:val="18"/>
                <w:lang w:eastAsia="en-US"/>
              </w:rPr>
            </w:pPr>
          </w:p>
        </w:tc>
      </w:tr>
      <w:tr w:rsidR="00F67E8D" w:rsidRPr="00C6609E"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По иным основаниям</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color w:val="000000" w:themeColor="text1"/>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color w:val="000000" w:themeColor="text1"/>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color w:val="000000" w:themeColor="text1"/>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color w:val="000000" w:themeColor="text1"/>
                <w:sz w:val="18"/>
                <w:szCs w:val="18"/>
                <w:lang w:eastAsia="en-US"/>
              </w:rPr>
            </w:pPr>
          </w:p>
        </w:tc>
      </w:tr>
      <w:tr w:rsidR="00F67E8D" w:rsidRPr="00C6609E"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в том числе:</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color w:val="000000"/>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color w:val="000000"/>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color w:val="000000"/>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color w:val="000000"/>
                <w:spacing w:val="-2"/>
                <w:sz w:val="18"/>
                <w:szCs w:val="18"/>
                <w:lang w:eastAsia="en-US"/>
              </w:rPr>
            </w:pPr>
          </w:p>
        </w:tc>
      </w:tr>
      <w:tr w:rsidR="00F67E8D" w:rsidRPr="00C6609E"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rPr>
                <w:color w:val="000000"/>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color w:val="000000"/>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color w:val="000000"/>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color w:val="000000"/>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color w:val="000000"/>
                <w:spacing w:val="-2"/>
                <w:sz w:val="18"/>
                <w:szCs w:val="18"/>
                <w:lang w:eastAsia="en-US"/>
              </w:rPr>
            </w:pPr>
          </w:p>
        </w:tc>
      </w:tr>
      <w:tr w:rsidR="00F67E8D" w:rsidRPr="00C6609E"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b/>
                <w:bCs/>
                <w:color w:val="000000" w:themeColor="text1"/>
                <w:sz w:val="18"/>
                <w:szCs w:val="18"/>
                <w:lang w:eastAsia="en-US"/>
              </w:rPr>
            </w:pPr>
            <w:r w:rsidRPr="00C6609E">
              <w:rPr>
                <w:b/>
                <w:bCs/>
                <w:color w:val="000000"/>
                <w:spacing w:val="-2"/>
                <w:sz w:val="18"/>
                <w:szCs w:val="18"/>
                <w:lang w:eastAsia="en-US"/>
              </w:rPr>
              <w:t>Итого ПНД</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b/>
                <w:bCs/>
                <w:color w:val="000000" w:themeColor="text1"/>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b/>
                <w:bCs/>
                <w:color w:val="000000" w:themeColor="text1"/>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b/>
                <w:bCs/>
                <w:color w:val="000000" w:themeColor="text1"/>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b/>
                <w:bCs/>
                <w:color w:val="000000" w:themeColor="text1"/>
                <w:sz w:val="18"/>
                <w:szCs w:val="18"/>
                <w:lang w:eastAsia="en-US"/>
              </w:rPr>
            </w:pPr>
          </w:p>
        </w:tc>
      </w:tr>
      <w:tr w:rsidR="00F67E8D" w:rsidRPr="00C6609E" w:rsidTr="00CE6F99">
        <w:trPr>
          <w:trHeight w:val="340"/>
        </w:trPr>
        <w:tc>
          <w:tcPr>
            <w:tcW w:w="9911" w:type="dxa"/>
            <w:gridSpan w:val="5"/>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b/>
                <w:bCs/>
                <w:color w:val="000000" w:themeColor="text1"/>
                <w:sz w:val="18"/>
                <w:szCs w:val="18"/>
                <w:lang w:eastAsia="en-US"/>
              </w:rPr>
            </w:pPr>
            <w:r w:rsidRPr="00C6609E">
              <w:rPr>
                <w:b/>
                <w:bCs/>
                <w:color w:val="000000"/>
                <w:spacing w:val="-2"/>
                <w:sz w:val="18"/>
                <w:szCs w:val="18"/>
                <w:lang w:eastAsia="en-US"/>
              </w:rPr>
              <w:t>Отложенные налоговые активы (ОНА)</w:t>
            </w:r>
          </w:p>
        </w:tc>
      </w:tr>
      <w:tr w:rsidR="00F67E8D" w:rsidRPr="00C6609E"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b/>
                <w:bCs/>
                <w:color w:val="000000" w:themeColor="text1"/>
                <w:sz w:val="18"/>
                <w:szCs w:val="18"/>
                <w:lang w:eastAsia="en-US"/>
              </w:rPr>
            </w:pPr>
            <w:r w:rsidRPr="00C6609E">
              <w:rPr>
                <w:b/>
                <w:bCs/>
                <w:color w:val="000000"/>
                <w:spacing w:val="-2"/>
                <w:sz w:val="18"/>
                <w:szCs w:val="18"/>
                <w:lang w:eastAsia="en-US"/>
              </w:rPr>
              <w:lastRenderedPageBreak/>
              <w:t>Начисление ОНА</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r>
      <w:tr w:rsidR="00F67E8D" w:rsidRPr="00C6609E" w:rsidTr="006E66BA">
        <w:trPr>
          <w:trHeight w:val="397"/>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По основным средствам, в т.ч. различия в суммах амортизации основных средств в бухгалтерском и налоговом учете</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r>
      <w:tr w:rsidR="00F67E8D" w:rsidRPr="00C6609E"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По оценочным обязательствам</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r>
      <w:tr w:rsidR="00F67E8D" w:rsidRPr="00C6609E"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По резервам сомнительных долгов</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r>
      <w:tr w:rsidR="00F67E8D" w:rsidRPr="00C6609E"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По иным основаниям</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r>
      <w:tr w:rsidR="00F67E8D" w:rsidRPr="00C6609E"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в том числе:</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r>
      <w:tr w:rsidR="00F67E8D" w:rsidRPr="00C6609E"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rPr>
                <w:color w:val="000000"/>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r>
      <w:tr w:rsidR="00F67E8D" w:rsidRPr="00C6609E"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b/>
                <w:bCs/>
                <w:color w:val="000000" w:themeColor="text1"/>
                <w:sz w:val="18"/>
                <w:szCs w:val="18"/>
                <w:lang w:eastAsia="en-US"/>
              </w:rPr>
            </w:pPr>
            <w:r w:rsidRPr="00C6609E">
              <w:rPr>
                <w:b/>
                <w:bCs/>
                <w:color w:val="000000"/>
                <w:spacing w:val="-2"/>
                <w:sz w:val="18"/>
                <w:szCs w:val="18"/>
                <w:lang w:eastAsia="en-US"/>
              </w:rPr>
              <w:t>Погашение ОНА</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b/>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b/>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b/>
                <w:spacing w:val="-2"/>
                <w:sz w:val="18"/>
                <w:szCs w:val="18"/>
                <w:lang w:eastAsia="en-US"/>
              </w:rPr>
            </w:pPr>
          </w:p>
        </w:tc>
      </w:tr>
      <w:tr w:rsidR="00F67E8D" w:rsidRPr="00C6609E" w:rsidTr="00547C62">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Различия в суммах амортизации основных средств в бухгалтерском и налоговом учете</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b/>
                <w:bCs/>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r>
      <w:tr w:rsidR="00F67E8D" w:rsidRPr="00C6609E"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По оценочным обязательствам</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b/>
                <w:bCs/>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r>
      <w:tr w:rsidR="00F67E8D" w:rsidRPr="00C6609E"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По резервам сомнительных долгов</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b/>
                <w:bCs/>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r>
      <w:tr w:rsidR="00F67E8D" w:rsidRPr="00C6609E"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По иным основаниям</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b/>
                <w:bCs/>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r>
      <w:tr w:rsidR="00F67E8D" w:rsidRPr="00C6609E"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в том числе:</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r>
      <w:tr w:rsidR="00F67E8D" w:rsidRPr="00C6609E"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rPr>
                <w:color w:val="000000"/>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r>
      <w:tr w:rsidR="00F67E8D" w:rsidRPr="00C6609E" w:rsidTr="00CE6F99">
        <w:trPr>
          <w:trHeight w:val="51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color w:val="000000" w:themeColor="text1"/>
                <w:sz w:val="18"/>
                <w:szCs w:val="18"/>
                <w:lang w:eastAsia="en-US"/>
              </w:rPr>
            </w:pPr>
            <w:r w:rsidRPr="00C6609E">
              <w:rPr>
                <w:b/>
                <w:bCs/>
                <w:color w:val="000000"/>
                <w:spacing w:val="-2"/>
                <w:sz w:val="18"/>
                <w:szCs w:val="18"/>
                <w:lang w:eastAsia="en-US"/>
              </w:rPr>
              <w:t>Итого изменение ОНА для целей расчета налога на прибыль</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b/>
                <w:bCs/>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b/>
                <w:bCs/>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b/>
                <w:bCs/>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b/>
                <w:bCs/>
                <w:sz w:val="18"/>
                <w:szCs w:val="18"/>
                <w:lang w:eastAsia="en-US"/>
              </w:rPr>
            </w:pPr>
          </w:p>
        </w:tc>
      </w:tr>
      <w:tr w:rsidR="00F67E8D" w:rsidRPr="00C6609E" w:rsidTr="00CE6F99">
        <w:trPr>
          <w:trHeight w:val="340"/>
        </w:trPr>
        <w:tc>
          <w:tcPr>
            <w:tcW w:w="9911" w:type="dxa"/>
            <w:gridSpan w:val="5"/>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b/>
                <w:bCs/>
                <w:color w:val="000000" w:themeColor="text1"/>
                <w:sz w:val="18"/>
                <w:szCs w:val="18"/>
                <w:lang w:eastAsia="en-US"/>
              </w:rPr>
            </w:pPr>
            <w:r w:rsidRPr="00C6609E">
              <w:rPr>
                <w:b/>
                <w:bCs/>
                <w:color w:val="000000"/>
                <w:spacing w:val="-2"/>
                <w:sz w:val="18"/>
                <w:szCs w:val="18"/>
                <w:lang w:eastAsia="en-US"/>
              </w:rPr>
              <w:t>Отложенные налоговые обязательства (ОНО)</w:t>
            </w:r>
          </w:p>
        </w:tc>
      </w:tr>
      <w:tr w:rsidR="00F67E8D" w:rsidRPr="00C6609E"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b/>
                <w:bCs/>
                <w:color w:val="000000" w:themeColor="text1"/>
                <w:sz w:val="18"/>
                <w:szCs w:val="18"/>
                <w:lang w:eastAsia="en-US"/>
              </w:rPr>
            </w:pPr>
            <w:r w:rsidRPr="00C6609E">
              <w:rPr>
                <w:b/>
                <w:bCs/>
                <w:color w:val="000000"/>
                <w:spacing w:val="-2"/>
                <w:sz w:val="18"/>
                <w:szCs w:val="18"/>
                <w:lang w:eastAsia="en-US"/>
              </w:rPr>
              <w:t>Начисление ОНО</w:t>
            </w:r>
          </w:p>
        </w:tc>
        <w:tc>
          <w:tcPr>
            <w:tcW w:w="2957" w:type="dxa"/>
            <w:gridSpan w:val="2"/>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rPr>
                <w:b/>
                <w:color w:val="000000"/>
                <w:spacing w:val="-2"/>
                <w:sz w:val="18"/>
                <w:szCs w:val="18"/>
                <w:lang w:eastAsia="en-US"/>
              </w:rPr>
            </w:pPr>
          </w:p>
        </w:tc>
        <w:tc>
          <w:tcPr>
            <w:tcW w:w="2957" w:type="dxa"/>
            <w:gridSpan w:val="2"/>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rPr>
                <w:b/>
                <w:color w:val="000000"/>
                <w:spacing w:val="-2"/>
                <w:sz w:val="18"/>
                <w:szCs w:val="18"/>
                <w:lang w:eastAsia="en-US"/>
              </w:rPr>
            </w:pPr>
          </w:p>
        </w:tc>
      </w:tr>
      <w:tr w:rsidR="00F67E8D" w:rsidRPr="00C6609E" w:rsidTr="00547C62">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По основным средствам, в т.ч. различия в суммах амортизации основных средств в бухгалтерском и налоговом учете</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r>
      <w:tr w:rsidR="00F67E8D" w:rsidRPr="00C6609E" w:rsidTr="00547C62">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По затратам на уплату процентов по кредитам, используемым на приобретение (строительство) основных средств</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r>
      <w:tr w:rsidR="00F67E8D" w:rsidRPr="00C6609E" w:rsidTr="00547C62">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Разница в оценке незавершенного производства и стоимости остатка готовой продукции</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b/>
                <w:bCs/>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b/>
                <w:bCs/>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r>
      <w:tr w:rsidR="00F67E8D" w:rsidRPr="00C6609E" w:rsidTr="00093F64">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По иным основаниям</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r>
      <w:tr w:rsidR="00F67E8D" w:rsidRPr="00C6609E" w:rsidTr="00093F64">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в том числе:</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r>
      <w:tr w:rsidR="00F67E8D" w:rsidRPr="00C6609E" w:rsidTr="00093F64">
        <w:trPr>
          <w:trHeight w:val="340"/>
        </w:trPr>
        <w:tc>
          <w:tcPr>
            <w:tcW w:w="39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rPr>
                <w:color w:val="000000"/>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r>
      <w:tr w:rsidR="00F67E8D" w:rsidRPr="00C6609E" w:rsidTr="00093F64">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b/>
                <w:bCs/>
                <w:color w:val="000000" w:themeColor="text1"/>
                <w:sz w:val="18"/>
                <w:szCs w:val="18"/>
                <w:lang w:eastAsia="en-US"/>
              </w:rPr>
            </w:pPr>
            <w:r w:rsidRPr="00C6609E">
              <w:rPr>
                <w:b/>
                <w:bCs/>
                <w:color w:val="000000"/>
                <w:spacing w:val="-2"/>
                <w:sz w:val="18"/>
                <w:szCs w:val="18"/>
                <w:lang w:eastAsia="en-US"/>
              </w:rPr>
              <w:t>Погашение ОНО</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b/>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b/>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b/>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b/>
                <w:spacing w:val="-2"/>
                <w:sz w:val="18"/>
                <w:szCs w:val="18"/>
                <w:lang w:eastAsia="en-US"/>
              </w:rPr>
            </w:pPr>
          </w:p>
        </w:tc>
      </w:tr>
      <w:tr w:rsidR="00F67E8D" w:rsidRPr="00C6609E" w:rsidTr="00CE6F99">
        <w:trPr>
          <w:trHeight w:val="68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По основным средствам, в т.ч. различия в суммах амортизации основных средств в бухгалтерском и налоговом учете</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r>
      <w:tr w:rsidR="00F67E8D" w:rsidRPr="00C6609E" w:rsidTr="00CE6F99">
        <w:trPr>
          <w:trHeight w:val="68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По затратам на уплату процентов по кредитам, используемым на приобретение (строительство) основных средств</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r>
      <w:tr w:rsidR="00F67E8D" w:rsidRPr="00C6609E" w:rsidTr="00547C62">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Разница в оценке незавершенного производства и стоимости остатка готовой продукции</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r>
      <w:tr w:rsidR="00F67E8D" w:rsidRPr="00C6609E" w:rsidTr="00093F64">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По иным основаниям</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r>
      <w:tr w:rsidR="00F67E8D" w:rsidRPr="00C6609E" w:rsidTr="00093F64">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в том числе:</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r>
      <w:tr w:rsidR="00F67E8D" w:rsidRPr="00C6609E" w:rsidTr="00093F64">
        <w:trPr>
          <w:trHeight w:val="340"/>
        </w:trPr>
        <w:tc>
          <w:tcPr>
            <w:tcW w:w="3997"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rPr>
                <w:color w:val="000000"/>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pacing w:val="-2"/>
                <w:sz w:val="18"/>
                <w:szCs w:val="18"/>
                <w:lang w:eastAsia="en-US"/>
              </w:rPr>
            </w:pPr>
          </w:p>
        </w:tc>
      </w:tr>
      <w:tr w:rsidR="00F67E8D" w:rsidRPr="00C6609E" w:rsidTr="00CE6F99">
        <w:trPr>
          <w:trHeight w:val="454"/>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b/>
                <w:bCs/>
                <w:color w:val="000000" w:themeColor="text1"/>
                <w:sz w:val="18"/>
                <w:szCs w:val="18"/>
                <w:lang w:eastAsia="en-US"/>
              </w:rPr>
            </w:pPr>
            <w:r w:rsidRPr="00C6609E">
              <w:rPr>
                <w:b/>
                <w:bCs/>
                <w:color w:val="000000"/>
                <w:spacing w:val="-2"/>
                <w:sz w:val="18"/>
                <w:szCs w:val="18"/>
                <w:lang w:eastAsia="en-US"/>
              </w:rPr>
              <w:t>Итого изменение ОНО для целей расчета налога на прибыль</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b/>
                <w:bCs/>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b/>
                <w:bCs/>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b/>
                <w:bCs/>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b/>
                <w:bCs/>
                <w:sz w:val="18"/>
                <w:szCs w:val="18"/>
                <w:lang w:eastAsia="en-US"/>
              </w:rPr>
            </w:pPr>
          </w:p>
        </w:tc>
      </w:tr>
      <w:tr w:rsidR="00F67E8D" w:rsidRPr="00C6609E" w:rsidTr="00093F64">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lastRenderedPageBreak/>
              <w:t>Налогооблагаемая прибыль / (убыток)</w:t>
            </w:r>
          </w:p>
        </w:tc>
        <w:tc>
          <w:tcPr>
            <w:tcW w:w="2957" w:type="dxa"/>
            <w:gridSpan w:val="2"/>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2957" w:type="dxa"/>
            <w:gridSpan w:val="2"/>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r>
      <w:tr w:rsidR="00F67E8D" w:rsidRPr="00C6609E" w:rsidTr="00093F64">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Использование налоговых убытков прошлых лет</w:t>
            </w:r>
          </w:p>
        </w:tc>
        <w:tc>
          <w:tcPr>
            <w:tcW w:w="2957" w:type="dxa"/>
            <w:gridSpan w:val="2"/>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2957" w:type="dxa"/>
            <w:gridSpan w:val="2"/>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r>
      <w:tr w:rsidR="00F67E8D" w:rsidRPr="00C6609E" w:rsidTr="00CE6F99">
        <w:trPr>
          <w:trHeight w:val="51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color w:val="000000" w:themeColor="text1"/>
                <w:sz w:val="18"/>
                <w:szCs w:val="18"/>
                <w:lang w:eastAsia="en-US"/>
              </w:rPr>
            </w:pPr>
            <w:r w:rsidRPr="00C6609E">
              <w:rPr>
                <w:color w:val="000000"/>
                <w:spacing w:val="-2"/>
                <w:sz w:val="18"/>
                <w:szCs w:val="18"/>
                <w:lang w:eastAsia="en-US"/>
              </w:rPr>
              <w:t>Налогооблагаемая прибыль после использования налоговых убытков прошлых лет</w:t>
            </w:r>
          </w:p>
        </w:tc>
        <w:tc>
          <w:tcPr>
            <w:tcW w:w="2957" w:type="dxa"/>
            <w:gridSpan w:val="2"/>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c>
          <w:tcPr>
            <w:tcW w:w="2957" w:type="dxa"/>
            <w:gridSpan w:val="2"/>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sz w:val="18"/>
                <w:szCs w:val="18"/>
                <w:lang w:eastAsia="en-US"/>
              </w:rPr>
            </w:pPr>
          </w:p>
        </w:tc>
      </w:tr>
      <w:tr w:rsidR="00F67E8D" w:rsidRPr="00C6609E" w:rsidTr="00093F64">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C6609E" w:rsidRDefault="00F67E8D">
            <w:pPr>
              <w:widowControl w:val="0"/>
              <w:spacing w:line="256" w:lineRule="auto"/>
              <w:rPr>
                <w:b/>
                <w:bCs/>
                <w:color w:val="000000" w:themeColor="text1"/>
                <w:sz w:val="18"/>
                <w:szCs w:val="18"/>
                <w:lang w:eastAsia="en-US"/>
              </w:rPr>
            </w:pPr>
            <w:r w:rsidRPr="00C6609E">
              <w:rPr>
                <w:b/>
                <w:bCs/>
                <w:color w:val="000000"/>
                <w:spacing w:val="-2"/>
                <w:sz w:val="18"/>
                <w:szCs w:val="18"/>
                <w:lang w:eastAsia="en-US"/>
              </w:rPr>
              <w:t>Текущий налог на прибыль</w:t>
            </w:r>
          </w:p>
        </w:tc>
        <w:tc>
          <w:tcPr>
            <w:tcW w:w="2957" w:type="dxa"/>
            <w:gridSpan w:val="2"/>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b/>
                <w:bCs/>
                <w:sz w:val="18"/>
                <w:szCs w:val="18"/>
                <w:lang w:eastAsia="en-US"/>
              </w:rPr>
            </w:pPr>
          </w:p>
        </w:tc>
        <w:tc>
          <w:tcPr>
            <w:tcW w:w="2957" w:type="dxa"/>
            <w:gridSpan w:val="2"/>
            <w:tcBorders>
              <w:top w:val="single" w:sz="4" w:space="0" w:color="auto"/>
              <w:left w:val="dashed" w:sz="4" w:space="0" w:color="auto"/>
              <w:bottom w:val="single" w:sz="4" w:space="0" w:color="auto"/>
              <w:right w:val="dashed" w:sz="4" w:space="0" w:color="auto"/>
            </w:tcBorders>
            <w:vAlign w:val="center"/>
          </w:tcPr>
          <w:p w:rsidR="00F67E8D" w:rsidRPr="00C6609E" w:rsidRDefault="00F67E8D">
            <w:pPr>
              <w:widowControl w:val="0"/>
              <w:spacing w:line="256" w:lineRule="auto"/>
              <w:jc w:val="right"/>
              <w:rPr>
                <w:b/>
                <w:bCs/>
                <w:sz w:val="18"/>
                <w:szCs w:val="18"/>
                <w:lang w:eastAsia="en-US"/>
              </w:rPr>
            </w:pPr>
          </w:p>
        </w:tc>
      </w:tr>
    </w:tbl>
    <w:p w:rsidR="001F6EA0" w:rsidRPr="00C6609E" w:rsidRDefault="001F6EA0" w:rsidP="00390931">
      <w:pPr>
        <w:pStyle w:val="afc"/>
        <w:keepLines/>
        <w:widowControl w:val="0"/>
        <w:ind w:left="0"/>
        <w:jc w:val="both"/>
        <w:rPr>
          <w:b/>
        </w:rPr>
      </w:pPr>
    </w:p>
    <w:p w:rsidR="00B50530" w:rsidRPr="00C6609E" w:rsidRDefault="00B50530" w:rsidP="008943C6">
      <w:pPr>
        <w:pStyle w:val="afc"/>
        <w:numPr>
          <w:ilvl w:val="1"/>
          <w:numId w:val="55"/>
        </w:numPr>
        <w:tabs>
          <w:tab w:val="left" w:pos="709"/>
        </w:tabs>
        <w:ind w:left="0" w:firstLine="0"/>
        <w:rPr>
          <w:b/>
        </w:rPr>
      </w:pPr>
      <w:r w:rsidRPr="00C6609E">
        <w:rPr>
          <w:b/>
        </w:rPr>
        <w:t>Применяемые ставки по налогу на прибыль</w:t>
      </w:r>
    </w:p>
    <w:p w:rsidR="00995619" w:rsidRPr="00C6609E" w:rsidRDefault="00995619" w:rsidP="00FD4B70">
      <w:pPr>
        <w:pStyle w:val="afc"/>
        <w:keepLines/>
        <w:widowControl w:val="0"/>
        <w:ind w:left="0"/>
        <w:jc w:val="both"/>
        <w:rPr>
          <w:b/>
        </w:rPr>
      </w:pPr>
    </w:p>
    <w:p w:rsidR="004743F1" w:rsidRPr="00C6609E" w:rsidRDefault="00995619" w:rsidP="004743F1">
      <w:pPr>
        <w:ind w:firstLine="708"/>
        <w:jc w:val="both"/>
        <w:rPr>
          <w:color w:val="0070C0"/>
        </w:rPr>
      </w:pPr>
      <w:r w:rsidRPr="00C6609E">
        <w:rPr>
          <w:color w:val="0070C0"/>
        </w:rPr>
        <w:t xml:space="preserve">12 июля 2024 года был принят Федеральный закон № 176-ФЗ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 предусматривающий повышение ставки налога на прибыль с 20% до 25% с 1 января 2025 года. </w:t>
      </w:r>
    </w:p>
    <w:p w:rsidR="00995619" w:rsidRPr="00C6609E" w:rsidRDefault="00995619" w:rsidP="004743F1">
      <w:pPr>
        <w:ind w:firstLine="708"/>
        <w:jc w:val="both"/>
        <w:rPr>
          <w:color w:val="0070C0"/>
        </w:rPr>
      </w:pPr>
      <w:r w:rsidRPr="00C6609E">
        <w:rPr>
          <w:color w:val="0070C0"/>
        </w:rPr>
        <w:t>В связи с принятием указанного закона в настоящей бухгалтерс</w:t>
      </w:r>
      <w:r w:rsidR="00955148" w:rsidRPr="00C6609E">
        <w:rPr>
          <w:color w:val="0070C0"/>
        </w:rPr>
        <w:t>кой (финансовой) отчетности отражено</w:t>
      </w:r>
      <w:r w:rsidRPr="00C6609E">
        <w:rPr>
          <w:color w:val="0070C0"/>
        </w:rPr>
        <w:t>:</w:t>
      </w:r>
    </w:p>
    <w:p w:rsidR="00995619" w:rsidRPr="00C6609E" w:rsidRDefault="00D914C1" w:rsidP="00E84B77">
      <w:pPr>
        <w:pStyle w:val="afc"/>
        <w:numPr>
          <w:ilvl w:val="0"/>
          <w:numId w:val="60"/>
        </w:numPr>
        <w:jc w:val="both"/>
        <w:rPr>
          <w:color w:val="0070C0"/>
        </w:rPr>
      </w:pPr>
      <w:r w:rsidRPr="00C6609E">
        <w:rPr>
          <w:color w:val="0070C0"/>
        </w:rPr>
        <w:t>у</w:t>
      </w:r>
      <w:r w:rsidR="00534B91" w:rsidRPr="00C6609E">
        <w:rPr>
          <w:color w:val="0070C0"/>
        </w:rPr>
        <w:t xml:space="preserve">величение отложенных налоговых активов </w:t>
      </w:r>
      <w:r w:rsidR="00995619" w:rsidRPr="00C6609E">
        <w:rPr>
          <w:color w:val="0070C0"/>
        </w:rPr>
        <w:t xml:space="preserve">на ХХ тыс. руб. и </w:t>
      </w:r>
      <w:r w:rsidR="00534B91" w:rsidRPr="00C6609E">
        <w:rPr>
          <w:color w:val="0070C0"/>
        </w:rPr>
        <w:t>увеличение отложенных налоговых</w:t>
      </w:r>
      <w:r w:rsidR="00995619" w:rsidRPr="00C6609E">
        <w:rPr>
          <w:color w:val="0070C0"/>
        </w:rPr>
        <w:t xml:space="preserve"> обязательства на ХХ тыс. руб., </w:t>
      </w:r>
    </w:p>
    <w:p w:rsidR="00995619" w:rsidRPr="00C6609E" w:rsidRDefault="00D914C1" w:rsidP="00E84B77">
      <w:pPr>
        <w:pStyle w:val="afc"/>
        <w:numPr>
          <w:ilvl w:val="0"/>
          <w:numId w:val="60"/>
        </w:numPr>
        <w:jc w:val="both"/>
        <w:rPr>
          <w:color w:val="0070C0"/>
        </w:rPr>
      </w:pPr>
      <w:r w:rsidRPr="00C6609E">
        <w:rPr>
          <w:color w:val="0070C0"/>
        </w:rPr>
        <w:t xml:space="preserve">признание дополнительного </w:t>
      </w:r>
      <w:r w:rsidR="00995619" w:rsidRPr="00C6609E">
        <w:rPr>
          <w:color w:val="0070C0"/>
        </w:rPr>
        <w:t>[доход</w:t>
      </w:r>
      <w:r w:rsidRPr="00C6609E">
        <w:rPr>
          <w:color w:val="0070C0"/>
        </w:rPr>
        <w:t>а</w:t>
      </w:r>
      <w:r w:rsidR="00995619" w:rsidRPr="00C6609E">
        <w:rPr>
          <w:color w:val="0070C0"/>
        </w:rPr>
        <w:t xml:space="preserve"> / расход</w:t>
      </w:r>
      <w:r w:rsidRPr="00C6609E">
        <w:rPr>
          <w:color w:val="0070C0"/>
        </w:rPr>
        <w:t>а</w:t>
      </w:r>
      <w:r w:rsidR="00995619" w:rsidRPr="00C6609E">
        <w:rPr>
          <w:color w:val="0070C0"/>
        </w:rPr>
        <w:t>] по</w:t>
      </w:r>
      <w:r w:rsidRPr="00C6609E">
        <w:rPr>
          <w:color w:val="0070C0"/>
        </w:rPr>
        <w:t xml:space="preserve"> отложенному налогу, относящегося </w:t>
      </w:r>
      <w:r w:rsidR="00995619" w:rsidRPr="00C6609E">
        <w:rPr>
          <w:color w:val="0070C0"/>
        </w:rPr>
        <w:t>к пересчету отложенных налоговых активов и обязательств по новым ставкам, которые будут действовать в периодах возмещения таких активов и обязательств после 1 января 2025 года в сумме ХХ тыс. руб.</w:t>
      </w:r>
      <w:r w:rsidR="007F2426" w:rsidRPr="00C6609E">
        <w:rPr>
          <w:color w:val="0070C0"/>
        </w:rPr>
        <w:t xml:space="preserve"> (строка 2412 «Отложенный налог на прибыль» Отчета о финансовых результатах). </w:t>
      </w:r>
    </w:p>
    <w:p w:rsidR="004743F1" w:rsidRPr="00C6609E" w:rsidRDefault="004743F1" w:rsidP="004743F1">
      <w:pPr>
        <w:pStyle w:val="afc"/>
        <w:keepLines/>
        <w:widowControl w:val="0"/>
        <w:ind w:left="0" w:firstLine="360"/>
        <w:jc w:val="both"/>
        <w:rPr>
          <w:color w:val="0070C0"/>
        </w:rPr>
      </w:pPr>
      <w:r w:rsidRPr="00C6609E">
        <w:rPr>
          <w:color w:val="0070C0"/>
        </w:rPr>
        <w:t>Н</w:t>
      </w:r>
      <w:r w:rsidR="00995619" w:rsidRPr="00C6609E">
        <w:rPr>
          <w:color w:val="0070C0"/>
        </w:rPr>
        <w:t xml:space="preserve">а суммы текущего </w:t>
      </w:r>
      <w:r w:rsidRPr="00C6609E">
        <w:rPr>
          <w:color w:val="0070C0"/>
        </w:rPr>
        <w:t xml:space="preserve">налога на прибыль за 2024 год данное изменение законодательства не повлияло </w:t>
      </w:r>
    </w:p>
    <w:p w:rsidR="00995619" w:rsidRPr="00C6609E" w:rsidRDefault="00995619" w:rsidP="00995619">
      <w:pPr>
        <w:pStyle w:val="afc"/>
        <w:keepLines/>
        <w:widowControl w:val="0"/>
        <w:ind w:left="0"/>
        <w:jc w:val="both"/>
      </w:pPr>
      <w:r w:rsidRPr="00C6609E">
        <w:t xml:space="preserve">Применимые к Обществу ставки налога на прибыль составили ХХ% ‒ в 20ХХ г., ХХ% ‒ в 20ХХ. </w:t>
      </w:r>
    </w:p>
    <w:p w:rsidR="008456A5" w:rsidRPr="00C6609E" w:rsidRDefault="008456A5" w:rsidP="00995619">
      <w:pPr>
        <w:pStyle w:val="afc"/>
        <w:keepLines/>
        <w:widowControl w:val="0"/>
        <w:ind w:left="0"/>
        <w:jc w:val="both"/>
      </w:pPr>
    </w:p>
    <w:p w:rsidR="001F6EA0" w:rsidRPr="00C6609E" w:rsidRDefault="001F6EA0" w:rsidP="00451A1C">
      <w:pPr>
        <w:pStyle w:val="afc"/>
        <w:numPr>
          <w:ilvl w:val="1"/>
          <w:numId w:val="55"/>
        </w:numPr>
        <w:ind w:left="0" w:firstLine="0"/>
        <w:rPr>
          <w:b/>
        </w:rPr>
      </w:pPr>
      <w:r w:rsidRPr="00C6609E">
        <w:rPr>
          <w:b/>
        </w:rPr>
        <w:t>Текущий налог на прибыль</w:t>
      </w:r>
    </w:p>
    <w:p w:rsidR="00234FDF" w:rsidRPr="00C6609E" w:rsidRDefault="00234FDF" w:rsidP="00234FDF">
      <w:pPr>
        <w:pStyle w:val="ConsPlusNormal"/>
        <w:jc w:val="both"/>
        <w:rPr>
          <w:rFonts w:ascii="Times New Roman" w:hAnsi="Times New Roman" w:cs="Times New Roman"/>
          <w:color w:val="0070C0"/>
          <w:sz w:val="24"/>
          <w:szCs w:val="24"/>
        </w:rPr>
      </w:pPr>
    </w:p>
    <w:p w:rsidR="00234FDF" w:rsidRPr="00C6609E" w:rsidRDefault="002733DB" w:rsidP="00234FDF">
      <w:pPr>
        <w:pStyle w:val="ConsPlusNormal"/>
        <w:jc w:val="both"/>
        <w:rPr>
          <w:rFonts w:ascii="Times New Roman" w:hAnsi="Times New Roman" w:cs="Times New Roman"/>
          <w:color w:val="0070C0"/>
          <w:sz w:val="24"/>
          <w:szCs w:val="24"/>
        </w:rPr>
      </w:pPr>
      <w:r w:rsidRPr="00C6609E">
        <w:rPr>
          <w:iCs/>
          <w:color w:val="0070C0"/>
        </w:rPr>
        <w:t>[</w:t>
      </w:r>
      <w:r w:rsidR="00234FDF" w:rsidRPr="00C6609E">
        <w:rPr>
          <w:rFonts w:ascii="Times New Roman" w:hAnsi="Times New Roman" w:cs="Times New Roman"/>
          <w:i/>
          <w:color w:val="0070C0"/>
          <w:sz w:val="24"/>
          <w:szCs w:val="24"/>
        </w:rPr>
        <w:t>Для отчетных периодов с 1 января 2025 года</w:t>
      </w:r>
      <w:r w:rsidRPr="00C6609E">
        <w:rPr>
          <w:rFonts w:ascii="Times New Roman" w:hAnsi="Times New Roman" w:cs="Times New Roman"/>
          <w:i/>
          <w:color w:val="0070C0"/>
          <w:sz w:val="24"/>
          <w:szCs w:val="24"/>
        </w:rPr>
        <w:t>, включается пояснение строки 2411 «Текущий налог на прибыль» Отчета и финансовых результатах в формате</w:t>
      </w:r>
      <w:r w:rsidRPr="00C6609E">
        <w:rPr>
          <w:rFonts w:ascii="Times New Roman" w:hAnsi="Times New Roman" w:cs="Times New Roman"/>
          <w:color w:val="0070C0"/>
          <w:sz w:val="24"/>
          <w:szCs w:val="24"/>
        </w:rPr>
        <w:t>:</w:t>
      </w:r>
      <w:r w:rsidRPr="00C6609E">
        <w:rPr>
          <w:iCs/>
          <w:color w:val="0070C0"/>
        </w:rPr>
        <w:t>]</w:t>
      </w:r>
    </w:p>
    <w:p w:rsidR="008456A5" w:rsidRPr="00C6609E" w:rsidRDefault="008456A5" w:rsidP="00547C62">
      <w:pPr>
        <w:pStyle w:val="a2"/>
        <w:spacing w:after="0"/>
        <w:jc w:val="right"/>
        <w:rPr>
          <w:rFonts w:ascii="Times New Roman" w:hAnsi="Times New Roman"/>
          <w:sz w:val="18"/>
          <w:szCs w:val="18"/>
        </w:rPr>
      </w:pPr>
      <w:r w:rsidRPr="00C6609E">
        <w:rPr>
          <w:rFonts w:ascii="Times New Roman" w:hAnsi="Times New Roman"/>
          <w:sz w:val="18"/>
          <w:szCs w:val="18"/>
        </w:rPr>
        <w:t>тыс.руб.</w:t>
      </w:r>
    </w:p>
    <w:tbl>
      <w:tblPr>
        <w:tblW w:w="9923" w:type="dxa"/>
        <w:tblInd w:w="-5"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6521"/>
        <w:gridCol w:w="1701"/>
        <w:gridCol w:w="1701"/>
      </w:tblGrid>
      <w:tr w:rsidR="008456A5" w:rsidRPr="00C6609E" w:rsidTr="00D128F0">
        <w:trPr>
          <w:trHeight w:val="397"/>
          <w:tblHeader/>
        </w:trPr>
        <w:tc>
          <w:tcPr>
            <w:tcW w:w="6521" w:type="dxa"/>
            <w:vAlign w:val="center"/>
            <w:hideMark/>
          </w:tcPr>
          <w:p w:rsidR="008456A5" w:rsidRPr="00C6609E" w:rsidRDefault="008456A5" w:rsidP="008943C6">
            <w:pPr>
              <w:widowControl w:val="0"/>
              <w:spacing w:line="256" w:lineRule="auto"/>
              <w:jc w:val="center"/>
              <w:rPr>
                <w:b/>
                <w:bCs/>
                <w:sz w:val="18"/>
                <w:szCs w:val="18"/>
                <w:lang w:eastAsia="en-US"/>
              </w:rPr>
            </w:pPr>
            <w:r w:rsidRPr="00C6609E">
              <w:rPr>
                <w:b/>
                <w:sz w:val="18"/>
                <w:szCs w:val="18"/>
                <w:lang w:eastAsia="en-US"/>
              </w:rPr>
              <w:t>Наименование показателя</w:t>
            </w:r>
          </w:p>
        </w:tc>
        <w:tc>
          <w:tcPr>
            <w:tcW w:w="1701" w:type="dxa"/>
            <w:vAlign w:val="center"/>
            <w:hideMark/>
          </w:tcPr>
          <w:p w:rsidR="008456A5" w:rsidRPr="00C6609E" w:rsidRDefault="008456A5" w:rsidP="008943C6">
            <w:pPr>
              <w:widowControl w:val="0"/>
              <w:spacing w:line="256" w:lineRule="auto"/>
              <w:jc w:val="center"/>
              <w:rPr>
                <w:b/>
                <w:bCs/>
                <w:sz w:val="18"/>
                <w:szCs w:val="18"/>
                <w:lang w:eastAsia="en-US"/>
              </w:rPr>
            </w:pPr>
            <w:r w:rsidRPr="00C6609E">
              <w:rPr>
                <w:b/>
                <w:bCs/>
                <w:spacing w:val="-2"/>
                <w:sz w:val="18"/>
                <w:szCs w:val="18"/>
                <w:lang w:eastAsia="en-US"/>
              </w:rPr>
              <w:t>20ХХ</w:t>
            </w:r>
          </w:p>
        </w:tc>
        <w:tc>
          <w:tcPr>
            <w:tcW w:w="1701" w:type="dxa"/>
            <w:vAlign w:val="center"/>
            <w:hideMark/>
          </w:tcPr>
          <w:p w:rsidR="008456A5" w:rsidRPr="00C6609E" w:rsidRDefault="008456A5" w:rsidP="008943C6">
            <w:pPr>
              <w:widowControl w:val="0"/>
              <w:spacing w:line="256" w:lineRule="auto"/>
              <w:jc w:val="center"/>
              <w:rPr>
                <w:b/>
                <w:bCs/>
                <w:sz w:val="18"/>
                <w:szCs w:val="18"/>
                <w:lang w:eastAsia="en-US"/>
              </w:rPr>
            </w:pPr>
            <w:r w:rsidRPr="00C6609E">
              <w:rPr>
                <w:b/>
                <w:spacing w:val="-2"/>
                <w:sz w:val="18"/>
                <w:szCs w:val="18"/>
                <w:lang w:eastAsia="en-US"/>
              </w:rPr>
              <w:t>20ХХ</w:t>
            </w:r>
          </w:p>
        </w:tc>
      </w:tr>
      <w:tr w:rsidR="008456A5" w:rsidRPr="00C6609E" w:rsidTr="007552AE">
        <w:trPr>
          <w:trHeight w:val="283"/>
          <w:tblHeader/>
        </w:trPr>
        <w:tc>
          <w:tcPr>
            <w:tcW w:w="6521" w:type="dxa"/>
            <w:vAlign w:val="bottom"/>
          </w:tcPr>
          <w:p w:rsidR="008456A5" w:rsidRPr="00C6609E" w:rsidRDefault="008456A5" w:rsidP="00265493">
            <w:pPr>
              <w:widowControl w:val="0"/>
              <w:spacing w:line="256" w:lineRule="auto"/>
              <w:jc w:val="center"/>
              <w:rPr>
                <w:sz w:val="18"/>
                <w:szCs w:val="18"/>
                <w:lang w:eastAsia="en-US"/>
              </w:rPr>
            </w:pPr>
            <w:r w:rsidRPr="00C6609E">
              <w:rPr>
                <w:sz w:val="18"/>
                <w:szCs w:val="18"/>
                <w:lang w:eastAsia="en-US"/>
              </w:rPr>
              <w:t>1</w:t>
            </w:r>
          </w:p>
        </w:tc>
        <w:tc>
          <w:tcPr>
            <w:tcW w:w="1701" w:type="dxa"/>
            <w:vAlign w:val="bottom"/>
          </w:tcPr>
          <w:p w:rsidR="008456A5" w:rsidRPr="00C6609E" w:rsidRDefault="008456A5" w:rsidP="00265493">
            <w:pPr>
              <w:widowControl w:val="0"/>
              <w:spacing w:line="256" w:lineRule="auto"/>
              <w:jc w:val="center"/>
              <w:rPr>
                <w:bCs/>
                <w:spacing w:val="-2"/>
                <w:sz w:val="18"/>
                <w:szCs w:val="18"/>
                <w:lang w:eastAsia="en-US"/>
              </w:rPr>
            </w:pPr>
            <w:r w:rsidRPr="00C6609E">
              <w:rPr>
                <w:bCs/>
                <w:spacing w:val="-2"/>
                <w:sz w:val="18"/>
                <w:szCs w:val="18"/>
                <w:lang w:eastAsia="en-US"/>
              </w:rPr>
              <w:t>2</w:t>
            </w:r>
          </w:p>
        </w:tc>
        <w:tc>
          <w:tcPr>
            <w:tcW w:w="1701" w:type="dxa"/>
            <w:vAlign w:val="bottom"/>
          </w:tcPr>
          <w:p w:rsidR="008456A5" w:rsidRPr="00C6609E" w:rsidRDefault="008456A5" w:rsidP="00265493">
            <w:pPr>
              <w:widowControl w:val="0"/>
              <w:spacing w:line="256" w:lineRule="auto"/>
              <w:jc w:val="center"/>
              <w:rPr>
                <w:spacing w:val="-2"/>
                <w:sz w:val="18"/>
                <w:szCs w:val="18"/>
                <w:lang w:eastAsia="en-US"/>
              </w:rPr>
            </w:pPr>
            <w:r w:rsidRPr="00C6609E">
              <w:rPr>
                <w:spacing w:val="-2"/>
                <w:sz w:val="18"/>
                <w:szCs w:val="18"/>
                <w:lang w:eastAsia="en-US"/>
              </w:rPr>
              <w:t>3</w:t>
            </w:r>
          </w:p>
        </w:tc>
      </w:tr>
      <w:tr w:rsidR="008456A5" w:rsidRPr="00C6609E" w:rsidTr="00D65F79">
        <w:trPr>
          <w:trHeight w:val="340"/>
        </w:trPr>
        <w:tc>
          <w:tcPr>
            <w:tcW w:w="6521" w:type="dxa"/>
            <w:vAlign w:val="center"/>
            <w:hideMark/>
          </w:tcPr>
          <w:p w:rsidR="008456A5" w:rsidRPr="00C6609E" w:rsidRDefault="008456A5" w:rsidP="00265493">
            <w:pPr>
              <w:widowControl w:val="0"/>
              <w:rPr>
                <w:b/>
                <w:sz w:val="18"/>
                <w:szCs w:val="18"/>
                <w:lang w:eastAsia="en-US"/>
              </w:rPr>
            </w:pPr>
            <w:r w:rsidRPr="00C6609E">
              <w:rPr>
                <w:b/>
                <w:spacing w:val="-2"/>
                <w:sz w:val="18"/>
                <w:szCs w:val="18"/>
                <w:lang w:eastAsia="en-US"/>
              </w:rPr>
              <w:t>Текущий налог на прибыль:</w:t>
            </w:r>
          </w:p>
        </w:tc>
        <w:tc>
          <w:tcPr>
            <w:tcW w:w="1701" w:type="dxa"/>
            <w:vAlign w:val="bottom"/>
          </w:tcPr>
          <w:p w:rsidR="008456A5" w:rsidRPr="00C6609E" w:rsidRDefault="008456A5" w:rsidP="00265493">
            <w:pPr>
              <w:widowControl w:val="0"/>
              <w:spacing w:line="256" w:lineRule="auto"/>
              <w:jc w:val="right"/>
              <w:rPr>
                <w:sz w:val="18"/>
                <w:szCs w:val="18"/>
                <w:lang w:eastAsia="en-US"/>
              </w:rPr>
            </w:pPr>
          </w:p>
        </w:tc>
        <w:tc>
          <w:tcPr>
            <w:tcW w:w="1701" w:type="dxa"/>
            <w:vAlign w:val="bottom"/>
          </w:tcPr>
          <w:p w:rsidR="008456A5" w:rsidRPr="00C6609E" w:rsidRDefault="008456A5" w:rsidP="00265493">
            <w:pPr>
              <w:widowControl w:val="0"/>
              <w:spacing w:line="256" w:lineRule="auto"/>
              <w:jc w:val="right"/>
              <w:rPr>
                <w:sz w:val="18"/>
                <w:szCs w:val="18"/>
                <w:lang w:eastAsia="en-US"/>
              </w:rPr>
            </w:pPr>
          </w:p>
        </w:tc>
      </w:tr>
      <w:tr w:rsidR="008456A5" w:rsidRPr="00C6609E" w:rsidTr="00D65F79">
        <w:trPr>
          <w:trHeight w:val="340"/>
        </w:trPr>
        <w:tc>
          <w:tcPr>
            <w:tcW w:w="6521" w:type="dxa"/>
            <w:vAlign w:val="center"/>
            <w:hideMark/>
          </w:tcPr>
          <w:p w:rsidR="008456A5" w:rsidRPr="00C6609E" w:rsidRDefault="008456A5" w:rsidP="00265493">
            <w:pPr>
              <w:widowControl w:val="0"/>
              <w:rPr>
                <w:sz w:val="18"/>
                <w:szCs w:val="18"/>
                <w:lang w:eastAsia="en-US"/>
              </w:rPr>
            </w:pPr>
            <w:r w:rsidRPr="00C6609E">
              <w:rPr>
                <w:sz w:val="18"/>
                <w:szCs w:val="18"/>
              </w:rPr>
              <w:t>текущий налог на прибыль отчетного периода</w:t>
            </w:r>
          </w:p>
        </w:tc>
        <w:tc>
          <w:tcPr>
            <w:tcW w:w="1701" w:type="dxa"/>
            <w:vAlign w:val="bottom"/>
          </w:tcPr>
          <w:p w:rsidR="008456A5" w:rsidRPr="00C6609E" w:rsidRDefault="008456A5" w:rsidP="00265493">
            <w:pPr>
              <w:widowControl w:val="0"/>
              <w:spacing w:line="256" w:lineRule="auto"/>
              <w:jc w:val="right"/>
              <w:rPr>
                <w:sz w:val="18"/>
                <w:szCs w:val="18"/>
                <w:lang w:eastAsia="en-US"/>
              </w:rPr>
            </w:pPr>
          </w:p>
        </w:tc>
        <w:tc>
          <w:tcPr>
            <w:tcW w:w="1701" w:type="dxa"/>
            <w:vAlign w:val="bottom"/>
          </w:tcPr>
          <w:p w:rsidR="008456A5" w:rsidRPr="00C6609E" w:rsidRDefault="008456A5" w:rsidP="00265493">
            <w:pPr>
              <w:widowControl w:val="0"/>
              <w:spacing w:line="256" w:lineRule="auto"/>
              <w:jc w:val="right"/>
              <w:rPr>
                <w:sz w:val="18"/>
                <w:szCs w:val="18"/>
                <w:lang w:eastAsia="en-US"/>
              </w:rPr>
            </w:pPr>
          </w:p>
        </w:tc>
      </w:tr>
      <w:tr w:rsidR="008456A5" w:rsidRPr="00C6609E" w:rsidTr="00D128F0">
        <w:trPr>
          <w:trHeight w:val="397"/>
        </w:trPr>
        <w:tc>
          <w:tcPr>
            <w:tcW w:w="6521" w:type="dxa"/>
            <w:vAlign w:val="center"/>
            <w:hideMark/>
          </w:tcPr>
          <w:p w:rsidR="008456A5" w:rsidRPr="00C6609E" w:rsidRDefault="008456A5" w:rsidP="008456A5">
            <w:pPr>
              <w:widowControl w:val="0"/>
              <w:rPr>
                <w:sz w:val="18"/>
                <w:szCs w:val="18"/>
                <w:lang w:eastAsia="en-US"/>
              </w:rPr>
            </w:pPr>
            <w:r w:rsidRPr="00C6609E">
              <w:rPr>
                <w:sz w:val="18"/>
                <w:szCs w:val="18"/>
              </w:rPr>
              <w:t>Сумма доплаты (переплаты) налога на прибыль за предыдущие отчетные (налоговые) периоды, не влияющая на текущий налог на прибыль отчетного периода</w:t>
            </w:r>
          </w:p>
        </w:tc>
        <w:tc>
          <w:tcPr>
            <w:tcW w:w="1701" w:type="dxa"/>
            <w:vAlign w:val="bottom"/>
          </w:tcPr>
          <w:p w:rsidR="008456A5" w:rsidRPr="00C6609E" w:rsidRDefault="008456A5" w:rsidP="00265493">
            <w:pPr>
              <w:widowControl w:val="0"/>
              <w:spacing w:line="256" w:lineRule="auto"/>
              <w:jc w:val="right"/>
              <w:rPr>
                <w:sz w:val="18"/>
                <w:szCs w:val="18"/>
                <w:lang w:eastAsia="en-US"/>
              </w:rPr>
            </w:pPr>
          </w:p>
        </w:tc>
        <w:tc>
          <w:tcPr>
            <w:tcW w:w="1701" w:type="dxa"/>
            <w:vAlign w:val="bottom"/>
          </w:tcPr>
          <w:p w:rsidR="008456A5" w:rsidRPr="00C6609E" w:rsidRDefault="008456A5" w:rsidP="00265493">
            <w:pPr>
              <w:widowControl w:val="0"/>
              <w:spacing w:line="256" w:lineRule="auto"/>
              <w:jc w:val="right"/>
              <w:rPr>
                <w:sz w:val="18"/>
                <w:szCs w:val="18"/>
                <w:lang w:eastAsia="en-US"/>
              </w:rPr>
            </w:pPr>
          </w:p>
        </w:tc>
      </w:tr>
    </w:tbl>
    <w:p w:rsidR="008456A5" w:rsidRPr="00C6609E" w:rsidRDefault="008456A5" w:rsidP="00451A1C">
      <w:pPr>
        <w:pStyle w:val="afc"/>
        <w:ind w:left="0"/>
        <w:rPr>
          <w:b/>
        </w:rPr>
      </w:pPr>
    </w:p>
    <w:p w:rsidR="00B97534" w:rsidRPr="00C6609E" w:rsidRDefault="00B97534" w:rsidP="00B97534">
      <w:pPr>
        <w:pStyle w:val="afc"/>
        <w:ind w:left="0"/>
        <w:rPr>
          <w:b/>
        </w:rPr>
      </w:pPr>
    </w:p>
    <w:p w:rsidR="00B97534" w:rsidRPr="00C6609E" w:rsidRDefault="00B97534" w:rsidP="00B97534">
      <w:pPr>
        <w:pStyle w:val="afc"/>
        <w:ind w:left="0"/>
        <w:rPr>
          <w:b/>
        </w:rPr>
      </w:pPr>
    </w:p>
    <w:p w:rsidR="00B97534" w:rsidRPr="00C6609E" w:rsidRDefault="00B97534" w:rsidP="00B97534">
      <w:pPr>
        <w:pStyle w:val="afc"/>
        <w:ind w:left="0"/>
        <w:rPr>
          <w:b/>
        </w:rPr>
      </w:pPr>
    </w:p>
    <w:p w:rsidR="00B97534" w:rsidRPr="00C6609E" w:rsidRDefault="00B97534" w:rsidP="00B97534">
      <w:pPr>
        <w:pStyle w:val="afc"/>
        <w:ind w:left="0"/>
        <w:rPr>
          <w:b/>
        </w:rPr>
      </w:pPr>
    </w:p>
    <w:p w:rsidR="00B97534" w:rsidRPr="00C6609E" w:rsidRDefault="00B97534" w:rsidP="00B97534">
      <w:pPr>
        <w:pStyle w:val="afc"/>
        <w:ind w:left="0"/>
        <w:rPr>
          <w:b/>
        </w:rPr>
      </w:pPr>
    </w:p>
    <w:p w:rsidR="00B97534" w:rsidRPr="00C6609E" w:rsidRDefault="00B97534" w:rsidP="00B97534">
      <w:pPr>
        <w:pStyle w:val="afc"/>
        <w:ind w:left="0"/>
        <w:rPr>
          <w:b/>
        </w:rPr>
      </w:pPr>
    </w:p>
    <w:p w:rsidR="00B97534" w:rsidRPr="00C6609E" w:rsidRDefault="00B97534" w:rsidP="00B97534">
      <w:pPr>
        <w:pStyle w:val="afc"/>
        <w:ind w:left="0"/>
        <w:rPr>
          <w:b/>
        </w:rPr>
      </w:pPr>
    </w:p>
    <w:p w:rsidR="00995619" w:rsidRPr="00C6609E" w:rsidRDefault="00451A1C" w:rsidP="00451A1C">
      <w:pPr>
        <w:pStyle w:val="afc"/>
        <w:numPr>
          <w:ilvl w:val="1"/>
          <w:numId w:val="55"/>
        </w:numPr>
        <w:ind w:left="0" w:firstLine="0"/>
        <w:rPr>
          <w:b/>
        </w:rPr>
      </w:pPr>
      <w:r w:rsidRPr="00C6609E">
        <w:rPr>
          <w:b/>
        </w:rPr>
        <w:lastRenderedPageBreak/>
        <w:t>Изменение отложенных налогов</w:t>
      </w:r>
    </w:p>
    <w:p w:rsidR="008E280C" w:rsidRPr="00C6609E" w:rsidRDefault="008E280C" w:rsidP="008E280C">
      <w:pPr>
        <w:keepLines/>
        <w:widowControl w:val="0"/>
        <w:jc w:val="right"/>
        <w:rPr>
          <w:b/>
          <w:i/>
          <w:sz w:val="18"/>
          <w:szCs w:val="18"/>
        </w:rPr>
      </w:pPr>
      <w:r w:rsidRPr="00C6609E">
        <w:rPr>
          <w:sz w:val="18"/>
          <w:szCs w:val="18"/>
        </w:rPr>
        <w:t>тыс.руб.</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6521"/>
        <w:gridCol w:w="1701"/>
        <w:gridCol w:w="1701"/>
      </w:tblGrid>
      <w:tr w:rsidR="00F67E8D" w:rsidRPr="00C6609E" w:rsidTr="00996ABF">
        <w:trPr>
          <w:trHeight w:val="397"/>
          <w:tblHeader/>
        </w:trPr>
        <w:tc>
          <w:tcPr>
            <w:tcW w:w="6521" w:type="dxa"/>
            <w:vAlign w:val="center"/>
            <w:hideMark/>
          </w:tcPr>
          <w:p w:rsidR="00F67E8D" w:rsidRPr="00C6609E" w:rsidRDefault="0056773C" w:rsidP="009E250F">
            <w:pPr>
              <w:widowControl w:val="0"/>
              <w:spacing w:line="256" w:lineRule="auto"/>
              <w:jc w:val="center"/>
              <w:rPr>
                <w:b/>
                <w:bCs/>
                <w:sz w:val="18"/>
                <w:szCs w:val="18"/>
                <w:lang w:eastAsia="en-US"/>
              </w:rPr>
            </w:pPr>
            <w:r w:rsidRPr="00C6609E">
              <w:rPr>
                <w:b/>
                <w:bCs/>
                <w:color w:val="000000"/>
                <w:spacing w:val="-2"/>
                <w:sz w:val="18"/>
                <w:szCs w:val="18"/>
                <w:lang w:eastAsia="en-US"/>
              </w:rPr>
              <w:t>Наименование показателя</w:t>
            </w:r>
          </w:p>
        </w:tc>
        <w:tc>
          <w:tcPr>
            <w:tcW w:w="1701" w:type="dxa"/>
            <w:vAlign w:val="center"/>
            <w:hideMark/>
          </w:tcPr>
          <w:p w:rsidR="00F67E8D" w:rsidRPr="00C6609E" w:rsidRDefault="00F67E8D" w:rsidP="009E250F">
            <w:pPr>
              <w:widowControl w:val="0"/>
              <w:spacing w:line="256" w:lineRule="auto"/>
              <w:jc w:val="center"/>
              <w:rPr>
                <w:b/>
                <w:bCs/>
                <w:sz w:val="18"/>
                <w:szCs w:val="18"/>
                <w:lang w:eastAsia="en-US"/>
              </w:rPr>
            </w:pPr>
            <w:r w:rsidRPr="00C6609E">
              <w:rPr>
                <w:b/>
                <w:bCs/>
                <w:spacing w:val="-2"/>
                <w:sz w:val="18"/>
                <w:szCs w:val="18"/>
                <w:lang w:eastAsia="en-US"/>
              </w:rPr>
              <w:t>20ХХ</w:t>
            </w:r>
          </w:p>
        </w:tc>
        <w:tc>
          <w:tcPr>
            <w:tcW w:w="1701" w:type="dxa"/>
            <w:vAlign w:val="center"/>
            <w:hideMark/>
          </w:tcPr>
          <w:p w:rsidR="00F67E8D" w:rsidRPr="00C6609E" w:rsidRDefault="00F67E8D" w:rsidP="009E250F">
            <w:pPr>
              <w:widowControl w:val="0"/>
              <w:spacing w:line="256" w:lineRule="auto"/>
              <w:jc w:val="center"/>
              <w:rPr>
                <w:b/>
                <w:bCs/>
                <w:sz w:val="18"/>
                <w:szCs w:val="18"/>
                <w:lang w:eastAsia="en-US"/>
              </w:rPr>
            </w:pPr>
            <w:r w:rsidRPr="00C6609E">
              <w:rPr>
                <w:b/>
                <w:spacing w:val="-2"/>
                <w:sz w:val="18"/>
                <w:szCs w:val="18"/>
                <w:lang w:eastAsia="en-US"/>
              </w:rPr>
              <w:t>20ХХ</w:t>
            </w:r>
          </w:p>
        </w:tc>
      </w:tr>
      <w:tr w:rsidR="0056773C" w:rsidRPr="00C6609E" w:rsidTr="007552AE">
        <w:trPr>
          <w:trHeight w:val="283"/>
          <w:tblHeader/>
        </w:trPr>
        <w:tc>
          <w:tcPr>
            <w:tcW w:w="6521" w:type="dxa"/>
            <w:vAlign w:val="bottom"/>
          </w:tcPr>
          <w:p w:rsidR="0056773C" w:rsidRPr="00C6609E" w:rsidRDefault="0056773C" w:rsidP="0056773C">
            <w:pPr>
              <w:widowControl w:val="0"/>
              <w:spacing w:line="256" w:lineRule="auto"/>
              <w:jc w:val="center"/>
              <w:rPr>
                <w:bCs/>
                <w:color w:val="000000"/>
                <w:spacing w:val="-2"/>
                <w:sz w:val="18"/>
                <w:szCs w:val="18"/>
                <w:lang w:eastAsia="en-US"/>
              </w:rPr>
            </w:pPr>
            <w:r w:rsidRPr="00C6609E">
              <w:rPr>
                <w:bCs/>
                <w:color w:val="000000"/>
                <w:spacing w:val="-2"/>
                <w:sz w:val="18"/>
                <w:szCs w:val="18"/>
                <w:lang w:eastAsia="en-US"/>
              </w:rPr>
              <w:t>1</w:t>
            </w:r>
          </w:p>
        </w:tc>
        <w:tc>
          <w:tcPr>
            <w:tcW w:w="1701" w:type="dxa"/>
            <w:vAlign w:val="bottom"/>
          </w:tcPr>
          <w:p w:rsidR="0056773C" w:rsidRPr="00C6609E" w:rsidRDefault="0056773C" w:rsidP="0056773C">
            <w:pPr>
              <w:widowControl w:val="0"/>
              <w:spacing w:line="256" w:lineRule="auto"/>
              <w:jc w:val="center"/>
              <w:rPr>
                <w:bCs/>
                <w:spacing w:val="-2"/>
                <w:sz w:val="18"/>
                <w:szCs w:val="18"/>
                <w:lang w:eastAsia="en-US"/>
              </w:rPr>
            </w:pPr>
            <w:r w:rsidRPr="00C6609E">
              <w:rPr>
                <w:bCs/>
                <w:spacing w:val="-2"/>
                <w:sz w:val="18"/>
                <w:szCs w:val="18"/>
                <w:lang w:eastAsia="en-US"/>
              </w:rPr>
              <w:t>2</w:t>
            </w:r>
          </w:p>
        </w:tc>
        <w:tc>
          <w:tcPr>
            <w:tcW w:w="1701" w:type="dxa"/>
            <w:vAlign w:val="bottom"/>
          </w:tcPr>
          <w:p w:rsidR="0056773C" w:rsidRPr="00C6609E" w:rsidRDefault="0056773C" w:rsidP="0056773C">
            <w:pPr>
              <w:widowControl w:val="0"/>
              <w:spacing w:line="256" w:lineRule="auto"/>
              <w:jc w:val="center"/>
              <w:rPr>
                <w:spacing w:val="-2"/>
                <w:sz w:val="18"/>
                <w:szCs w:val="18"/>
                <w:lang w:eastAsia="en-US"/>
              </w:rPr>
            </w:pPr>
            <w:r w:rsidRPr="00C6609E">
              <w:rPr>
                <w:spacing w:val="-2"/>
                <w:sz w:val="18"/>
                <w:szCs w:val="18"/>
                <w:lang w:eastAsia="en-US"/>
              </w:rPr>
              <w:t>3</w:t>
            </w:r>
          </w:p>
        </w:tc>
      </w:tr>
      <w:tr w:rsidR="00F67E8D" w:rsidRPr="00C6609E" w:rsidTr="00996ABF">
        <w:trPr>
          <w:trHeight w:val="284"/>
        </w:trPr>
        <w:tc>
          <w:tcPr>
            <w:tcW w:w="1701" w:type="dxa"/>
            <w:gridSpan w:val="3"/>
            <w:vAlign w:val="bottom"/>
            <w:hideMark/>
          </w:tcPr>
          <w:p w:rsidR="00F67E8D" w:rsidRPr="00C6609E" w:rsidRDefault="00F67E8D" w:rsidP="00FD4B70">
            <w:pPr>
              <w:widowControl w:val="0"/>
              <w:rPr>
                <w:b/>
                <w:bCs/>
                <w:sz w:val="18"/>
                <w:szCs w:val="18"/>
                <w:lang w:eastAsia="en-US"/>
              </w:rPr>
            </w:pPr>
            <w:r w:rsidRPr="00C6609E">
              <w:rPr>
                <w:b/>
                <w:bCs/>
                <w:spacing w:val="-2"/>
                <w:sz w:val="18"/>
                <w:szCs w:val="18"/>
                <w:lang w:eastAsia="en-US"/>
              </w:rPr>
              <w:t>Отложенные налоговые активы</w:t>
            </w:r>
          </w:p>
        </w:tc>
      </w:tr>
      <w:tr w:rsidR="00F67E8D" w:rsidRPr="00C6609E" w:rsidTr="00996ABF">
        <w:trPr>
          <w:trHeight w:val="397"/>
        </w:trPr>
        <w:tc>
          <w:tcPr>
            <w:tcW w:w="6521" w:type="dxa"/>
            <w:vAlign w:val="center"/>
            <w:hideMark/>
          </w:tcPr>
          <w:p w:rsidR="009242FD" w:rsidRPr="00C6609E" w:rsidRDefault="00F67E8D" w:rsidP="009242FD">
            <w:pPr>
              <w:pStyle w:val="afc"/>
              <w:keepLines/>
              <w:widowControl w:val="0"/>
              <w:ind w:left="0"/>
              <w:jc w:val="both"/>
              <w:rPr>
                <w:b/>
                <w:bCs/>
                <w:iCs/>
                <w:spacing w:val="-2"/>
                <w:sz w:val="18"/>
                <w:szCs w:val="18"/>
                <w:lang w:eastAsia="en-US"/>
              </w:rPr>
            </w:pPr>
            <w:r w:rsidRPr="00C6609E">
              <w:rPr>
                <w:b/>
                <w:bCs/>
                <w:iCs/>
                <w:spacing w:val="-2"/>
                <w:sz w:val="18"/>
                <w:szCs w:val="18"/>
                <w:lang w:eastAsia="en-US"/>
              </w:rPr>
              <w:t>На начало отчетного года</w:t>
            </w:r>
          </w:p>
          <w:p w:rsidR="00F67E8D" w:rsidRPr="00C6609E" w:rsidRDefault="009242FD" w:rsidP="009242FD">
            <w:pPr>
              <w:pStyle w:val="afc"/>
              <w:keepLines/>
              <w:widowControl w:val="0"/>
              <w:ind w:left="0"/>
              <w:jc w:val="both"/>
              <w:rPr>
                <w:sz w:val="18"/>
                <w:szCs w:val="18"/>
              </w:rPr>
            </w:pPr>
            <w:r w:rsidRPr="00C6609E">
              <w:rPr>
                <w:bCs/>
                <w:iCs/>
                <w:spacing w:val="-2"/>
                <w:sz w:val="18"/>
                <w:szCs w:val="18"/>
                <w:lang w:eastAsia="en-US"/>
              </w:rPr>
              <w:t xml:space="preserve"> </w:t>
            </w:r>
            <w:r w:rsidR="00056F0C" w:rsidRPr="00C6609E">
              <w:rPr>
                <w:color w:val="0070C0"/>
                <w:sz w:val="18"/>
                <w:szCs w:val="18"/>
              </w:rPr>
              <w:t xml:space="preserve">[строка 1180] </w:t>
            </w:r>
            <w:r w:rsidR="00056F0C" w:rsidRPr="00C6609E">
              <w:rPr>
                <w:bCs/>
                <w:iCs/>
                <w:spacing w:val="-2"/>
                <w:sz w:val="18"/>
                <w:szCs w:val="18"/>
                <w:lang w:eastAsia="en-US"/>
              </w:rPr>
              <w:t>Б</w:t>
            </w:r>
            <w:r w:rsidRPr="00C6609E">
              <w:rPr>
                <w:bCs/>
                <w:iCs/>
                <w:spacing w:val="-2"/>
                <w:sz w:val="18"/>
                <w:szCs w:val="18"/>
                <w:lang w:eastAsia="en-US"/>
              </w:rPr>
              <w:t>ухгалтерского баланса</w:t>
            </w:r>
          </w:p>
        </w:tc>
        <w:tc>
          <w:tcPr>
            <w:tcW w:w="1701" w:type="dxa"/>
            <w:vAlign w:val="bottom"/>
          </w:tcPr>
          <w:p w:rsidR="00F67E8D" w:rsidRPr="00C6609E" w:rsidRDefault="00F67E8D" w:rsidP="00FD4B70">
            <w:pPr>
              <w:widowControl w:val="0"/>
              <w:jc w:val="right"/>
              <w:rPr>
                <w:bCs/>
                <w:iCs/>
                <w:sz w:val="18"/>
                <w:szCs w:val="18"/>
                <w:lang w:eastAsia="en-US"/>
              </w:rPr>
            </w:pPr>
          </w:p>
        </w:tc>
        <w:tc>
          <w:tcPr>
            <w:tcW w:w="1701" w:type="dxa"/>
            <w:vAlign w:val="bottom"/>
          </w:tcPr>
          <w:p w:rsidR="00F67E8D" w:rsidRPr="00C6609E" w:rsidRDefault="00F67E8D" w:rsidP="00FD4B70">
            <w:pPr>
              <w:widowControl w:val="0"/>
              <w:jc w:val="right"/>
              <w:rPr>
                <w:bCs/>
                <w:iCs/>
                <w:sz w:val="18"/>
                <w:szCs w:val="18"/>
                <w:lang w:eastAsia="en-US"/>
              </w:rPr>
            </w:pPr>
          </w:p>
        </w:tc>
      </w:tr>
      <w:tr w:rsidR="00F67E8D" w:rsidRPr="00C6609E" w:rsidTr="00996ABF">
        <w:trPr>
          <w:trHeight w:val="397"/>
        </w:trPr>
        <w:tc>
          <w:tcPr>
            <w:tcW w:w="6521" w:type="dxa"/>
            <w:vAlign w:val="center"/>
            <w:hideMark/>
          </w:tcPr>
          <w:p w:rsidR="009242FD" w:rsidRPr="00C6609E" w:rsidRDefault="00F67E8D" w:rsidP="00056F0C">
            <w:pPr>
              <w:pStyle w:val="afc"/>
              <w:keepLines/>
              <w:widowControl w:val="0"/>
              <w:ind w:left="0"/>
              <w:jc w:val="both"/>
              <w:rPr>
                <w:spacing w:val="-2"/>
                <w:sz w:val="18"/>
                <w:szCs w:val="18"/>
                <w:lang w:eastAsia="en-US"/>
              </w:rPr>
            </w:pPr>
            <w:r w:rsidRPr="00C6609E">
              <w:rPr>
                <w:spacing w:val="-2"/>
                <w:sz w:val="18"/>
                <w:szCs w:val="18"/>
                <w:lang w:eastAsia="en-US"/>
              </w:rPr>
              <w:t>Начислено в отчетном году по операциям, результат которых включается в чистую прибыль (убыток) периода</w:t>
            </w:r>
          </w:p>
          <w:p w:rsidR="00F67E8D" w:rsidRPr="00C6609E" w:rsidRDefault="00056F0C" w:rsidP="00056F0C">
            <w:pPr>
              <w:pStyle w:val="afc"/>
              <w:keepLines/>
              <w:widowControl w:val="0"/>
              <w:ind w:left="0"/>
              <w:jc w:val="both"/>
              <w:rPr>
                <w:sz w:val="18"/>
                <w:szCs w:val="18"/>
              </w:rPr>
            </w:pPr>
            <w:r w:rsidRPr="00C6609E">
              <w:rPr>
                <w:color w:val="0070C0"/>
                <w:sz w:val="18"/>
                <w:szCs w:val="18"/>
              </w:rPr>
              <w:t>[строка 2412]</w:t>
            </w:r>
            <w:r w:rsidR="009242FD" w:rsidRPr="00C6609E">
              <w:rPr>
                <w:color w:val="0070C0"/>
                <w:sz w:val="18"/>
                <w:szCs w:val="18"/>
              </w:rPr>
              <w:t xml:space="preserve"> </w:t>
            </w:r>
            <w:r w:rsidR="009242FD" w:rsidRPr="00C6609E">
              <w:rPr>
                <w:sz w:val="18"/>
                <w:szCs w:val="18"/>
              </w:rPr>
              <w:t>ОФР</w:t>
            </w:r>
          </w:p>
        </w:tc>
        <w:tc>
          <w:tcPr>
            <w:tcW w:w="1701" w:type="dxa"/>
            <w:vAlign w:val="bottom"/>
          </w:tcPr>
          <w:p w:rsidR="00F67E8D" w:rsidRPr="00C6609E" w:rsidRDefault="00F67E8D" w:rsidP="00FD4B70">
            <w:pPr>
              <w:widowControl w:val="0"/>
              <w:jc w:val="right"/>
              <w:rPr>
                <w:sz w:val="18"/>
                <w:szCs w:val="18"/>
                <w:lang w:eastAsia="en-US"/>
              </w:rPr>
            </w:pPr>
          </w:p>
        </w:tc>
        <w:tc>
          <w:tcPr>
            <w:tcW w:w="1701" w:type="dxa"/>
            <w:vAlign w:val="bottom"/>
          </w:tcPr>
          <w:p w:rsidR="00F67E8D" w:rsidRPr="00C6609E" w:rsidRDefault="00F67E8D" w:rsidP="00FD4B70">
            <w:pPr>
              <w:widowControl w:val="0"/>
              <w:jc w:val="right"/>
              <w:rPr>
                <w:sz w:val="18"/>
                <w:szCs w:val="18"/>
                <w:lang w:eastAsia="en-US"/>
              </w:rPr>
            </w:pPr>
          </w:p>
        </w:tc>
      </w:tr>
      <w:tr w:rsidR="00F67E8D" w:rsidRPr="00C6609E" w:rsidTr="00996ABF">
        <w:trPr>
          <w:trHeight w:val="397"/>
        </w:trPr>
        <w:tc>
          <w:tcPr>
            <w:tcW w:w="6521" w:type="dxa"/>
            <w:vAlign w:val="center"/>
            <w:hideMark/>
          </w:tcPr>
          <w:p w:rsidR="009242FD" w:rsidRPr="00C6609E" w:rsidRDefault="00F67E8D" w:rsidP="00056F0C">
            <w:pPr>
              <w:pStyle w:val="afc"/>
              <w:keepLines/>
              <w:widowControl w:val="0"/>
              <w:ind w:left="0"/>
              <w:jc w:val="both"/>
              <w:rPr>
                <w:spacing w:val="-2"/>
                <w:sz w:val="18"/>
                <w:szCs w:val="18"/>
                <w:lang w:eastAsia="en-US"/>
              </w:rPr>
            </w:pPr>
            <w:r w:rsidRPr="00C6609E">
              <w:rPr>
                <w:spacing w:val="-2"/>
                <w:sz w:val="18"/>
                <w:szCs w:val="18"/>
                <w:lang w:eastAsia="en-US"/>
              </w:rPr>
              <w:t>Начислено в отчетном году по операциям, результат которых не включается в чистую прибыль (убыток) периода</w:t>
            </w:r>
          </w:p>
          <w:p w:rsidR="00F67E8D" w:rsidRPr="00C6609E" w:rsidRDefault="00056F0C" w:rsidP="009242FD">
            <w:pPr>
              <w:pStyle w:val="afc"/>
              <w:keepLines/>
              <w:widowControl w:val="0"/>
              <w:ind w:left="0"/>
              <w:jc w:val="both"/>
              <w:rPr>
                <w:sz w:val="18"/>
                <w:szCs w:val="18"/>
              </w:rPr>
            </w:pPr>
            <w:r w:rsidRPr="00C6609E">
              <w:rPr>
                <w:color w:val="0070C0"/>
                <w:sz w:val="18"/>
                <w:szCs w:val="18"/>
              </w:rPr>
              <w:t xml:space="preserve">[строка 2530] </w:t>
            </w:r>
            <w:r w:rsidRPr="00C6609E">
              <w:rPr>
                <w:sz w:val="18"/>
                <w:szCs w:val="18"/>
              </w:rPr>
              <w:t>ОФР</w:t>
            </w:r>
          </w:p>
        </w:tc>
        <w:tc>
          <w:tcPr>
            <w:tcW w:w="1701" w:type="dxa"/>
            <w:vAlign w:val="bottom"/>
          </w:tcPr>
          <w:p w:rsidR="00F67E8D" w:rsidRPr="00C6609E" w:rsidRDefault="00F67E8D" w:rsidP="00FD4B70">
            <w:pPr>
              <w:widowControl w:val="0"/>
              <w:jc w:val="right"/>
              <w:rPr>
                <w:sz w:val="18"/>
                <w:szCs w:val="18"/>
                <w:lang w:eastAsia="en-US"/>
              </w:rPr>
            </w:pPr>
          </w:p>
        </w:tc>
        <w:tc>
          <w:tcPr>
            <w:tcW w:w="1701" w:type="dxa"/>
            <w:vAlign w:val="bottom"/>
          </w:tcPr>
          <w:p w:rsidR="00F67E8D" w:rsidRPr="00C6609E" w:rsidRDefault="00F67E8D" w:rsidP="00FD4B70">
            <w:pPr>
              <w:widowControl w:val="0"/>
              <w:jc w:val="right"/>
              <w:rPr>
                <w:sz w:val="18"/>
                <w:szCs w:val="18"/>
                <w:lang w:eastAsia="en-US"/>
              </w:rPr>
            </w:pPr>
          </w:p>
        </w:tc>
      </w:tr>
      <w:tr w:rsidR="00F67E8D" w:rsidRPr="00C6609E" w:rsidTr="00996ABF">
        <w:trPr>
          <w:trHeight w:val="397"/>
        </w:trPr>
        <w:tc>
          <w:tcPr>
            <w:tcW w:w="6521" w:type="dxa"/>
            <w:vAlign w:val="center"/>
            <w:hideMark/>
          </w:tcPr>
          <w:p w:rsidR="009242FD" w:rsidRPr="00C6609E" w:rsidRDefault="00F67E8D" w:rsidP="00056F0C">
            <w:pPr>
              <w:pStyle w:val="afc"/>
              <w:keepLines/>
              <w:widowControl w:val="0"/>
              <w:ind w:left="0"/>
              <w:jc w:val="both"/>
              <w:rPr>
                <w:spacing w:val="-2"/>
                <w:sz w:val="18"/>
                <w:szCs w:val="18"/>
                <w:lang w:eastAsia="en-US"/>
              </w:rPr>
            </w:pPr>
            <w:r w:rsidRPr="00C6609E">
              <w:rPr>
                <w:spacing w:val="-2"/>
                <w:sz w:val="18"/>
                <w:szCs w:val="18"/>
                <w:lang w:eastAsia="en-US"/>
              </w:rPr>
              <w:t xml:space="preserve">Погашено в отчетном году </w:t>
            </w:r>
          </w:p>
          <w:p w:rsidR="00F67E8D" w:rsidRPr="00C6609E" w:rsidRDefault="009242FD" w:rsidP="00FD4B70">
            <w:pPr>
              <w:widowControl w:val="0"/>
              <w:rPr>
                <w:sz w:val="18"/>
                <w:szCs w:val="18"/>
                <w:lang w:eastAsia="en-US"/>
              </w:rPr>
            </w:pPr>
            <w:r w:rsidRPr="00C6609E">
              <w:rPr>
                <w:color w:val="0070C0"/>
                <w:sz w:val="18"/>
                <w:szCs w:val="18"/>
              </w:rPr>
              <w:t xml:space="preserve">[строка 2412] </w:t>
            </w:r>
            <w:r w:rsidRPr="00C6609E">
              <w:rPr>
                <w:sz w:val="18"/>
                <w:szCs w:val="18"/>
              </w:rPr>
              <w:t>ОФР</w:t>
            </w:r>
          </w:p>
        </w:tc>
        <w:tc>
          <w:tcPr>
            <w:tcW w:w="1701" w:type="dxa"/>
            <w:vAlign w:val="bottom"/>
          </w:tcPr>
          <w:p w:rsidR="00F67E8D" w:rsidRPr="00C6609E" w:rsidRDefault="00F67E8D" w:rsidP="00FD4B70">
            <w:pPr>
              <w:widowControl w:val="0"/>
              <w:jc w:val="right"/>
              <w:rPr>
                <w:sz w:val="18"/>
                <w:szCs w:val="18"/>
                <w:lang w:eastAsia="en-US"/>
              </w:rPr>
            </w:pPr>
          </w:p>
        </w:tc>
        <w:tc>
          <w:tcPr>
            <w:tcW w:w="1701" w:type="dxa"/>
            <w:vAlign w:val="bottom"/>
          </w:tcPr>
          <w:p w:rsidR="00F67E8D" w:rsidRPr="00C6609E" w:rsidRDefault="00F67E8D" w:rsidP="00FD4B70">
            <w:pPr>
              <w:widowControl w:val="0"/>
              <w:jc w:val="right"/>
              <w:rPr>
                <w:sz w:val="18"/>
                <w:szCs w:val="18"/>
                <w:lang w:eastAsia="en-US"/>
              </w:rPr>
            </w:pPr>
          </w:p>
        </w:tc>
      </w:tr>
      <w:tr w:rsidR="00F67E8D" w:rsidRPr="00C6609E" w:rsidTr="00996ABF">
        <w:trPr>
          <w:trHeight w:val="397"/>
        </w:trPr>
        <w:tc>
          <w:tcPr>
            <w:tcW w:w="6521" w:type="dxa"/>
            <w:vAlign w:val="center"/>
            <w:hideMark/>
          </w:tcPr>
          <w:p w:rsidR="009242FD" w:rsidRPr="00C6609E" w:rsidRDefault="00F67E8D" w:rsidP="00056F0C">
            <w:pPr>
              <w:pStyle w:val="afc"/>
              <w:keepLines/>
              <w:widowControl w:val="0"/>
              <w:ind w:left="0"/>
              <w:jc w:val="both"/>
              <w:rPr>
                <w:spacing w:val="-2"/>
                <w:sz w:val="18"/>
                <w:szCs w:val="18"/>
                <w:lang w:eastAsia="en-US"/>
              </w:rPr>
            </w:pPr>
            <w:r w:rsidRPr="00C6609E">
              <w:rPr>
                <w:spacing w:val="-2"/>
                <w:sz w:val="18"/>
                <w:szCs w:val="18"/>
                <w:lang w:eastAsia="en-US"/>
              </w:rPr>
              <w:t xml:space="preserve">Списано в отчетном году </w:t>
            </w:r>
          </w:p>
          <w:p w:rsidR="009242FD" w:rsidRPr="00C6609E" w:rsidRDefault="00F67E8D" w:rsidP="00056F0C">
            <w:pPr>
              <w:pStyle w:val="afc"/>
              <w:keepLines/>
              <w:widowControl w:val="0"/>
              <w:ind w:left="0"/>
              <w:jc w:val="both"/>
              <w:rPr>
                <w:color w:val="0070C0"/>
                <w:spacing w:val="-2"/>
                <w:sz w:val="18"/>
                <w:szCs w:val="18"/>
                <w:lang w:eastAsia="en-US"/>
              </w:rPr>
            </w:pPr>
            <w:r w:rsidRPr="00C6609E">
              <w:rPr>
                <w:iCs/>
                <w:color w:val="0070C0"/>
                <w:spacing w:val="-2"/>
                <w:sz w:val="18"/>
                <w:szCs w:val="18"/>
                <w:lang w:eastAsia="en-US"/>
              </w:rPr>
              <w:t>[в том числе в связи со снижением вероятности того, что Общество получит налогооблагаемую прибыль в последующих отчетных периодах]</w:t>
            </w:r>
            <w:r w:rsidRPr="00C6609E">
              <w:rPr>
                <w:color w:val="0070C0"/>
                <w:spacing w:val="-2"/>
                <w:sz w:val="18"/>
                <w:szCs w:val="18"/>
                <w:lang w:eastAsia="en-US"/>
              </w:rPr>
              <w:t xml:space="preserve"> </w:t>
            </w:r>
          </w:p>
          <w:p w:rsidR="00F67E8D" w:rsidRPr="00C6609E" w:rsidRDefault="009242FD" w:rsidP="00056F0C">
            <w:pPr>
              <w:pStyle w:val="afc"/>
              <w:keepLines/>
              <w:widowControl w:val="0"/>
              <w:ind w:left="0"/>
              <w:jc w:val="both"/>
              <w:rPr>
                <w:sz w:val="18"/>
                <w:szCs w:val="18"/>
              </w:rPr>
            </w:pPr>
            <w:r w:rsidRPr="00C6609E">
              <w:rPr>
                <w:color w:val="0070C0"/>
                <w:sz w:val="18"/>
                <w:szCs w:val="18"/>
              </w:rPr>
              <w:t xml:space="preserve">[строка 2412] </w:t>
            </w:r>
            <w:r w:rsidRPr="00C6609E">
              <w:rPr>
                <w:sz w:val="18"/>
                <w:szCs w:val="18"/>
              </w:rPr>
              <w:t>ОФР</w:t>
            </w:r>
          </w:p>
        </w:tc>
        <w:tc>
          <w:tcPr>
            <w:tcW w:w="1701" w:type="dxa"/>
            <w:vAlign w:val="bottom"/>
          </w:tcPr>
          <w:p w:rsidR="00F67E8D" w:rsidRPr="00C6609E" w:rsidRDefault="00F67E8D" w:rsidP="00FD4B70">
            <w:pPr>
              <w:widowControl w:val="0"/>
              <w:jc w:val="right"/>
              <w:rPr>
                <w:sz w:val="18"/>
                <w:szCs w:val="18"/>
                <w:lang w:eastAsia="en-US"/>
              </w:rPr>
            </w:pPr>
          </w:p>
        </w:tc>
        <w:tc>
          <w:tcPr>
            <w:tcW w:w="1701" w:type="dxa"/>
            <w:vAlign w:val="bottom"/>
          </w:tcPr>
          <w:p w:rsidR="00F67E8D" w:rsidRPr="00C6609E" w:rsidRDefault="00F67E8D" w:rsidP="00FD4B70">
            <w:pPr>
              <w:widowControl w:val="0"/>
              <w:jc w:val="right"/>
              <w:rPr>
                <w:sz w:val="18"/>
                <w:szCs w:val="18"/>
                <w:lang w:eastAsia="en-US"/>
              </w:rPr>
            </w:pPr>
          </w:p>
        </w:tc>
      </w:tr>
      <w:tr w:rsidR="00F67E8D" w:rsidRPr="00C6609E" w:rsidTr="00996ABF">
        <w:trPr>
          <w:trHeight w:val="397"/>
        </w:trPr>
        <w:tc>
          <w:tcPr>
            <w:tcW w:w="6521" w:type="dxa"/>
            <w:vAlign w:val="center"/>
            <w:hideMark/>
          </w:tcPr>
          <w:p w:rsidR="009242FD" w:rsidRPr="00C6609E" w:rsidRDefault="00F67E8D" w:rsidP="00056F0C">
            <w:pPr>
              <w:pStyle w:val="afc"/>
              <w:keepLines/>
              <w:widowControl w:val="0"/>
              <w:ind w:left="0"/>
              <w:jc w:val="both"/>
              <w:rPr>
                <w:spacing w:val="-2"/>
                <w:sz w:val="18"/>
                <w:szCs w:val="18"/>
                <w:lang w:eastAsia="en-US"/>
              </w:rPr>
            </w:pPr>
            <w:r w:rsidRPr="00C6609E">
              <w:rPr>
                <w:spacing w:val="-2"/>
                <w:sz w:val="18"/>
                <w:szCs w:val="18"/>
                <w:lang w:eastAsia="en-US"/>
              </w:rPr>
              <w:t xml:space="preserve">Восстановлен отложенный налоговый актив, ранее списанный в связи с отсутствием </w:t>
            </w:r>
            <w:r w:rsidR="00764773" w:rsidRPr="00C6609E">
              <w:rPr>
                <w:spacing w:val="-2"/>
                <w:sz w:val="18"/>
                <w:szCs w:val="18"/>
                <w:lang w:eastAsia="en-US"/>
              </w:rPr>
              <w:t>возмещаемой</w:t>
            </w:r>
            <w:r w:rsidRPr="00C6609E">
              <w:rPr>
                <w:spacing w:val="-2"/>
                <w:sz w:val="18"/>
                <w:szCs w:val="18"/>
                <w:lang w:eastAsia="en-US"/>
              </w:rPr>
              <w:t xml:space="preserve"> на счет прибылей и убытков </w:t>
            </w:r>
          </w:p>
          <w:p w:rsidR="00F67E8D" w:rsidRPr="00C6609E" w:rsidRDefault="009242FD" w:rsidP="009242FD">
            <w:pPr>
              <w:pStyle w:val="afc"/>
              <w:keepLines/>
              <w:widowControl w:val="0"/>
              <w:ind w:left="0"/>
              <w:jc w:val="both"/>
              <w:rPr>
                <w:sz w:val="18"/>
                <w:szCs w:val="18"/>
              </w:rPr>
            </w:pPr>
            <w:r w:rsidRPr="00C6609E">
              <w:rPr>
                <w:color w:val="0070C0"/>
                <w:sz w:val="18"/>
                <w:szCs w:val="18"/>
              </w:rPr>
              <w:t xml:space="preserve">[строка 2412] </w:t>
            </w:r>
            <w:r w:rsidRPr="00C6609E">
              <w:rPr>
                <w:sz w:val="18"/>
                <w:szCs w:val="18"/>
              </w:rPr>
              <w:t>ОФР</w:t>
            </w:r>
          </w:p>
        </w:tc>
        <w:tc>
          <w:tcPr>
            <w:tcW w:w="1701" w:type="dxa"/>
            <w:vAlign w:val="bottom"/>
          </w:tcPr>
          <w:p w:rsidR="00F67E8D" w:rsidRPr="00C6609E" w:rsidRDefault="00F67E8D" w:rsidP="00FD4B70">
            <w:pPr>
              <w:widowControl w:val="0"/>
              <w:jc w:val="right"/>
              <w:rPr>
                <w:sz w:val="18"/>
                <w:szCs w:val="18"/>
                <w:lang w:eastAsia="en-US"/>
              </w:rPr>
            </w:pPr>
          </w:p>
        </w:tc>
        <w:tc>
          <w:tcPr>
            <w:tcW w:w="1701" w:type="dxa"/>
            <w:vAlign w:val="bottom"/>
          </w:tcPr>
          <w:p w:rsidR="00F67E8D" w:rsidRPr="00C6609E" w:rsidRDefault="00F67E8D" w:rsidP="00FD4B70">
            <w:pPr>
              <w:widowControl w:val="0"/>
              <w:jc w:val="right"/>
              <w:rPr>
                <w:sz w:val="18"/>
                <w:szCs w:val="18"/>
                <w:lang w:eastAsia="en-US"/>
              </w:rPr>
            </w:pPr>
          </w:p>
        </w:tc>
      </w:tr>
      <w:tr w:rsidR="00F67E8D" w:rsidRPr="00C6609E" w:rsidTr="00996ABF">
        <w:trPr>
          <w:trHeight w:val="397"/>
        </w:trPr>
        <w:tc>
          <w:tcPr>
            <w:tcW w:w="6521" w:type="dxa"/>
            <w:vAlign w:val="center"/>
            <w:hideMark/>
          </w:tcPr>
          <w:p w:rsidR="00056F0C" w:rsidRPr="00C6609E" w:rsidRDefault="00F67E8D" w:rsidP="00FD4B70">
            <w:pPr>
              <w:widowControl w:val="0"/>
              <w:rPr>
                <w:spacing w:val="-2"/>
                <w:sz w:val="18"/>
                <w:szCs w:val="18"/>
                <w:lang w:eastAsia="en-US"/>
              </w:rPr>
            </w:pPr>
            <w:r w:rsidRPr="00C6609E">
              <w:rPr>
                <w:spacing w:val="-2"/>
                <w:sz w:val="18"/>
                <w:szCs w:val="18"/>
                <w:lang w:eastAsia="en-US"/>
              </w:rPr>
              <w:t xml:space="preserve">Сумма начисленных/(списанных) отложенных налоговых активов в результате увеличения/уменьшения ставки налога на прибыль со следующего отчетного года </w:t>
            </w:r>
          </w:p>
          <w:p w:rsidR="00F67E8D" w:rsidRPr="00C6609E" w:rsidRDefault="009242FD" w:rsidP="00056F0C">
            <w:pPr>
              <w:pStyle w:val="afc"/>
              <w:keepLines/>
              <w:widowControl w:val="0"/>
              <w:ind w:left="0"/>
              <w:jc w:val="both"/>
              <w:rPr>
                <w:sz w:val="18"/>
                <w:szCs w:val="18"/>
              </w:rPr>
            </w:pPr>
            <w:r w:rsidRPr="00C6609E">
              <w:rPr>
                <w:color w:val="0070C0"/>
                <w:sz w:val="18"/>
                <w:szCs w:val="18"/>
              </w:rPr>
              <w:t xml:space="preserve">[строка 2412] </w:t>
            </w:r>
            <w:r w:rsidRPr="00C6609E">
              <w:rPr>
                <w:sz w:val="18"/>
                <w:szCs w:val="18"/>
              </w:rPr>
              <w:t>ОФР</w:t>
            </w:r>
          </w:p>
        </w:tc>
        <w:tc>
          <w:tcPr>
            <w:tcW w:w="1701" w:type="dxa"/>
            <w:vAlign w:val="bottom"/>
          </w:tcPr>
          <w:p w:rsidR="00F67E8D" w:rsidRPr="00C6609E" w:rsidRDefault="00F67E8D" w:rsidP="00FD4B70">
            <w:pPr>
              <w:widowControl w:val="0"/>
              <w:jc w:val="right"/>
              <w:rPr>
                <w:sz w:val="18"/>
                <w:szCs w:val="18"/>
                <w:lang w:eastAsia="en-US"/>
              </w:rPr>
            </w:pPr>
          </w:p>
        </w:tc>
        <w:tc>
          <w:tcPr>
            <w:tcW w:w="1701" w:type="dxa"/>
            <w:vAlign w:val="bottom"/>
          </w:tcPr>
          <w:p w:rsidR="00F67E8D" w:rsidRPr="00C6609E" w:rsidRDefault="00F67E8D" w:rsidP="00FD4B70">
            <w:pPr>
              <w:widowControl w:val="0"/>
              <w:jc w:val="right"/>
              <w:rPr>
                <w:sz w:val="18"/>
                <w:szCs w:val="18"/>
                <w:lang w:eastAsia="en-US"/>
              </w:rPr>
            </w:pPr>
          </w:p>
        </w:tc>
      </w:tr>
      <w:tr w:rsidR="00F67E8D" w:rsidRPr="00C6609E" w:rsidTr="00996ABF">
        <w:trPr>
          <w:trHeight w:val="284"/>
        </w:trPr>
        <w:tc>
          <w:tcPr>
            <w:tcW w:w="6521" w:type="dxa"/>
            <w:vAlign w:val="center"/>
            <w:hideMark/>
          </w:tcPr>
          <w:p w:rsidR="009242FD" w:rsidRPr="00C6609E" w:rsidRDefault="009242FD" w:rsidP="00056F0C">
            <w:pPr>
              <w:pStyle w:val="afc"/>
              <w:keepLines/>
              <w:widowControl w:val="0"/>
              <w:ind w:left="0"/>
              <w:jc w:val="both"/>
              <w:rPr>
                <w:b/>
                <w:bCs/>
                <w:iCs/>
                <w:spacing w:val="-2"/>
                <w:sz w:val="18"/>
                <w:szCs w:val="18"/>
                <w:lang w:eastAsia="en-US"/>
              </w:rPr>
            </w:pPr>
            <w:r w:rsidRPr="00C6609E">
              <w:rPr>
                <w:b/>
                <w:bCs/>
                <w:iCs/>
                <w:spacing w:val="-2"/>
                <w:sz w:val="18"/>
                <w:szCs w:val="18"/>
                <w:lang w:eastAsia="en-US"/>
              </w:rPr>
              <w:t xml:space="preserve">На конец отчетного года </w:t>
            </w:r>
          </w:p>
          <w:p w:rsidR="00F67E8D" w:rsidRPr="00C6609E" w:rsidRDefault="00056F0C" w:rsidP="00056F0C">
            <w:pPr>
              <w:pStyle w:val="afc"/>
              <w:keepLines/>
              <w:widowControl w:val="0"/>
              <w:ind w:left="0"/>
              <w:jc w:val="both"/>
              <w:rPr>
                <w:sz w:val="18"/>
                <w:szCs w:val="18"/>
              </w:rPr>
            </w:pPr>
            <w:r w:rsidRPr="00C6609E">
              <w:rPr>
                <w:color w:val="0070C0"/>
                <w:sz w:val="18"/>
                <w:szCs w:val="18"/>
              </w:rPr>
              <w:t xml:space="preserve">[строка 1180] </w:t>
            </w:r>
            <w:r w:rsidR="009242FD" w:rsidRPr="00C6609E">
              <w:rPr>
                <w:bCs/>
                <w:iCs/>
                <w:spacing w:val="-2"/>
                <w:sz w:val="18"/>
                <w:szCs w:val="18"/>
                <w:lang w:eastAsia="en-US"/>
              </w:rPr>
              <w:t>Бухгалтерского баланса</w:t>
            </w:r>
          </w:p>
        </w:tc>
        <w:tc>
          <w:tcPr>
            <w:tcW w:w="1701" w:type="dxa"/>
            <w:vAlign w:val="bottom"/>
          </w:tcPr>
          <w:p w:rsidR="00F67E8D" w:rsidRPr="00C6609E" w:rsidRDefault="00F67E8D" w:rsidP="00FD4B70">
            <w:pPr>
              <w:widowControl w:val="0"/>
              <w:jc w:val="right"/>
              <w:rPr>
                <w:bCs/>
                <w:iCs/>
                <w:sz w:val="18"/>
                <w:szCs w:val="18"/>
                <w:lang w:eastAsia="en-US"/>
              </w:rPr>
            </w:pPr>
          </w:p>
        </w:tc>
        <w:tc>
          <w:tcPr>
            <w:tcW w:w="1701" w:type="dxa"/>
            <w:vAlign w:val="bottom"/>
          </w:tcPr>
          <w:p w:rsidR="00F67E8D" w:rsidRPr="00C6609E" w:rsidRDefault="00F67E8D" w:rsidP="00FD4B70">
            <w:pPr>
              <w:widowControl w:val="0"/>
              <w:jc w:val="right"/>
              <w:rPr>
                <w:bCs/>
                <w:iCs/>
                <w:sz w:val="18"/>
                <w:szCs w:val="18"/>
                <w:lang w:eastAsia="en-US"/>
              </w:rPr>
            </w:pPr>
          </w:p>
        </w:tc>
      </w:tr>
      <w:tr w:rsidR="00F67E8D" w:rsidRPr="00C6609E" w:rsidTr="00996ABF">
        <w:trPr>
          <w:trHeight w:val="284"/>
        </w:trPr>
        <w:tc>
          <w:tcPr>
            <w:tcW w:w="1701" w:type="dxa"/>
            <w:gridSpan w:val="3"/>
            <w:vAlign w:val="center"/>
            <w:hideMark/>
          </w:tcPr>
          <w:p w:rsidR="00F67E8D" w:rsidRPr="00C6609E" w:rsidRDefault="00F67E8D" w:rsidP="00FD4B70">
            <w:pPr>
              <w:widowControl w:val="0"/>
              <w:rPr>
                <w:b/>
                <w:sz w:val="18"/>
                <w:szCs w:val="18"/>
                <w:lang w:eastAsia="en-US"/>
              </w:rPr>
            </w:pPr>
            <w:r w:rsidRPr="00C6609E">
              <w:rPr>
                <w:b/>
                <w:bCs/>
                <w:spacing w:val="-2"/>
                <w:sz w:val="18"/>
                <w:szCs w:val="18"/>
                <w:lang w:eastAsia="en-US"/>
              </w:rPr>
              <w:t>Отложенные налоговые обязательства</w:t>
            </w:r>
          </w:p>
        </w:tc>
      </w:tr>
      <w:tr w:rsidR="00F67E8D" w:rsidRPr="00C6609E" w:rsidTr="00996ABF">
        <w:trPr>
          <w:trHeight w:val="397"/>
        </w:trPr>
        <w:tc>
          <w:tcPr>
            <w:tcW w:w="6521" w:type="dxa"/>
            <w:vAlign w:val="center"/>
            <w:hideMark/>
          </w:tcPr>
          <w:p w:rsidR="009242FD" w:rsidRPr="00C6609E" w:rsidRDefault="00056F0C" w:rsidP="00FD4B70">
            <w:pPr>
              <w:widowControl w:val="0"/>
              <w:rPr>
                <w:b/>
                <w:bCs/>
                <w:iCs/>
                <w:spacing w:val="-2"/>
                <w:sz w:val="18"/>
                <w:szCs w:val="18"/>
                <w:lang w:eastAsia="en-US"/>
              </w:rPr>
            </w:pPr>
            <w:r w:rsidRPr="00C6609E">
              <w:rPr>
                <w:b/>
                <w:bCs/>
                <w:iCs/>
                <w:spacing w:val="-2"/>
                <w:sz w:val="18"/>
                <w:szCs w:val="18"/>
                <w:lang w:eastAsia="en-US"/>
              </w:rPr>
              <w:t xml:space="preserve">На начало отчетного года </w:t>
            </w:r>
          </w:p>
          <w:p w:rsidR="00F67E8D" w:rsidRPr="00C6609E" w:rsidRDefault="00056F0C" w:rsidP="00FD4B70">
            <w:pPr>
              <w:widowControl w:val="0"/>
              <w:rPr>
                <w:sz w:val="18"/>
                <w:szCs w:val="18"/>
                <w:lang w:eastAsia="en-US"/>
              </w:rPr>
            </w:pPr>
            <w:r w:rsidRPr="00C6609E">
              <w:rPr>
                <w:color w:val="0070C0"/>
                <w:sz w:val="18"/>
                <w:szCs w:val="18"/>
              </w:rPr>
              <w:t xml:space="preserve">[строка 1420] </w:t>
            </w:r>
            <w:r w:rsidR="009242FD" w:rsidRPr="00C6609E">
              <w:rPr>
                <w:bCs/>
                <w:iCs/>
                <w:spacing w:val="-2"/>
                <w:sz w:val="18"/>
                <w:szCs w:val="18"/>
                <w:lang w:eastAsia="en-US"/>
              </w:rPr>
              <w:t>Бухгалтерского баланса</w:t>
            </w:r>
          </w:p>
        </w:tc>
        <w:tc>
          <w:tcPr>
            <w:tcW w:w="1701" w:type="dxa"/>
            <w:vAlign w:val="bottom"/>
          </w:tcPr>
          <w:p w:rsidR="00F67E8D" w:rsidRPr="00C6609E" w:rsidRDefault="00F67E8D" w:rsidP="00FD4B70">
            <w:pPr>
              <w:widowControl w:val="0"/>
              <w:jc w:val="right"/>
              <w:rPr>
                <w:sz w:val="18"/>
                <w:szCs w:val="18"/>
                <w:lang w:eastAsia="en-US"/>
              </w:rPr>
            </w:pPr>
          </w:p>
        </w:tc>
        <w:tc>
          <w:tcPr>
            <w:tcW w:w="1701" w:type="dxa"/>
            <w:vAlign w:val="bottom"/>
          </w:tcPr>
          <w:p w:rsidR="00F67E8D" w:rsidRPr="00C6609E" w:rsidRDefault="00F67E8D" w:rsidP="00FD4B70">
            <w:pPr>
              <w:widowControl w:val="0"/>
              <w:jc w:val="right"/>
              <w:rPr>
                <w:sz w:val="18"/>
                <w:szCs w:val="18"/>
                <w:lang w:eastAsia="en-US"/>
              </w:rPr>
            </w:pPr>
          </w:p>
        </w:tc>
      </w:tr>
      <w:tr w:rsidR="00F67E8D" w:rsidRPr="00C6609E" w:rsidTr="00996ABF">
        <w:trPr>
          <w:trHeight w:val="397"/>
        </w:trPr>
        <w:tc>
          <w:tcPr>
            <w:tcW w:w="6521" w:type="dxa"/>
            <w:vAlign w:val="center"/>
            <w:hideMark/>
          </w:tcPr>
          <w:p w:rsidR="009242FD" w:rsidRPr="00C6609E" w:rsidRDefault="00F67E8D" w:rsidP="00056F0C">
            <w:pPr>
              <w:pStyle w:val="afc"/>
              <w:keepLines/>
              <w:widowControl w:val="0"/>
              <w:ind w:left="0"/>
              <w:jc w:val="both"/>
              <w:rPr>
                <w:spacing w:val="-2"/>
                <w:sz w:val="18"/>
                <w:szCs w:val="18"/>
                <w:lang w:eastAsia="en-US"/>
              </w:rPr>
            </w:pPr>
            <w:r w:rsidRPr="00C6609E">
              <w:rPr>
                <w:spacing w:val="-2"/>
                <w:sz w:val="18"/>
                <w:szCs w:val="18"/>
                <w:lang w:eastAsia="en-US"/>
              </w:rPr>
              <w:t>Начислено в отчетном году по операциям, результат которых включается в чистую прибыль (убыток) периода</w:t>
            </w:r>
          </w:p>
          <w:p w:rsidR="00F67E8D" w:rsidRPr="00C6609E" w:rsidRDefault="00056F0C" w:rsidP="00056F0C">
            <w:pPr>
              <w:pStyle w:val="afc"/>
              <w:keepLines/>
              <w:widowControl w:val="0"/>
              <w:ind w:left="0"/>
              <w:jc w:val="both"/>
              <w:rPr>
                <w:sz w:val="18"/>
                <w:szCs w:val="18"/>
              </w:rPr>
            </w:pPr>
            <w:r w:rsidRPr="00C6609E">
              <w:rPr>
                <w:color w:val="0070C0"/>
                <w:sz w:val="18"/>
                <w:szCs w:val="18"/>
              </w:rPr>
              <w:t xml:space="preserve">[строка 2412] </w:t>
            </w:r>
            <w:r w:rsidRPr="00C6609E">
              <w:rPr>
                <w:sz w:val="18"/>
                <w:szCs w:val="18"/>
              </w:rPr>
              <w:t>ОФР</w:t>
            </w:r>
          </w:p>
        </w:tc>
        <w:tc>
          <w:tcPr>
            <w:tcW w:w="1701" w:type="dxa"/>
            <w:vAlign w:val="bottom"/>
          </w:tcPr>
          <w:p w:rsidR="00F67E8D" w:rsidRPr="00C6609E" w:rsidRDefault="00F67E8D" w:rsidP="00FD4B70">
            <w:pPr>
              <w:widowControl w:val="0"/>
              <w:jc w:val="right"/>
              <w:rPr>
                <w:sz w:val="18"/>
                <w:szCs w:val="18"/>
                <w:lang w:eastAsia="en-US"/>
              </w:rPr>
            </w:pPr>
          </w:p>
        </w:tc>
        <w:tc>
          <w:tcPr>
            <w:tcW w:w="1701" w:type="dxa"/>
            <w:vAlign w:val="bottom"/>
          </w:tcPr>
          <w:p w:rsidR="00F67E8D" w:rsidRPr="00C6609E" w:rsidRDefault="00F67E8D" w:rsidP="00FD4B70">
            <w:pPr>
              <w:widowControl w:val="0"/>
              <w:jc w:val="right"/>
              <w:rPr>
                <w:sz w:val="18"/>
                <w:szCs w:val="18"/>
                <w:lang w:eastAsia="en-US"/>
              </w:rPr>
            </w:pPr>
          </w:p>
        </w:tc>
      </w:tr>
      <w:tr w:rsidR="00F67E8D" w:rsidRPr="00C6609E" w:rsidTr="00996ABF">
        <w:trPr>
          <w:trHeight w:val="397"/>
        </w:trPr>
        <w:tc>
          <w:tcPr>
            <w:tcW w:w="6521" w:type="dxa"/>
            <w:vAlign w:val="center"/>
            <w:hideMark/>
          </w:tcPr>
          <w:p w:rsidR="009242FD" w:rsidRPr="00C6609E" w:rsidRDefault="00F67E8D" w:rsidP="00056F0C">
            <w:pPr>
              <w:pStyle w:val="afc"/>
              <w:keepLines/>
              <w:widowControl w:val="0"/>
              <w:ind w:left="0"/>
              <w:jc w:val="both"/>
              <w:rPr>
                <w:spacing w:val="-2"/>
                <w:sz w:val="18"/>
                <w:szCs w:val="18"/>
                <w:lang w:eastAsia="en-US"/>
              </w:rPr>
            </w:pPr>
            <w:r w:rsidRPr="00C6609E">
              <w:rPr>
                <w:spacing w:val="-2"/>
                <w:sz w:val="18"/>
                <w:szCs w:val="18"/>
                <w:lang w:eastAsia="en-US"/>
              </w:rPr>
              <w:t>Начислено в отчетном году по операциям, результат которых не включается в чистую прибыль (убыток) периода</w:t>
            </w:r>
          </w:p>
          <w:p w:rsidR="00F67E8D" w:rsidRPr="00C6609E" w:rsidRDefault="00056F0C" w:rsidP="00056F0C">
            <w:pPr>
              <w:pStyle w:val="afc"/>
              <w:keepLines/>
              <w:widowControl w:val="0"/>
              <w:ind w:left="0"/>
              <w:jc w:val="both"/>
              <w:rPr>
                <w:sz w:val="18"/>
                <w:szCs w:val="18"/>
              </w:rPr>
            </w:pPr>
            <w:r w:rsidRPr="00C6609E">
              <w:rPr>
                <w:color w:val="0070C0"/>
                <w:sz w:val="18"/>
                <w:szCs w:val="18"/>
              </w:rPr>
              <w:t xml:space="preserve">[строка 2530] </w:t>
            </w:r>
            <w:r w:rsidRPr="00C6609E">
              <w:rPr>
                <w:sz w:val="18"/>
                <w:szCs w:val="18"/>
              </w:rPr>
              <w:t>ОФР</w:t>
            </w:r>
          </w:p>
        </w:tc>
        <w:tc>
          <w:tcPr>
            <w:tcW w:w="1701" w:type="dxa"/>
            <w:vAlign w:val="bottom"/>
          </w:tcPr>
          <w:p w:rsidR="00F67E8D" w:rsidRPr="00C6609E" w:rsidRDefault="00F67E8D" w:rsidP="00FD4B70">
            <w:pPr>
              <w:widowControl w:val="0"/>
              <w:jc w:val="right"/>
              <w:rPr>
                <w:sz w:val="18"/>
                <w:szCs w:val="18"/>
                <w:lang w:eastAsia="en-US"/>
              </w:rPr>
            </w:pPr>
          </w:p>
        </w:tc>
        <w:tc>
          <w:tcPr>
            <w:tcW w:w="1701" w:type="dxa"/>
            <w:vAlign w:val="bottom"/>
          </w:tcPr>
          <w:p w:rsidR="00F67E8D" w:rsidRPr="00C6609E" w:rsidRDefault="00F67E8D" w:rsidP="00FD4B70">
            <w:pPr>
              <w:widowControl w:val="0"/>
              <w:jc w:val="right"/>
              <w:rPr>
                <w:sz w:val="18"/>
                <w:szCs w:val="18"/>
                <w:lang w:eastAsia="en-US"/>
              </w:rPr>
            </w:pPr>
          </w:p>
        </w:tc>
      </w:tr>
      <w:tr w:rsidR="00F67E8D" w:rsidRPr="00C6609E" w:rsidTr="00996ABF">
        <w:trPr>
          <w:trHeight w:val="284"/>
        </w:trPr>
        <w:tc>
          <w:tcPr>
            <w:tcW w:w="6521" w:type="dxa"/>
            <w:vAlign w:val="center"/>
            <w:hideMark/>
          </w:tcPr>
          <w:p w:rsidR="009242FD" w:rsidRPr="00C6609E" w:rsidRDefault="00F67E8D" w:rsidP="00056F0C">
            <w:pPr>
              <w:pStyle w:val="afc"/>
              <w:keepLines/>
              <w:widowControl w:val="0"/>
              <w:ind w:left="0"/>
              <w:jc w:val="both"/>
              <w:rPr>
                <w:spacing w:val="-2"/>
                <w:sz w:val="18"/>
                <w:szCs w:val="18"/>
                <w:lang w:eastAsia="en-US"/>
              </w:rPr>
            </w:pPr>
            <w:r w:rsidRPr="00C6609E">
              <w:rPr>
                <w:spacing w:val="-2"/>
                <w:sz w:val="18"/>
                <w:szCs w:val="18"/>
                <w:lang w:eastAsia="en-US"/>
              </w:rPr>
              <w:t xml:space="preserve">Погашено в отчетном году </w:t>
            </w:r>
          </w:p>
          <w:p w:rsidR="00F67E8D" w:rsidRPr="00C6609E" w:rsidRDefault="00056F0C" w:rsidP="00056F0C">
            <w:pPr>
              <w:pStyle w:val="afc"/>
              <w:keepLines/>
              <w:widowControl w:val="0"/>
              <w:ind w:left="0"/>
              <w:jc w:val="both"/>
              <w:rPr>
                <w:spacing w:val="-2"/>
                <w:sz w:val="18"/>
                <w:szCs w:val="18"/>
                <w:lang w:eastAsia="en-US"/>
              </w:rPr>
            </w:pPr>
            <w:r w:rsidRPr="00C6609E">
              <w:rPr>
                <w:color w:val="0070C0"/>
                <w:sz w:val="18"/>
                <w:szCs w:val="18"/>
              </w:rPr>
              <w:t xml:space="preserve">[строка 2412] </w:t>
            </w:r>
            <w:r w:rsidRPr="00C6609E">
              <w:rPr>
                <w:sz w:val="18"/>
                <w:szCs w:val="18"/>
              </w:rPr>
              <w:t>ОФР</w:t>
            </w:r>
          </w:p>
        </w:tc>
        <w:tc>
          <w:tcPr>
            <w:tcW w:w="1701" w:type="dxa"/>
            <w:vAlign w:val="bottom"/>
          </w:tcPr>
          <w:p w:rsidR="00F67E8D" w:rsidRPr="00C6609E" w:rsidRDefault="00F67E8D" w:rsidP="00FD4B70">
            <w:pPr>
              <w:widowControl w:val="0"/>
              <w:jc w:val="right"/>
              <w:rPr>
                <w:sz w:val="18"/>
                <w:szCs w:val="18"/>
                <w:lang w:eastAsia="en-US"/>
              </w:rPr>
            </w:pPr>
          </w:p>
        </w:tc>
        <w:tc>
          <w:tcPr>
            <w:tcW w:w="1701" w:type="dxa"/>
            <w:vAlign w:val="bottom"/>
          </w:tcPr>
          <w:p w:rsidR="00F67E8D" w:rsidRPr="00C6609E" w:rsidRDefault="00F67E8D" w:rsidP="00FD4B70">
            <w:pPr>
              <w:widowControl w:val="0"/>
              <w:jc w:val="right"/>
              <w:rPr>
                <w:sz w:val="18"/>
                <w:szCs w:val="18"/>
                <w:lang w:eastAsia="en-US"/>
              </w:rPr>
            </w:pPr>
          </w:p>
        </w:tc>
      </w:tr>
      <w:tr w:rsidR="00F67E8D" w:rsidRPr="00C6609E" w:rsidTr="00996ABF">
        <w:trPr>
          <w:trHeight w:val="284"/>
        </w:trPr>
        <w:tc>
          <w:tcPr>
            <w:tcW w:w="6521" w:type="dxa"/>
            <w:vAlign w:val="center"/>
            <w:hideMark/>
          </w:tcPr>
          <w:p w:rsidR="009242FD" w:rsidRPr="00C6609E" w:rsidRDefault="00F67E8D" w:rsidP="00056F0C">
            <w:pPr>
              <w:pStyle w:val="afc"/>
              <w:keepLines/>
              <w:widowControl w:val="0"/>
              <w:ind w:left="0"/>
              <w:jc w:val="both"/>
              <w:rPr>
                <w:spacing w:val="-2"/>
                <w:sz w:val="18"/>
                <w:szCs w:val="18"/>
                <w:lang w:eastAsia="en-US"/>
              </w:rPr>
            </w:pPr>
            <w:r w:rsidRPr="00C6609E">
              <w:rPr>
                <w:spacing w:val="-2"/>
                <w:sz w:val="18"/>
                <w:szCs w:val="18"/>
                <w:lang w:eastAsia="en-US"/>
              </w:rPr>
              <w:t xml:space="preserve">Списано в отчетном году </w:t>
            </w:r>
          </w:p>
          <w:p w:rsidR="00F67E8D" w:rsidRPr="00C6609E" w:rsidRDefault="00056F0C" w:rsidP="00056F0C">
            <w:pPr>
              <w:pStyle w:val="afc"/>
              <w:keepLines/>
              <w:widowControl w:val="0"/>
              <w:ind w:left="0"/>
              <w:jc w:val="both"/>
              <w:rPr>
                <w:sz w:val="18"/>
                <w:szCs w:val="18"/>
              </w:rPr>
            </w:pPr>
            <w:r w:rsidRPr="00C6609E">
              <w:rPr>
                <w:color w:val="0070C0"/>
                <w:sz w:val="18"/>
                <w:szCs w:val="18"/>
              </w:rPr>
              <w:t xml:space="preserve">[строка 2412] </w:t>
            </w:r>
            <w:r w:rsidRPr="00C6609E">
              <w:rPr>
                <w:sz w:val="18"/>
                <w:szCs w:val="18"/>
              </w:rPr>
              <w:t>ОФР</w:t>
            </w:r>
          </w:p>
        </w:tc>
        <w:tc>
          <w:tcPr>
            <w:tcW w:w="1701" w:type="dxa"/>
            <w:vAlign w:val="bottom"/>
          </w:tcPr>
          <w:p w:rsidR="00F67E8D" w:rsidRPr="00C6609E" w:rsidRDefault="00F67E8D" w:rsidP="00FD4B70">
            <w:pPr>
              <w:widowControl w:val="0"/>
              <w:jc w:val="right"/>
              <w:rPr>
                <w:sz w:val="18"/>
                <w:szCs w:val="18"/>
                <w:lang w:eastAsia="en-US"/>
              </w:rPr>
            </w:pPr>
          </w:p>
        </w:tc>
        <w:tc>
          <w:tcPr>
            <w:tcW w:w="1701" w:type="dxa"/>
            <w:vAlign w:val="bottom"/>
          </w:tcPr>
          <w:p w:rsidR="00F67E8D" w:rsidRPr="00C6609E" w:rsidRDefault="00F67E8D" w:rsidP="00FD4B70">
            <w:pPr>
              <w:widowControl w:val="0"/>
              <w:jc w:val="right"/>
              <w:rPr>
                <w:sz w:val="18"/>
                <w:szCs w:val="18"/>
                <w:lang w:eastAsia="en-US"/>
              </w:rPr>
            </w:pPr>
          </w:p>
        </w:tc>
      </w:tr>
      <w:tr w:rsidR="00F67E8D" w:rsidRPr="00C6609E" w:rsidTr="00996ABF">
        <w:trPr>
          <w:trHeight w:val="397"/>
        </w:trPr>
        <w:tc>
          <w:tcPr>
            <w:tcW w:w="6521" w:type="dxa"/>
            <w:vAlign w:val="center"/>
            <w:hideMark/>
          </w:tcPr>
          <w:p w:rsidR="00883D52" w:rsidRPr="00C6609E" w:rsidRDefault="00F67E8D" w:rsidP="00FD4B70">
            <w:pPr>
              <w:widowControl w:val="0"/>
              <w:rPr>
                <w:spacing w:val="-2"/>
                <w:sz w:val="18"/>
                <w:szCs w:val="18"/>
                <w:lang w:eastAsia="en-US"/>
              </w:rPr>
            </w:pPr>
            <w:r w:rsidRPr="00C6609E">
              <w:rPr>
                <w:spacing w:val="-2"/>
                <w:sz w:val="18"/>
                <w:szCs w:val="18"/>
                <w:lang w:eastAsia="en-US"/>
              </w:rPr>
              <w:t xml:space="preserve">Сумма начисленных/(списанных) отложенных налоговых обязательств в результате увеличения/уменьшения ставки налога на прибыль со следующего отчетного года </w:t>
            </w:r>
          </w:p>
          <w:p w:rsidR="00F67E8D" w:rsidRPr="00C6609E" w:rsidRDefault="00056F0C" w:rsidP="00056F0C">
            <w:pPr>
              <w:pStyle w:val="afc"/>
              <w:keepLines/>
              <w:widowControl w:val="0"/>
              <w:ind w:left="0"/>
              <w:jc w:val="both"/>
              <w:rPr>
                <w:sz w:val="18"/>
                <w:szCs w:val="18"/>
              </w:rPr>
            </w:pPr>
            <w:r w:rsidRPr="00C6609E">
              <w:rPr>
                <w:color w:val="0070C0"/>
                <w:sz w:val="18"/>
                <w:szCs w:val="18"/>
              </w:rPr>
              <w:t xml:space="preserve">[строка 2412] </w:t>
            </w:r>
            <w:r w:rsidRPr="00C6609E">
              <w:rPr>
                <w:sz w:val="18"/>
                <w:szCs w:val="18"/>
              </w:rPr>
              <w:t>ОФР</w:t>
            </w:r>
          </w:p>
        </w:tc>
        <w:tc>
          <w:tcPr>
            <w:tcW w:w="1701" w:type="dxa"/>
            <w:vAlign w:val="bottom"/>
          </w:tcPr>
          <w:p w:rsidR="00F67E8D" w:rsidRPr="00C6609E" w:rsidRDefault="00F67E8D" w:rsidP="00FD4B70">
            <w:pPr>
              <w:widowControl w:val="0"/>
              <w:jc w:val="right"/>
              <w:rPr>
                <w:sz w:val="18"/>
                <w:szCs w:val="18"/>
                <w:lang w:eastAsia="en-US"/>
              </w:rPr>
            </w:pPr>
          </w:p>
        </w:tc>
        <w:tc>
          <w:tcPr>
            <w:tcW w:w="1701" w:type="dxa"/>
            <w:vAlign w:val="bottom"/>
          </w:tcPr>
          <w:p w:rsidR="00F67E8D" w:rsidRPr="00C6609E" w:rsidRDefault="00F67E8D" w:rsidP="00FD4B70">
            <w:pPr>
              <w:widowControl w:val="0"/>
              <w:jc w:val="right"/>
              <w:rPr>
                <w:sz w:val="18"/>
                <w:szCs w:val="18"/>
                <w:lang w:eastAsia="en-US"/>
              </w:rPr>
            </w:pPr>
          </w:p>
        </w:tc>
      </w:tr>
      <w:tr w:rsidR="00F67E8D" w:rsidRPr="00C6609E" w:rsidTr="00996ABF">
        <w:trPr>
          <w:trHeight w:val="397"/>
        </w:trPr>
        <w:tc>
          <w:tcPr>
            <w:tcW w:w="6521" w:type="dxa"/>
            <w:vAlign w:val="center"/>
            <w:hideMark/>
          </w:tcPr>
          <w:p w:rsidR="009242FD" w:rsidRPr="00C6609E" w:rsidRDefault="00F67E8D" w:rsidP="00056F0C">
            <w:pPr>
              <w:pStyle w:val="afc"/>
              <w:keepLines/>
              <w:widowControl w:val="0"/>
              <w:ind w:left="0"/>
              <w:jc w:val="both"/>
              <w:rPr>
                <w:b/>
                <w:bCs/>
                <w:iCs/>
                <w:spacing w:val="-2"/>
                <w:sz w:val="18"/>
                <w:szCs w:val="18"/>
                <w:lang w:eastAsia="en-US"/>
              </w:rPr>
            </w:pPr>
            <w:r w:rsidRPr="00C6609E">
              <w:rPr>
                <w:b/>
                <w:bCs/>
                <w:iCs/>
                <w:spacing w:val="-2"/>
                <w:sz w:val="18"/>
                <w:szCs w:val="18"/>
                <w:lang w:eastAsia="en-US"/>
              </w:rPr>
              <w:t xml:space="preserve">На конец отчетного года </w:t>
            </w:r>
          </w:p>
          <w:p w:rsidR="00F67E8D" w:rsidRPr="00C6609E" w:rsidRDefault="00056F0C" w:rsidP="00056F0C">
            <w:pPr>
              <w:pStyle w:val="afc"/>
              <w:keepLines/>
              <w:widowControl w:val="0"/>
              <w:ind w:left="0"/>
              <w:jc w:val="both"/>
              <w:rPr>
                <w:sz w:val="18"/>
                <w:szCs w:val="18"/>
              </w:rPr>
            </w:pPr>
            <w:r w:rsidRPr="00C6609E">
              <w:rPr>
                <w:color w:val="0070C0"/>
                <w:sz w:val="18"/>
                <w:szCs w:val="18"/>
              </w:rPr>
              <w:t xml:space="preserve">[строка 1420] </w:t>
            </w:r>
            <w:r w:rsidR="009242FD" w:rsidRPr="00C6609E">
              <w:rPr>
                <w:bCs/>
                <w:iCs/>
                <w:spacing w:val="-2"/>
                <w:sz w:val="18"/>
                <w:szCs w:val="18"/>
                <w:lang w:eastAsia="en-US"/>
              </w:rPr>
              <w:t>Бухгалтерского баланса</w:t>
            </w:r>
          </w:p>
        </w:tc>
        <w:tc>
          <w:tcPr>
            <w:tcW w:w="1701" w:type="dxa"/>
            <w:vAlign w:val="bottom"/>
          </w:tcPr>
          <w:p w:rsidR="00F67E8D" w:rsidRPr="00C6609E" w:rsidRDefault="00F67E8D" w:rsidP="00FD4B70">
            <w:pPr>
              <w:widowControl w:val="0"/>
              <w:jc w:val="right"/>
              <w:rPr>
                <w:sz w:val="18"/>
                <w:szCs w:val="18"/>
                <w:lang w:eastAsia="en-US"/>
              </w:rPr>
            </w:pPr>
          </w:p>
        </w:tc>
        <w:tc>
          <w:tcPr>
            <w:tcW w:w="1701" w:type="dxa"/>
            <w:vAlign w:val="bottom"/>
          </w:tcPr>
          <w:p w:rsidR="00F67E8D" w:rsidRPr="00C6609E" w:rsidRDefault="00F67E8D" w:rsidP="00FD4B70">
            <w:pPr>
              <w:widowControl w:val="0"/>
              <w:jc w:val="right"/>
              <w:rPr>
                <w:sz w:val="18"/>
                <w:szCs w:val="18"/>
                <w:lang w:eastAsia="en-US"/>
              </w:rPr>
            </w:pPr>
          </w:p>
        </w:tc>
      </w:tr>
    </w:tbl>
    <w:p w:rsidR="00056F0C" w:rsidRPr="00C6609E" w:rsidRDefault="00056F0C" w:rsidP="00BB6697">
      <w:pPr>
        <w:pStyle w:val="afc"/>
        <w:keepLines/>
        <w:widowControl w:val="0"/>
        <w:ind w:left="0"/>
        <w:jc w:val="both"/>
        <w:rPr>
          <w:color w:val="0070C0"/>
          <w:sz w:val="18"/>
          <w:szCs w:val="18"/>
        </w:rPr>
      </w:pPr>
      <w:bookmarkStart w:id="192" w:name="_heading=h.xvir7l"/>
      <w:bookmarkStart w:id="193" w:name="_Toc117864059"/>
      <w:bookmarkStart w:id="194" w:name="_Toc149668200"/>
      <w:bookmarkEnd w:id="192"/>
    </w:p>
    <w:p w:rsidR="00F67E8D" w:rsidRPr="00C6609E" w:rsidRDefault="00F67E8D" w:rsidP="00451A1C">
      <w:pPr>
        <w:pStyle w:val="afc"/>
        <w:numPr>
          <w:ilvl w:val="1"/>
          <w:numId w:val="55"/>
        </w:numPr>
        <w:ind w:left="0" w:firstLine="0"/>
        <w:rPr>
          <w:b/>
        </w:rPr>
      </w:pPr>
      <w:r w:rsidRPr="00C6609E">
        <w:rPr>
          <w:b/>
        </w:rPr>
        <w:t>Прочие налоги и сборы</w:t>
      </w:r>
      <w:bookmarkEnd w:id="193"/>
      <w:bookmarkEnd w:id="194"/>
    </w:p>
    <w:p w:rsidR="007944F0" w:rsidRPr="00C6609E" w:rsidRDefault="007944F0" w:rsidP="007944F0">
      <w:pPr>
        <w:keepNext/>
        <w:keepLines/>
        <w:widowControl w:val="0"/>
        <w:jc w:val="right"/>
        <w:rPr>
          <w:color w:val="000000" w:themeColor="text1"/>
          <w:sz w:val="18"/>
          <w:szCs w:val="18"/>
        </w:rPr>
      </w:pPr>
      <w:r w:rsidRPr="00C6609E">
        <w:rPr>
          <w:color w:val="000000" w:themeColor="text1"/>
          <w:sz w:val="18"/>
          <w:szCs w:val="18"/>
        </w:rPr>
        <w:t>тыс.руб.</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85" w:type="dxa"/>
          <w:right w:w="85" w:type="dxa"/>
        </w:tblCellMar>
        <w:tblLook w:val="04A0" w:firstRow="1" w:lastRow="0" w:firstColumn="1" w:lastColumn="0" w:noHBand="0" w:noVBand="1"/>
      </w:tblPr>
      <w:tblGrid>
        <w:gridCol w:w="6521"/>
        <w:gridCol w:w="1701"/>
        <w:gridCol w:w="1701"/>
      </w:tblGrid>
      <w:tr w:rsidR="007944F0" w:rsidRPr="00C6609E" w:rsidTr="00996ABF">
        <w:trPr>
          <w:trHeight w:val="397"/>
          <w:tblHeader/>
        </w:trPr>
        <w:tc>
          <w:tcPr>
            <w:tcW w:w="6521" w:type="dxa"/>
            <w:vAlign w:val="center"/>
          </w:tcPr>
          <w:p w:rsidR="007944F0" w:rsidRPr="00C6609E" w:rsidRDefault="007944F0" w:rsidP="00B44598">
            <w:pPr>
              <w:keepNext/>
              <w:widowControl w:val="0"/>
              <w:jc w:val="center"/>
              <w:rPr>
                <w:b/>
                <w:bCs/>
                <w:color w:val="000000"/>
                <w:spacing w:val="-2"/>
                <w:sz w:val="18"/>
                <w:szCs w:val="18"/>
                <w:lang w:eastAsia="en-US"/>
              </w:rPr>
            </w:pPr>
            <w:r w:rsidRPr="00C6609E">
              <w:rPr>
                <w:b/>
                <w:bCs/>
                <w:color w:val="000000"/>
                <w:spacing w:val="-2"/>
                <w:sz w:val="18"/>
                <w:szCs w:val="18"/>
                <w:lang w:eastAsia="en-US"/>
              </w:rPr>
              <w:t>Наименование показателя</w:t>
            </w:r>
          </w:p>
        </w:tc>
        <w:tc>
          <w:tcPr>
            <w:tcW w:w="1701" w:type="dxa"/>
            <w:vAlign w:val="center"/>
            <w:hideMark/>
          </w:tcPr>
          <w:p w:rsidR="007944F0" w:rsidRPr="00C6609E" w:rsidRDefault="007944F0" w:rsidP="00B44598">
            <w:pPr>
              <w:keepNext/>
              <w:widowControl w:val="0"/>
              <w:jc w:val="center"/>
              <w:rPr>
                <w:b/>
                <w:bCs/>
                <w:color w:val="000000"/>
                <w:spacing w:val="-2"/>
                <w:sz w:val="18"/>
                <w:szCs w:val="18"/>
                <w:lang w:eastAsia="en-US"/>
              </w:rPr>
            </w:pPr>
            <w:r w:rsidRPr="00C6609E">
              <w:rPr>
                <w:b/>
                <w:bCs/>
                <w:color w:val="000000"/>
                <w:spacing w:val="-2"/>
                <w:sz w:val="18"/>
                <w:szCs w:val="18"/>
                <w:lang w:eastAsia="en-US"/>
              </w:rPr>
              <w:t>20ХХ</w:t>
            </w:r>
          </w:p>
        </w:tc>
        <w:tc>
          <w:tcPr>
            <w:tcW w:w="1701" w:type="dxa"/>
            <w:vAlign w:val="center"/>
            <w:hideMark/>
          </w:tcPr>
          <w:p w:rsidR="007944F0" w:rsidRPr="00C6609E" w:rsidRDefault="007944F0" w:rsidP="00B44598">
            <w:pPr>
              <w:keepNext/>
              <w:widowControl w:val="0"/>
              <w:jc w:val="center"/>
              <w:rPr>
                <w:b/>
                <w:color w:val="000000"/>
                <w:spacing w:val="-2"/>
                <w:sz w:val="18"/>
                <w:szCs w:val="18"/>
                <w:lang w:eastAsia="en-US"/>
              </w:rPr>
            </w:pPr>
            <w:r w:rsidRPr="00C6609E">
              <w:rPr>
                <w:b/>
                <w:color w:val="000000"/>
                <w:spacing w:val="-2"/>
                <w:sz w:val="18"/>
                <w:szCs w:val="18"/>
                <w:lang w:eastAsia="en-US"/>
              </w:rPr>
              <w:t>20ХХ</w:t>
            </w:r>
          </w:p>
        </w:tc>
      </w:tr>
      <w:tr w:rsidR="007944F0" w:rsidRPr="00C6609E" w:rsidTr="007552AE">
        <w:trPr>
          <w:trHeight w:val="283"/>
          <w:tblHeader/>
        </w:trPr>
        <w:tc>
          <w:tcPr>
            <w:tcW w:w="6521" w:type="dxa"/>
            <w:vAlign w:val="center"/>
          </w:tcPr>
          <w:p w:rsidR="007944F0" w:rsidRPr="00C6609E" w:rsidRDefault="007944F0" w:rsidP="00B44598">
            <w:pPr>
              <w:keepNext/>
              <w:widowControl w:val="0"/>
              <w:jc w:val="center"/>
              <w:rPr>
                <w:bCs/>
                <w:color w:val="000000"/>
                <w:spacing w:val="-2"/>
                <w:sz w:val="18"/>
                <w:szCs w:val="18"/>
                <w:lang w:eastAsia="en-US"/>
              </w:rPr>
            </w:pPr>
            <w:r w:rsidRPr="00C6609E">
              <w:rPr>
                <w:bCs/>
                <w:color w:val="000000"/>
                <w:spacing w:val="-2"/>
                <w:sz w:val="18"/>
                <w:szCs w:val="18"/>
                <w:lang w:eastAsia="en-US"/>
              </w:rPr>
              <w:t>1</w:t>
            </w:r>
          </w:p>
        </w:tc>
        <w:tc>
          <w:tcPr>
            <w:tcW w:w="1701" w:type="dxa"/>
            <w:vAlign w:val="center"/>
          </w:tcPr>
          <w:p w:rsidR="007944F0" w:rsidRPr="00C6609E" w:rsidRDefault="007944F0" w:rsidP="00B44598">
            <w:pPr>
              <w:keepNext/>
              <w:widowControl w:val="0"/>
              <w:jc w:val="center"/>
              <w:rPr>
                <w:bCs/>
                <w:color w:val="000000"/>
                <w:spacing w:val="-2"/>
                <w:sz w:val="18"/>
                <w:szCs w:val="18"/>
                <w:lang w:eastAsia="en-US"/>
              </w:rPr>
            </w:pPr>
            <w:r w:rsidRPr="00C6609E">
              <w:rPr>
                <w:bCs/>
                <w:color w:val="000000"/>
                <w:spacing w:val="-2"/>
                <w:sz w:val="18"/>
                <w:szCs w:val="18"/>
                <w:lang w:eastAsia="en-US"/>
              </w:rPr>
              <w:t>2</w:t>
            </w:r>
          </w:p>
        </w:tc>
        <w:tc>
          <w:tcPr>
            <w:tcW w:w="1701" w:type="dxa"/>
            <w:vAlign w:val="center"/>
          </w:tcPr>
          <w:p w:rsidR="007944F0" w:rsidRPr="00C6609E" w:rsidRDefault="007944F0" w:rsidP="00B44598">
            <w:pPr>
              <w:keepNext/>
              <w:widowControl w:val="0"/>
              <w:jc w:val="center"/>
              <w:rPr>
                <w:color w:val="000000"/>
                <w:spacing w:val="-2"/>
                <w:sz w:val="18"/>
                <w:szCs w:val="18"/>
                <w:lang w:eastAsia="en-US"/>
              </w:rPr>
            </w:pPr>
            <w:r w:rsidRPr="00C6609E">
              <w:rPr>
                <w:color w:val="000000"/>
                <w:spacing w:val="-2"/>
                <w:sz w:val="18"/>
                <w:szCs w:val="18"/>
                <w:lang w:eastAsia="en-US"/>
              </w:rPr>
              <w:t>3</w:t>
            </w:r>
          </w:p>
        </w:tc>
      </w:tr>
      <w:tr w:rsidR="007944F0" w:rsidRPr="00C6609E" w:rsidTr="00996ABF">
        <w:trPr>
          <w:trHeight w:val="340"/>
        </w:trPr>
        <w:tc>
          <w:tcPr>
            <w:tcW w:w="6521" w:type="dxa"/>
            <w:vAlign w:val="center"/>
            <w:hideMark/>
          </w:tcPr>
          <w:p w:rsidR="007944F0" w:rsidRPr="00C6609E" w:rsidRDefault="007944F0" w:rsidP="00B44598">
            <w:pPr>
              <w:keepNext/>
              <w:widowControl w:val="0"/>
              <w:spacing w:line="256" w:lineRule="auto"/>
              <w:rPr>
                <w:b/>
                <w:bCs/>
                <w:color w:val="000000"/>
                <w:spacing w:val="-2"/>
                <w:sz w:val="18"/>
                <w:szCs w:val="18"/>
                <w:lang w:eastAsia="en-US"/>
              </w:rPr>
            </w:pPr>
            <w:r w:rsidRPr="00C6609E">
              <w:rPr>
                <w:b/>
                <w:bCs/>
                <w:color w:val="000000"/>
                <w:spacing w:val="-2"/>
                <w:sz w:val="18"/>
                <w:szCs w:val="18"/>
                <w:lang w:eastAsia="en-US"/>
              </w:rPr>
              <w:t xml:space="preserve">Прочие налоги и сборы: </w:t>
            </w:r>
          </w:p>
        </w:tc>
        <w:tc>
          <w:tcPr>
            <w:tcW w:w="1701" w:type="dxa"/>
            <w:vAlign w:val="bottom"/>
          </w:tcPr>
          <w:p w:rsidR="007944F0" w:rsidRPr="00C6609E" w:rsidRDefault="007944F0" w:rsidP="00B44598">
            <w:pPr>
              <w:keepNext/>
              <w:widowControl w:val="0"/>
              <w:spacing w:line="256" w:lineRule="auto"/>
              <w:rPr>
                <w:b/>
                <w:bCs/>
                <w:color w:val="000000"/>
                <w:spacing w:val="-2"/>
                <w:sz w:val="18"/>
                <w:szCs w:val="18"/>
                <w:lang w:eastAsia="en-US"/>
              </w:rPr>
            </w:pPr>
          </w:p>
        </w:tc>
        <w:tc>
          <w:tcPr>
            <w:tcW w:w="1701" w:type="dxa"/>
            <w:vAlign w:val="bottom"/>
          </w:tcPr>
          <w:p w:rsidR="007944F0" w:rsidRPr="00C6609E" w:rsidRDefault="007944F0" w:rsidP="00B44598">
            <w:pPr>
              <w:keepNext/>
              <w:widowControl w:val="0"/>
              <w:spacing w:line="256" w:lineRule="auto"/>
              <w:rPr>
                <w:b/>
                <w:color w:val="000000"/>
                <w:spacing w:val="-2"/>
                <w:sz w:val="18"/>
                <w:szCs w:val="18"/>
                <w:lang w:eastAsia="en-US"/>
              </w:rPr>
            </w:pPr>
          </w:p>
        </w:tc>
      </w:tr>
      <w:tr w:rsidR="007944F0" w:rsidRPr="00C6609E" w:rsidTr="00996ABF">
        <w:trPr>
          <w:trHeight w:val="340"/>
        </w:trPr>
        <w:tc>
          <w:tcPr>
            <w:tcW w:w="6521" w:type="dxa"/>
            <w:vAlign w:val="center"/>
            <w:hideMark/>
          </w:tcPr>
          <w:p w:rsidR="007944F0" w:rsidRPr="00C6609E" w:rsidRDefault="007944F0" w:rsidP="00B44598">
            <w:pPr>
              <w:keepNext/>
              <w:widowControl w:val="0"/>
              <w:spacing w:line="256" w:lineRule="auto"/>
              <w:rPr>
                <w:bCs/>
                <w:i/>
                <w:color w:val="0070C0"/>
                <w:spacing w:val="-2"/>
                <w:sz w:val="18"/>
                <w:szCs w:val="18"/>
                <w:lang w:eastAsia="en-US"/>
              </w:rPr>
            </w:pPr>
            <w:r w:rsidRPr="00C6609E">
              <w:rPr>
                <w:i/>
                <w:iCs/>
                <w:color w:val="0070C0"/>
                <w:sz w:val="18"/>
                <w:szCs w:val="18"/>
              </w:rPr>
              <w:t>налог на имущество</w:t>
            </w:r>
          </w:p>
        </w:tc>
        <w:tc>
          <w:tcPr>
            <w:tcW w:w="1701" w:type="dxa"/>
            <w:vAlign w:val="bottom"/>
          </w:tcPr>
          <w:p w:rsidR="007944F0" w:rsidRPr="00C6609E" w:rsidRDefault="007944F0" w:rsidP="00B44598">
            <w:pPr>
              <w:keepNext/>
              <w:widowControl w:val="0"/>
              <w:spacing w:line="256" w:lineRule="auto"/>
              <w:rPr>
                <w:bCs/>
                <w:color w:val="000000"/>
                <w:spacing w:val="-2"/>
                <w:sz w:val="18"/>
                <w:szCs w:val="18"/>
                <w:lang w:eastAsia="en-US"/>
              </w:rPr>
            </w:pPr>
          </w:p>
        </w:tc>
        <w:tc>
          <w:tcPr>
            <w:tcW w:w="1701" w:type="dxa"/>
            <w:vAlign w:val="bottom"/>
          </w:tcPr>
          <w:p w:rsidR="007944F0" w:rsidRPr="00C6609E" w:rsidRDefault="007944F0" w:rsidP="00B44598">
            <w:pPr>
              <w:keepNext/>
              <w:widowControl w:val="0"/>
              <w:spacing w:line="256" w:lineRule="auto"/>
              <w:rPr>
                <w:bCs/>
                <w:color w:val="000000"/>
                <w:spacing w:val="-2"/>
                <w:sz w:val="18"/>
                <w:szCs w:val="18"/>
                <w:lang w:eastAsia="en-US"/>
              </w:rPr>
            </w:pPr>
          </w:p>
        </w:tc>
      </w:tr>
      <w:tr w:rsidR="007944F0" w:rsidRPr="00C6609E" w:rsidTr="00996ABF">
        <w:trPr>
          <w:trHeight w:val="340"/>
        </w:trPr>
        <w:tc>
          <w:tcPr>
            <w:tcW w:w="6521" w:type="dxa"/>
            <w:vAlign w:val="center"/>
            <w:hideMark/>
          </w:tcPr>
          <w:p w:rsidR="007944F0" w:rsidRPr="00C6609E" w:rsidRDefault="007944F0" w:rsidP="00B44598">
            <w:pPr>
              <w:keepNext/>
              <w:widowControl w:val="0"/>
              <w:spacing w:line="256" w:lineRule="auto"/>
              <w:rPr>
                <w:bCs/>
                <w:i/>
                <w:color w:val="0070C0"/>
                <w:spacing w:val="-2"/>
                <w:sz w:val="18"/>
                <w:szCs w:val="18"/>
                <w:lang w:eastAsia="en-US"/>
              </w:rPr>
            </w:pPr>
            <w:r w:rsidRPr="00C6609E">
              <w:rPr>
                <w:i/>
                <w:iCs/>
                <w:color w:val="0070C0"/>
                <w:sz w:val="18"/>
                <w:szCs w:val="18"/>
              </w:rPr>
              <w:t>иные налоги и сборы</w:t>
            </w:r>
          </w:p>
        </w:tc>
        <w:tc>
          <w:tcPr>
            <w:tcW w:w="1701" w:type="dxa"/>
            <w:vAlign w:val="bottom"/>
          </w:tcPr>
          <w:p w:rsidR="007944F0" w:rsidRPr="00C6609E" w:rsidRDefault="007944F0" w:rsidP="00B44598">
            <w:pPr>
              <w:keepNext/>
              <w:widowControl w:val="0"/>
              <w:spacing w:line="256" w:lineRule="auto"/>
              <w:rPr>
                <w:bCs/>
                <w:color w:val="000000"/>
                <w:spacing w:val="-2"/>
                <w:sz w:val="18"/>
                <w:szCs w:val="18"/>
                <w:lang w:eastAsia="en-US"/>
              </w:rPr>
            </w:pPr>
          </w:p>
        </w:tc>
        <w:tc>
          <w:tcPr>
            <w:tcW w:w="1701" w:type="dxa"/>
            <w:vAlign w:val="bottom"/>
          </w:tcPr>
          <w:p w:rsidR="007944F0" w:rsidRPr="00C6609E" w:rsidRDefault="007944F0" w:rsidP="00B44598">
            <w:pPr>
              <w:keepNext/>
              <w:widowControl w:val="0"/>
              <w:spacing w:line="256" w:lineRule="auto"/>
              <w:rPr>
                <w:bCs/>
                <w:color w:val="000000"/>
                <w:spacing w:val="-2"/>
                <w:sz w:val="18"/>
                <w:szCs w:val="18"/>
                <w:lang w:eastAsia="en-US"/>
              </w:rPr>
            </w:pPr>
          </w:p>
        </w:tc>
      </w:tr>
      <w:tr w:rsidR="007944F0" w:rsidRPr="00C6609E" w:rsidTr="00996ABF">
        <w:trPr>
          <w:trHeight w:val="340"/>
        </w:trPr>
        <w:tc>
          <w:tcPr>
            <w:tcW w:w="6521" w:type="dxa"/>
            <w:vAlign w:val="center"/>
          </w:tcPr>
          <w:p w:rsidR="007944F0" w:rsidRPr="00C6609E" w:rsidRDefault="007944F0" w:rsidP="00B44598">
            <w:pPr>
              <w:keepNext/>
              <w:widowControl w:val="0"/>
              <w:spacing w:line="256" w:lineRule="auto"/>
              <w:rPr>
                <w:bCs/>
                <w:i/>
                <w:color w:val="0070C0"/>
                <w:spacing w:val="-2"/>
                <w:sz w:val="18"/>
                <w:szCs w:val="18"/>
                <w:lang w:eastAsia="en-US"/>
              </w:rPr>
            </w:pPr>
            <w:r w:rsidRPr="00C6609E">
              <w:rPr>
                <w:bCs/>
                <w:i/>
                <w:color w:val="0070C0"/>
                <w:spacing w:val="-2"/>
                <w:sz w:val="18"/>
                <w:szCs w:val="18"/>
                <w:lang w:eastAsia="en-US"/>
              </w:rPr>
              <w:t>[иные виды]</w:t>
            </w:r>
          </w:p>
        </w:tc>
        <w:tc>
          <w:tcPr>
            <w:tcW w:w="1701" w:type="dxa"/>
            <w:vAlign w:val="bottom"/>
          </w:tcPr>
          <w:p w:rsidR="007944F0" w:rsidRPr="00C6609E" w:rsidRDefault="007944F0" w:rsidP="00B44598">
            <w:pPr>
              <w:keepNext/>
              <w:widowControl w:val="0"/>
              <w:spacing w:line="256" w:lineRule="auto"/>
              <w:rPr>
                <w:bCs/>
                <w:color w:val="000000"/>
                <w:spacing w:val="-2"/>
                <w:sz w:val="18"/>
                <w:szCs w:val="18"/>
                <w:lang w:eastAsia="en-US"/>
              </w:rPr>
            </w:pPr>
          </w:p>
        </w:tc>
        <w:tc>
          <w:tcPr>
            <w:tcW w:w="1701" w:type="dxa"/>
            <w:vAlign w:val="bottom"/>
          </w:tcPr>
          <w:p w:rsidR="007944F0" w:rsidRPr="00C6609E" w:rsidRDefault="007944F0" w:rsidP="00B44598">
            <w:pPr>
              <w:keepNext/>
              <w:widowControl w:val="0"/>
              <w:spacing w:line="256" w:lineRule="auto"/>
              <w:rPr>
                <w:bCs/>
                <w:color w:val="000000"/>
                <w:spacing w:val="-2"/>
                <w:sz w:val="18"/>
                <w:szCs w:val="18"/>
                <w:lang w:eastAsia="en-US"/>
              </w:rPr>
            </w:pPr>
          </w:p>
        </w:tc>
      </w:tr>
    </w:tbl>
    <w:p w:rsidR="007944F0" w:rsidRPr="00C6609E" w:rsidRDefault="007944F0" w:rsidP="007944F0">
      <w:pPr>
        <w:keepLines/>
        <w:widowControl w:val="0"/>
        <w:jc w:val="both"/>
        <w:rPr>
          <w:b/>
        </w:rPr>
      </w:pPr>
    </w:p>
    <w:p w:rsidR="00C770B3" w:rsidRPr="00C6609E" w:rsidRDefault="00996ECC" w:rsidP="00F05694">
      <w:pPr>
        <w:keepLines/>
        <w:widowControl w:val="0"/>
        <w:jc w:val="both"/>
        <w:rPr>
          <w:i/>
          <w:iCs/>
          <w:color w:val="0070C0"/>
          <w:spacing w:val="-2"/>
          <w:lang w:eastAsia="en-US"/>
        </w:rPr>
      </w:pPr>
      <w:r w:rsidRPr="00C6609E">
        <w:rPr>
          <w:i/>
          <w:iCs/>
          <w:color w:val="0070C0"/>
        </w:rPr>
        <w:t>[</w:t>
      </w:r>
      <w:r w:rsidR="00C770B3" w:rsidRPr="00C6609E">
        <w:rPr>
          <w:i/>
          <w:color w:val="0070C0"/>
        </w:rPr>
        <w:t xml:space="preserve">Раскрывается информация </w:t>
      </w:r>
      <w:r w:rsidR="00C770B3" w:rsidRPr="00C6609E">
        <w:rPr>
          <w:i/>
          <w:iCs/>
          <w:color w:val="0070C0"/>
        </w:rPr>
        <w:t>о налогах и сборах</w:t>
      </w:r>
      <w:r w:rsidR="007944F0" w:rsidRPr="00C6609E">
        <w:rPr>
          <w:i/>
          <w:iCs/>
          <w:color w:val="0070C0"/>
        </w:rPr>
        <w:t xml:space="preserve">, отнесенных на </w:t>
      </w:r>
      <w:r w:rsidR="00C770B3" w:rsidRPr="00C6609E">
        <w:rPr>
          <w:i/>
          <w:iCs/>
          <w:color w:val="0070C0"/>
        </w:rPr>
        <w:t>расходы отчетного периода. В таблицу не включается информация о страховых взносах по единому тарифу, НДС</w:t>
      </w:r>
      <w:r w:rsidR="00C770B3" w:rsidRPr="00C6609E">
        <w:rPr>
          <w:i/>
          <w:iCs/>
          <w:color w:val="0070C0"/>
          <w:spacing w:val="-2"/>
          <w:lang w:eastAsia="en-US"/>
        </w:rPr>
        <w:t>].</w:t>
      </w:r>
    </w:p>
    <w:p w:rsidR="00E56C9D" w:rsidRPr="00C6609E" w:rsidRDefault="00E56C9D" w:rsidP="00F05694">
      <w:pPr>
        <w:keepLines/>
        <w:widowControl w:val="0"/>
        <w:jc w:val="both"/>
        <w:rPr>
          <w:i/>
          <w:iCs/>
          <w:color w:val="0070C0"/>
        </w:rPr>
      </w:pPr>
    </w:p>
    <w:p w:rsidR="00333116" w:rsidRPr="00C6609E" w:rsidRDefault="00333116" w:rsidP="008F30D2">
      <w:pPr>
        <w:pStyle w:val="21"/>
        <w:keepNext w:val="0"/>
        <w:keepLines/>
        <w:widowControl w:val="0"/>
        <w:numPr>
          <w:ilvl w:val="0"/>
          <w:numId w:val="55"/>
        </w:numPr>
        <w:spacing w:before="0" w:after="0"/>
        <w:ind w:left="0" w:firstLine="0"/>
        <w:rPr>
          <w:szCs w:val="24"/>
        </w:rPr>
      </w:pPr>
      <w:bookmarkStart w:id="195" w:name="_Toc185594703"/>
      <w:bookmarkStart w:id="196" w:name="_Toc149668201"/>
      <w:bookmarkStart w:id="197" w:name="_Toc117864060"/>
      <w:r w:rsidRPr="00C6609E">
        <w:rPr>
          <w:szCs w:val="24"/>
        </w:rPr>
        <w:lastRenderedPageBreak/>
        <w:t>Информация о доходах и расходах</w:t>
      </w:r>
      <w:bookmarkEnd w:id="195"/>
      <w:r w:rsidRPr="00C6609E">
        <w:rPr>
          <w:szCs w:val="24"/>
        </w:rPr>
        <w:t xml:space="preserve"> </w:t>
      </w:r>
    </w:p>
    <w:p w:rsidR="00333116" w:rsidRPr="00C6609E" w:rsidRDefault="00333116" w:rsidP="00333116"/>
    <w:p w:rsidR="00256AE3" w:rsidRPr="00C6609E" w:rsidRDefault="00F67E8D" w:rsidP="00451A1C">
      <w:pPr>
        <w:pStyle w:val="afc"/>
        <w:numPr>
          <w:ilvl w:val="1"/>
          <w:numId w:val="55"/>
        </w:numPr>
        <w:ind w:left="0" w:firstLine="0"/>
        <w:rPr>
          <w:b/>
        </w:rPr>
      </w:pPr>
      <w:r w:rsidRPr="00C6609E">
        <w:rPr>
          <w:b/>
        </w:rPr>
        <w:t>Выручка</w:t>
      </w:r>
      <w:bookmarkEnd w:id="196"/>
      <w:bookmarkEnd w:id="197"/>
    </w:p>
    <w:p w:rsidR="00256AE3" w:rsidRPr="00C6609E" w:rsidRDefault="00256AE3" w:rsidP="00256AE3">
      <w:pPr>
        <w:pStyle w:val="afc"/>
        <w:keepLines/>
        <w:widowControl w:val="0"/>
        <w:ind w:left="0"/>
        <w:jc w:val="both"/>
        <w:rPr>
          <w:b/>
        </w:rPr>
      </w:pPr>
    </w:p>
    <w:p w:rsidR="00F67E8D" w:rsidRPr="00C6609E" w:rsidRDefault="00F67E8D" w:rsidP="00256AE3">
      <w:pPr>
        <w:pStyle w:val="afc"/>
        <w:keepLines/>
        <w:widowControl w:val="0"/>
        <w:ind w:left="0"/>
        <w:jc w:val="both"/>
        <w:rPr>
          <w:b/>
        </w:rPr>
      </w:pPr>
      <w:r w:rsidRPr="00C6609E">
        <w:rPr>
          <w:color w:val="000000" w:themeColor="text1"/>
        </w:rPr>
        <w:t>Выручка Общества сформирова</w:t>
      </w:r>
      <w:r w:rsidR="00520AA6" w:rsidRPr="00C6609E">
        <w:rPr>
          <w:color w:val="000000" w:themeColor="text1"/>
        </w:rPr>
        <w:t xml:space="preserve">на в связи с продажей </w:t>
      </w:r>
      <w:r w:rsidR="00520AA6" w:rsidRPr="00C6609E">
        <w:t xml:space="preserve">товаров, готовой продукции, работ, </w:t>
      </w:r>
      <w:r w:rsidRPr="00C6609E">
        <w:t xml:space="preserve">услуг </w:t>
      </w:r>
      <w:r w:rsidRPr="00C6609E">
        <w:rPr>
          <w:color w:val="000000" w:themeColor="text1"/>
        </w:rPr>
        <w:t>по видам:</w:t>
      </w:r>
    </w:p>
    <w:p w:rsidR="008E280C" w:rsidRPr="00C6609E" w:rsidRDefault="008E280C" w:rsidP="008E280C">
      <w:pPr>
        <w:keepNext/>
        <w:keepLines/>
        <w:widowControl w:val="0"/>
        <w:jc w:val="right"/>
        <w:rPr>
          <w:color w:val="000000" w:themeColor="text1"/>
          <w:sz w:val="18"/>
          <w:szCs w:val="18"/>
        </w:rPr>
      </w:pPr>
      <w:r w:rsidRPr="00C6609E">
        <w:rPr>
          <w:color w:val="000000" w:themeColor="text1"/>
          <w:sz w:val="18"/>
          <w:szCs w:val="18"/>
        </w:rPr>
        <w:t>тыс.руб.</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85" w:type="dxa"/>
          <w:right w:w="85" w:type="dxa"/>
        </w:tblCellMar>
        <w:tblLook w:val="04A0" w:firstRow="1" w:lastRow="0" w:firstColumn="1" w:lastColumn="0" w:noHBand="0" w:noVBand="1"/>
      </w:tblPr>
      <w:tblGrid>
        <w:gridCol w:w="6521"/>
        <w:gridCol w:w="1701"/>
        <w:gridCol w:w="1701"/>
      </w:tblGrid>
      <w:tr w:rsidR="00F67E8D" w:rsidRPr="00C6609E" w:rsidTr="000F3884">
        <w:trPr>
          <w:trHeight w:val="397"/>
          <w:tblHeader/>
        </w:trPr>
        <w:tc>
          <w:tcPr>
            <w:tcW w:w="6521" w:type="dxa"/>
            <w:vAlign w:val="center"/>
          </w:tcPr>
          <w:p w:rsidR="00F67E8D" w:rsidRPr="00C6609E" w:rsidRDefault="00BF7F98" w:rsidP="00BF7F98">
            <w:pPr>
              <w:keepNext/>
              <w:widowControl w:val="0"/>
              <w:jc w:val="center"/>
              <w:rPr>
                <w:b/>
                <w:bCs/>
                <w:color w:val="000000"/>
                <w:spacing w:val="-2"/>
                <w:sz w:val="18"/>
                <w:szCs w:val="18"/>
                <w:lang w:eastAsia="en-US"/>
              </w:rPr>
            </w:pPr>
            <w:r w:rsidRPr="00C6609E">
              <w:rPr>
                <w:b/>
                <w:bCs/>
                <w:color w:val="000000"/>
                <w:spacing w:val="-2"/>
                <w:sz w:val="18"/>
                <w:szCs w:val="18"/>
                <w:lang w:eastAsia="en-US"/>
              </w:rPr>
              <w:t>Наименование показателя</w:t>
            </w:r>
          </w:p>
        </w:tc>
        <w:tc>
          <w:tcPr>
            <w:tcW w:w="1701" w:type="dxa"/>
            <w:vAlign w:val="center"/>
            <w:hideMark/>
          </w:tcPr>
          <w:p w:rsidR="00F67E8D" w:rsidRPr="00C6609E" w:rsidRDefault="00F67E8D" w:rsidP="00BF7F98">
            <w:pPr>
              <w:keepNext/>
              <w:widowControl w:val="0"/>
              <w:jc w:val="center"/>
              <w:rPr>
                <w:b/>
                <w:bCs/>
                <w:color w:val="000000"/>
                <w:spacing w:val="-2"/>
                <w:sz w:val="18"/>
                <w:szCs w:val="18"/>
                <w:lang w:eastAsia="en-US"/>
              </w:rPr>
            </w:pPr>
            <w:r w:rsidRPr="00C6609E">
              <w:rPr>
                <w:b/>
                <w:bCs/>
                <w:color w:val="000000"/>
                <w:spacing w:val="-2"/>
                <w:sz w:val="18"/>
                <w:szCs w:val="18"/>
                <w:lang w:eastAsia="en-US"/>
              </w:rPr>
              <w:t>20ХХ</w:t>
            </w:r>
          </w:p>
        </w:tc>
        <w:tc>
          <w:tcPr>
            <w:tcW w:w="1701" w:type="dxa"/>
            <w:vAlign w:val="center"/>
            <w:hideMark/>
          </w:tcPr>
          <w:p w:rsidR="00F67E8D" w:rsidRPr="00C6609E" w:rsidRDefault="00F67E8D" w:rsidP="00BF7F98">
            <w:pPr>
              <w:keepNext/>
              <w:widowControl w:val="0"/>
              <w:jc w:val="center"/>
              <w:rPr>
                <w:b/>
                <w:color w:val="000000"/>
                <w:spacing w:val="-2"/>
                <w:sz w:val="18"/>
                <w:szCs w:val="18"/>
                <w:lang w:eastAsia="en-US"/>
              </w:rPr>
            </w:pPr>
            <w:r w:rsidRPr="00C6609E">
              <w:rPr>
                <w:b/>
                <w:color w:val="000000"/>
                <w:spacing w:val="-2"/>
                <w:sz w:val="18"/>
                <w:szCs w:val="18"/>
                <w:lang w:eastAsia="en-US"/>
              </w:rPr>
              <w:t>20ХХ</w:t>
            </w:r>
          </w:p>
        </w:tc>
      </w:tr>
      <w:tr w:rsidR="00BF7F98" w:rsidRPr="00C6609E" w:rsidTr="000F3884">
        <w:trPr>
          <w:trHeight w:val="227"/>
          <w:tblHeader/>
        </w:trPr>
        <w:tc>
          <w:tcPr>
            <w:tcW w:w="6521" w:type="dxa"/>
            <w:vAlign w:val="center"/>
          </w:tcPr>
          <w:p w:rsidR="00BF7F98" w:rsidRPr="00C6609E" w:rsidRDefault="00BF7F98" w:rsidP="00BF7F98">
            <w:pPr>
              <w:keepNext/>
              <w:widowControl w:val="0"/>
              <w:jc w:val="center"/>
              <w:rPr>
                <w:bCs/>
                <w:color w:val="000000"/>
                <w:spacing w:val="-2"/>
                <w:sz w:val="18"/>
                <w:szCs w:val="18"/>
                <w:lang w:eastAsia="en-US"/>
              </w:rPr>
            </w:pPr>
            <w:r w:rsidRPr="00C6609E">
              <w:rPr>
                <w:bCs/>
                <w:color w:val="000000"/>
                <w:spacing w:val="-2"/>
                <w:sz w:val="18"/>
                <w:szCs w:val="18"/>
                <w:lang w:eastAsia="en-US"/>
              </w:rPr>
              <w:t>1</w:t>
            </w:r>
          </w:p>
        </w:tc>
        <w:tc>
          <w:tcPr>
            <w:tcW w:w="1701" w:type="dxa"/>
            <w:vAlign w:val="center"/>
          </w:tcPr>
          <w:p w:rsidR="00BF7F98" w:rsidRPr="00C6609E" w:rsidRDefault="00BF7F98" w:rsidP="00BF7F98">
            <w:pPr>
              <w:keepNext/>
              <w:widowControl w:val="0"/>
              <w:jc w:val="center"/>
              <w:rPr>
                <w:bCs/>
                <w:color w:val="000000"/>
                <w:spacing w:val="-2"/>
                <w:sz w:val="18"/>
                <w:szCs w:val="18"/>
                <w:lang w:eastAsia="en-US"/>
              </w:rPr>
            </w:pPr>
            <w:r w:rsidRPr="00C6609E">
              <w:rPr>
                <w:bCs/>
                <w:color w:val="000000"/>
                <w:spacing w:val="-2"/>
                <w:sz w:val="18"/>
                <w:szCs w:val="18"/>
                <w:lang w:eastAsia="en-US"/>
              </w:rPr>
              <w:t>2</w:t>
            </w:r>
          </w:p>
        </w:tc>
        <w:tc>
          <w:tcPr>
            <w:tcW w:w="1701" w:type="dxa"/>
            <w:vAlign w:val="center"/>
          </w:tcPr>
          <w:p w:rsidR="00BF7F98" w:rsidRPr="00C6609E" w:rsidRDefault="00BF7F98" w:rsidP="00BF7F98">
            <w:pPr>
              <w:keepNext/>
              <w:widowControl w:val="0"/>
              <w:jc w:val="center"/>
              <w:rPr>
                <w:color w:val="000000"/>
                <w:spacing w:val="-2"/>
                <w:sz w:val="18"/>
                <w:szCs w:val="18"/>
                <w:lang w:eastAsia="en-US"/>
              </w:rPr>
            </w:pPr>
            <w:r w:rsidRPr="00C6609E">
              <w:rPr>
                <w:color w:val="000000"/>
                <w:spacing w:val="-2"/>
                <w:sz w:val="18"/>
                <w:szCs w:val="18"/>
                <w:lang w:eastAsia="en-US"/>
              </w:rPr>
              <w:t>3</w:t>
            </w:r>
          </w:p>
        </w:tc>
      </w:tr>
      <w:tr w:rsidR="00F67E8D" w:rsidRPr="00C6609E" w:rsidTr="000F3884">
        <w:trPr>
          <w:trHeight w:val="340"/>
        </w:trPr>
        <w:tc>
          <w:tcPr>
            <w:tcW w:w="6521" w:type="dxa"/>
            <w:vAlign w:val="center"/>
            <w:hideMark/>
          </w:tcPr>
          <w:p w:rsidR="00F67E8D" w:rsidRPr="00C6609E" w:rsidRDefault="00F67E8D">
            <w:pPr>
              <w:keepNext/>
              <w:widowControl w:val="0"/>
              <w:spacing w:line="256" w:lineRule="auto"/>
              <w:rPr>
                <w:b/>
                <w:bCs/>
                <w:spacing w:val="-2"/>
                <w:sz w:val="18"/>
                <w:szCs w:val="18"/>
                <w:lang w:eastAsia="en-US"/>
              </w:rPr>
            </w:pPr>
            <w:r w:rsidRPr="00C6609E">
              <w:rPr>
                <w:b/>
                <w:bCs/>
                <w:spacing w:val="-2"/>
                <w:sz w:val="18"/>
                <w:szCs w:val="18"/>
                <w:lang w:eastAsia="en-US"/>
              </w:rPr>
              <w:t>Выручка (нетто) от продажи товаров, продукции, работ, услуг (за минусом налога на добавленную стоимость):</w:t>
            </w:r>
          </w:p>
        </w:tc>
        <w:tc>
          <w:tcPr>
            <w:tcW w:w="1701" w:type="dxa"/>
            <w:vAlign w:val="bottom"/>
          </w:tcPr>
          <w:p w:rsidR="00F67E8D" w:rsidRPr="00C6609E" w:rsidRDefault="00F67E8D">
            <w:pPr>
              <w:keepNext/>
              <w:widowControl w:val="0"/>
              <w:spacing w:line="256" w:lineRule="auto"/>
              <w:rPr>
                <w:b/>
                <w:bCs/>
                <w:color w:val="000000"/>
                <w:spacing w:val="-2"/>
                <w:sz w:val="18"/>
                <w:szCs w:val="18"/>
                <w:lang w:eastAsia="en-US"/>
              </w:rPr>
            </w:pPr>
          </w:p>
        </w:tc>
        <w:tc>
          <w:tcPr>
            <w:tcW w:w="1701" w:type="dxa"/>
            <w:vAlign w:val="bottom"/>
          </w:tcPr>
          <w:p w:rsidR="00F67E8D" w:rsidRPr="00C6609E" w:rsidRDefault="00F67E8D">
            <w:pPr>
              <w:keepNext/>
              <w:widowControl w:val="0"/>
              <w:spacing w:line="256" w:lineRule="auto"/>
              <w:rPr>
                <w:b/>
                <w:color w:val="000000"/>
                <w:spacing w:val="-2"/>
                <w:sz w:val="18"/>
                <w:szCs w:val="18"/>
                <w:lang w:eastAsia="en-US"/>
              </w:rPr>
            </w:pPr>
          </w:p>
        </w:tc>
      </w:tr>
      <w:tr w:rsidR="00F67E8D" w:rsidRPr="00C6609E" w:rsidTr="000F3884">
        <w:trPr>
          <w:trHeight w:val="340"/>
        </w:trPr>
        <w:tc>
          <w:tcPr>
            <w:tcW w:w="6521" w:type="dxa"/>
            <w:vAlign w:val="center"/>
            <w:hideMark/>
          </w:tcPr>
          <w:p w:rsidR="00F67E8D" w:rsidRPr="00C6609E" w:rsidRDefault="00F67E8D">
            <w:pPr>
              <w:keepNext/>
              <w:widowControl w:val="0"/>
              <w:spacing w:line="256" w:lineRule="auto"/>
              <w:rPr>
                <w:bCs/>
                <w:spacing w:val="-2"/>
                <w:sz w:val="18"/>
                <w:szCs w:val="18"/>
                <w:lang w:eastAsia="en-US"/>
              </w:rPr>
            </w:pPr>
            <w:r w:rsidRPr="00C6609E">
              <w:rPr>
                <w:bCs/>
                <w:spacing w:val="-2"/>
                <w:sz w:val="18"/>
                <w:szCs w:val="18"/>
                <w:lang w:eastAsia="en-US"/>
              </w:rPr>
              <w:t>услуги по передаче электроэнергии</w:t>
            </w:r>
          </w:p>
        </w:tc>
        <w:tc>
          <w:tcPr>
            <w:tcW w:w="1701" w:type="dxa"/>
            <w:vAlign w:val="bottom"/>
          </w:tcPr>
          <w:p w:rsidR="00F67E8D" w:rsidRPr="00C6609E" w:rsidRDefault="00F67E8D">
            <w:pPr>
              <w:keepNext/>
              <w:widowControl w:val="0"/>
              <w:spacing w:line="256" w:lineRule="auto"/>
              <w:rPr>
                <w:bCs/>
                <w:color w:val="000000"/>
                <w:spacing w:val="-2"/>
                <w:sz w:val="18"/>
                <w:szCs w:val="18"/>
                <w:lang w:eastAsia="en-US"/>
              </w:rPr>
            </w:pPr>
          </w:p>
        </w:tc>
        <w:tc>
          <w:tcPr>
            <w:tcW w:w="1701" w:type="dxa"/>
            <w:vAlign w:val="bottom"/>
          </w:tcPr>
          <w:p w:rsidR="00F67E8D" w:rsidRPr="00C6609E" w:rsidRDefault="00F67E8D">
            <w:pPr>
              <w:keepNext/>
              <w:widowControl w:val="0"/>
              <w:spacing w:line="256" w:lineRule="auto"/>
              <w:rPr>
                <w:bCs/>
                <w:color w:val="000000"/>
                <w:spacing w:val="-2"/>
                <w:sz w:val="18"/>
                <w:szCs w:val="18"/>
                <w:lang w:eastAsia="en-US"/>
              </w:rPr>
            </w:pPr>
          </w:p>
        </w:tc>
      </w:tr>
      <w:tr w:rsidR="00F67E8D" w:rsidRPr="00C6609E" w:rsidTr="000F3884">
        <w:trPr>
          <w:trHeight w:val="340"/>
        </w:trPr>
        <w:tc>
          <w:tcPr>
            <w:tcW w:w="6521" w:type="dxa"/>
            <w:vAlign w:val="center"/>
            <w:hideMark/>
          </w:tcPr>
          <w:p w:rsidR="00F67E8D" w:rsidRPr="00C6609E" w:rsidRDefault="00F67E8D">
            <w:pPr>
              <w:keepNext/>
              <w:widowControl w:val="0"/>
              <w:spacing w:line="256" w:lineRule="auto"/>
              <w:rPr>
                <w:bCs/>
                <w:spacing w:val="-2"/>
                <w:sz w:val="18"/>
                <w:szCs w:val="18"/>
                <w:lang w:eastAsia="en-US"/>
              </w:rPr>
            </w:pPr>
            <w:r w:rsidRPr="00C6609E">
              <w:rPr>
                <w:bCs/>
                <w:spacing w:val="-2"/>
                <w:sz w:val="18"/>
                <w:szCs w:val="18"/>
                <w:lang w:eastAsia="en-US"/>
              </w:rPr>
              <w:t>услуги по технологическому присоединению</w:t>
            </w:r>
          </w:p>
        </w:tc>
        <w:tc>
          <w:tcPr>
            <w:tcW w:w="1701" w:type="dxa"/>
            <w:vAlign w:val="bottom"/>
          </w:tcPr>
          <w:p w:rsidR="00F67E8D" w:rsidRPr="00C6609E" w:rsidRDefault="00F67E8D">
            <w:pPr>
              <w:keepNext/>
              <w:widowControl w:val="0"/>
              <w:spacing w:line="256" w:lineRule="auto"/>
              <w:rPr>
                <w:bCs/>
                <w:color w:val="000000"/>
                <w:spacing w:val="-2"/>
                <w:sz w:val="18"/>
                <w:szCs w:val="18"/>
                <w:lang w:eastAsia="en-US"/>
              </w:rPr>
            </w:pPr>
          </w:p>
        </w:tc>
        <w:tc>
          <w:tcPr>
            <w:tcW w:w="1701" w:type="dxa"/>
            <w:vAlign w:val="bottom"/>
          </w:tcPr>
          <w:p w:rsidR="00F67E8D" w:rsidRPr="00C6609E" w:rsidRDefault="00F67E8D">
            <w:pPr>
              <w:keepNext/>
              <w:widowControl w:val="0"/>
              <w:spacing w:line="256" w:lineRule="auto"/>
              <w:rPr>
                <w:bCs/>
                <w:color w:val="000000"/>
                <w:spacing w:val="-2"/>
                <w:sz w:val="18"/>
                <w:szCs w:val="18"/>
                <w:lang w:eastAsia="en-US"/>
              </w:rPr>
            </w:pPr>
          </w:p>
        </w:tc>
      </w:tr>
      <w:tr w:rsidR="00FB07D5" w:rsidRPr="00C6609E" w:rsidTr="000F3884">
        <w:trPr>
          <w:trHeight w:val="340"/>
        </w:trPr>
        <w:tc>
          <w:tcPr>
            <w:tcW w:w="6521" w:type="dxa"/>
            <w:vAlign w:val="center"/>
          </w:tcPr>
          <w:p w:rsidR="00FB07D5" w:rsidRPr="00C6609E" w:rsidRDefault="00FB07D5" w:rsidP="0013277B">
            <w:pPr>
              <w:keepNext/>
              <w:widowControl w:val="0"/>
              <w:spacing w:line="256" w:lineRule="auto"/>
              <w:rPr>
                <w:bCs/>
                <w:spacing w:val="-2"/>
                <w:sz w:val="18"/>
                <w:szCs w:val="18"/>
                <w:lang w:eastAsia="en-US"/>
              </w:rPr>
            </w:pPr>
            <w:r w:rsidRPr="00C6609E">
              <w:rPr>
                <w:bCs/>
                <w:color w:val="0070C0"/>
                <w:spacing w:val="-2"/>
                <w:sz w:val="18"/>
                <w:szCs w:val="18"/>
                <w:lang w:eastAsia="en-US"/>
              </w:rPr>
              <w:t>продажа электроэнергии</w:t>
            </w:r>
          </w:p>
        </w:tc>
        <w:tc>
          <w:tcPr>
            <w:tcW w:w="1701" w:type="dxa"/>
            <w:vAlign w:val="bottom"/>
          </w:tcPr>
          <w:p w:rsidR="00FB07D5" w:rsidRPr="00C6609E" w:rsidRDefault="00FB07D5">
            <w:pPr>
              <w:keepNext/>
              <w:widowControl w:val="0"/>
              <w:spacing w:line="256" w:lineRule="auto"/>
              <w:rPr>
                <w:bCs/>
                <w:color w:val="000000"/>
                <w:spacing w:val="-2"/>
                <w:sz w:val="18"/>
                <w:szCs w:val="18"/>
                <w:lang w:eastAsia="en-US"/>
              </w:rPr>
            </w:pPr>
          </w:p>
        </w:tc>
        <w:tc>
          <w:tcPr>
            <w:tcW w:w="1701" w:type="dxa"/>
            <w:vAlign w:val="bottom"/>
          </w:tcPr>
          <w:p w:rsidR="00FB07D5" w:rsidRPr="00C6609E" w:rsidRDefault="00FB07D5">
            <w:pPr>
              <w:keepNext/>
              <w:widowControl w:val="0"/>
              <w:spacing w:line="256" w:lineRule="auto"/>
              <w:rPr>
                <w:bCs/>
                <w:color w:val="000000"/>
                <w:spacing w:val="-2"/>
                <w:sz w:val="18"/>
                <w:szCs w:val="18"/>
                <w:lang w:eastAsia="en-US"/>
              </w:rPr>
            </w:pPr>
          </w:p>
        </w:tc>
      </w:tr>
      <w:tr w:rsidR="0013277B" w:rsidRPr="00C6609E" w:rsidTr="000F3884">
        <w:trPr>
          <w:trHeight w:val="340"/>
        </w:trPr>
        <w:tc>
          <w:tcPr>
            <w:tcW w:w="6521" w:type="dxa"/>
            <w:vAlign w:val="center"/>
          </w:tcPr>
          <w:p w:rsidR="00FB07D5" w:rsidRPr="00C6609E" w:rsidRDefault="00FB07D5" w:rsidP="0013277B">
            <w:pPr>
              <w:keepNext/>
              <w:widowControl w:val="0"/>
              <w:spacing w:line="256" w:lineRule="auto"/>
              <w:rPr>
                <w:bCs/>
                <w:spacing w:val="-2"/>
                <w:sz w:val="18"/>
                <w:szCs w:val="18"/>
                <w:lang w:eastAsia="en-US"/>
              </w:rPr>
            </w:pPr>
            <w:r w:rsidRPr="00C6609E">
              <w:rPr>
                <w:bCs/>
                <w:spacing w:val="-2"/>
                <w:sz w:val="18"/>
                <w:szCs w:val="18"/>
                <w:lang w:eastAsia="en-US"/>
              </w:rPr>
              <w:t xml:space="preserve">прочая деятельность </w:t>
            </w:r>
            <w:r w:rsidRPr="00C6609E">
              <w:rPr>
                <w:i/>
                <w:iCs/>
                <w:color w:val="0070C0"/>
              </w:rPr>
              <w:t>[</w:t>
            </w:r>
            <w:r w:rsidRPr="00C6609E">
              <w:rPr>
                <w:bCs/>
                <w:i/>
                <w:color w:val="0070C0"/>
                <w:spacing w:val="-2"/>
                <w:sz w:val="18"/>
                <w:szCs w:val="18"/>
                <w:lang w:eastAsia="en-US"/>
              </w:rPr>
              <w:t>в том числе</w:t>
            </w:r>
            <w:r w:rsidRPr="00C6609E">
              <w:rPr>
                <w:bCs/>
                <w:spacing w:val="-2"/>
                <w:sz w:val="18"/>
                <w:szCs w:val="18"/>
                <w:lang w:eastAsia="en-US"/>
              </w:rPr>
              <w:t xml:space="preserve">: </w:t>
            </w:r>
          </w:p>
        </w:tc>
        <w:tc>
          <w:tcPr>
            <w:tcW w:w="1701" w:type="dxa"/>
            <w:vAlign w:val="bottom"/>
          </w:tcPr>
          <w:p w:rsidR="0013277B" w:rsidRPr="00C6609E" w:rsidRDefault="0013277B">
            <w:pPr>
              <w:keepNext/>
              <w:widowControl w:val="0"/>
              <w:spacing w:line="256" w:lineRule="auto"/>
              <w:rPr>
                <w:bCs/>
                <w:color w:val="000000"/>
                <w:spacing w:val="-2"/>
                <w:sz w:val="18"/>
                <w:szCs w:val="18"/>
                <w:lang w:eastAsia="en-US"/>
              </w:rPr>
            </w:pPr>
          </w:p>
        </w:tc>
        <w:tc>
          <w:tcPr>
            <w:tcW w:w="1701" w:type="dxa"/>
            <w:vAlign w:val="bottom"/>
          </w:tcPr>
          <w:p w:rsidR="0013277B" w:rsidRPr="00C6609E" w:rsidRDefault="0013277B">
            <w:pPr>
              <w:keepNext/>
              <w:widowControl w:val="0"/>
              <w:spacing w:line="256" w:lineRule="auto"/>
              <w:rPr>
                <w:bCs/>
                <w:color w:val="000000"/>
                <w:spacing w:val="-2"/>
                <w:sz w:val="18"/>
                <w:szCs w:val="18"/>
                <w:lang w:eastAsia="en-US"/>
              </w:rPr>
            </w:pPr>
          </w:p>
        </w:tc>
      </w:tr>
      <w:tr w:rsidR="00F67E8D" w:rsidRPr="00C6609E" w:rsidTr="000F3884">
        <w:trPr>
          <w:trHeight w:val="340"/>
        </w:trPr>
        <w:tc>
          <w:tcPr>
            <w:tcW w:w="6521" w:type="dxa"/>
            <w:vAlign w:val="center"/>
            <w:hideMark/>
          </w:tcPr>
          <w:p w:rsidR="00F67E8D" w:rsidRPr="00C6609E" w:rsidRDefault="00FB07D5">
            <w:pPr>
              <w:keepNext/>
              <w:widowControl w:val="0"/>
              <w:spacing w:line="256" w:lineRule="auto"/>
              <w:rPr>
                <w:bCs/>
                <w:i/>
                <w:color w:val="0070C0"/>
                <w:spacing w:val="-2"/>
                <w:sz w:val="18"/>
                <w:szCs w:val="18"/>
                <w:lang w:eastAsia="en-US"/>
              </w:rPr>
            </w:pPr>
            <w:r w:rsidRPr="00C6609E">
              <w:rPr>
                <w:bCs/>
                <w:i/>
                <w:color w:val="0070C0"/>
                <w:spacing w:val="-2"/>
                <w:sz w:val="18"/>
                <w:szCs w:val="18"/>
                <w:lang w:eastAsia="en-US"/>
              </w:rPr>
              <w:t xml:space="preserve">услуги от сдачи имущества в аренду </w:t>
            </w:r>
          </w:p>
        </w:tc>
        <w:tc>
          <w:tcPr>
            <w:tcW w:w="1701" w:type="dxa"/>
            <w:vAlign w:val="bottom"/>
          </w:tcPr>
          <w:p w:rsidR="00F67E8D" w:rsidRPr="00C6609E" w:rsidRDefault="00F67E8D">
            <w:pPr>
              <w:keepNext/>
              <w:widowControl w:val="0"/>
              <w:spacing w:line="256" w:lineRule="auto"/>
              <w:rPr>
                <w:bCs/>
                <w:color w:val="000000"/>
                <w:spacing w:val="-2"/>
                <w:sz w:val="18"/>
                <w:szCs w:val="18"/>
                <w:lang w:eastAsia="en-US"/>
              </w:rPr>
            </w:pPr>
          </w:p>
        </w:tc>
        <w:tc>
          <w:tcPr>
            <w:tcW w:w="1701" w:type="dxa"/>
            <w:vAlign w:val="bottom"/>
          </w:tcPr>
          <w:p w:rsidR="00F67E8D" w:rsidRPr="00C6609E" w:rsidRDefault="00F67E8D">
            <w:pPr>
              <w:keepNext/>
              <w:widowControl w:val="0"/>
              <w:spacing w:line="256" w:lineRule="auto"/>
              <w:rPr>
                <w:bCs/>
                <w:color w:val="000000"/>
                <w:spacing w:val="-2"/>
                <w:sz w:val="18"/>
                <w:szCs w:val="18"/>
                <w:lang w:eastAsia="en-US"/>
              </w:rPr>
            </w:pPr>
          </w:p>
        </w:tc>
      </w:tr>
      <w:tr w:rsidR="00FB07D5" w:rsidRPr="00C6609E" w:rsidTr="000F3884">
        <w:trPr>
          <w:trHeight w:val="340"/>
        </w:trPr>
        <w:tc>
          <w:tcPr>
            <w:tcW w:w="6521" w:type="dxa"/>
            <w:vAlign w:val="center"/>
          </w:tcPr>
          <w:p w:rsidR="00FB07D5" w:rsidRPr="00C6609E" w:rsidRDefault="00FB07D5">
            <w:pPr>
              <w:keepNext/>
              <w:widowControl w:val="0"/>
              <w:spacing w:line="256" w:lineRule="auto"/>
              <w:rPr>
                <w:bCs/>
                <w:i/>
                <w:color w:val="0070C0"/>
                <w:spacing w:val="-2"/>
                <w:sz w:val="18"/>
                <w:szCs w:val="18"/>
                <w:lang w:eastAsia="en-US"/>
              </w:rPr>
            </w:pPr>
            <w:r w:rsidRPr="00C6609E">
              <w:rPr>
                <w:bCs/>
                <w:i/>
                <w:color w:val="0070C0"/>
                <w:spacing w:val="-2"/>
                <w:sz w:val="18"/>
                <w:szCs w:val="18"/>
                <w:lang w:eastAsia="en-US"/>
              </w:rPr>
              <w:t xml:space="preserve">иные виды </w:t>
            </w:r>
            <w:r w:rsidRPr="00C6609E">
              <w:rPr>
                <w:i/>
                <w:iCs/>
                <w:color w:val="0070C0"/>
                <w:spacing w:val="-2"/>
                <w:lang w:eastAsia="en-US"/>
              </w:rPr>
              <w:t>]</w:t>
            </w:r>
          </w:p>
        </w:tc>
        <w:tc>
          <w:tcPr>
            <w:tcW w:w="1701" w:type="dxa"/>
            <w:vAlign w:val="bottom"/>
          </w:tcPr>
          <w:p w:rsidR="00FB07D5" w:rsidRPr="00C6609E" w:rsidRDefault="00FB07D5">
            <w:pPr>
              <w:keepNext/>
              <w:widowControl w:val="0"/>
              <w:spacing w:line="256" w:lineRule="auto"/>
              <w:rPr>
                <w:bCs/>
                <w:color w:val="000000"/>
                <w:spacing w:val="-2"/>
                <w:sz w:val="18"/>
                <w:szCs w:val="18"/>
                <w:lang w:eastAsia="en-US"/>
              </w:rPr>
            </w:pPr>
          </w:p>
        </w:tc>
        <w:tc>
          <w:tcPr>
            <w:tcW w:w="1701" w:type="dxa"/>
            <w:vAlign w:val="bottom"/>
          </w:tcPr>
          <w:p w:rsidR="00FB07D5" w:rsidRPr="00C6609E" w:rsidRDefault="00FB07D5">
            <w:pPr>
              <w:keepNext/>
              <w:widowControl w:val="0"/>
              <w:spacing w:line="256" w:lineRule="auto"/>
              <w:rPr>
                <w:bCs/>
                <w:color w:val="000000"/>
                <w:spacing w:val="-2"/>
                <w:sz w:val="18"/>
                <w:szCs w:val="18"/>
                <w:lang w:eastAsia="en-US"/>
              </w:rPr>
            </w:pPr>
          </w:p>
        </w:tc>
      </w:tr>
    </w:tbl>
    <w:p w:rsidR="00EC0B43" w:rsidRPr="00C6609E" w:rsidRDefault="00EC0B43" w:rsidP="00371494">
      <w:pPr>
        <w:pStyle w:val="afc"/>
        <w:keepLines/>
        <w:widowControl w:val="0"/>
        <w:ind w:left="0"/>
        <w:jc w:val="both"/>
        <w:rPr>
          <w:b/>
        </w:rPr>
      </w:pPr>
      <w:bookmarkStart w:id="198" w:name="_Toc149668202"/>
      <w:bookmarkStart w:id="199" w:name="_Toc117864061"/>
    </w:p>
    <w:p w:rsidR="00F67E8D" w:rsidRPr="00C6609E" w:rsidRDefault="00F67E8D" w:rsidP="00451A1C">
      <w:pPr>
        <w:pStyle w:val="afc"/>
        <w:numPr>
          <w:ilvl w:val="1"/>
          <w:numId w:val="55"/>
        </w:numPr>
        <w:ind w:left="0" w:firstLine="0"/>
        <w:rPr>
          <w:b/>
        </w:rPr>
      </w:pPr>
      <w:r w:rsidRPr="00C6609E">
        <w:rPr>
          <w:b/>
        </w:rPr>
        <w:t>Расходы по обычным видам деятельности</w:t>
      </w:r>
      <w:bookmarkEnd w:id="198"/>
      <w:bookmarkEnd w:id="199"/>
    </w:p>
    <w:p w:rsidR="00F05694" w:rsidRPr="00C6609E" w:rsidRDefault="00F05694" w:rsidP="00F05694"/>
    <w:p w:rsidR="00F67E8D" w:rsidRPr="00C6609E" w:rsidRDefault="00F67E8D" w:rsidP="00F05694">
      <w:pPr>
        <w:keepLines/>
        <w:widowControl w:val="0"/>
        <w:jc w:val="both"/>
        <w:rPr>
          <w:color w:val="000000" w:themeColor="text1"/>
        </w:rPr>
      </w:pPr>
      <w:r w:rsidRPr="00C6609E">
        <w:rPr>
          <w:color w:val="000000" w:themeColor="text1"/>
        </w:rPr>
        <w:t>Себестоимость продаж Общества сформирована в связи с продажей товаров, готовой продукции, работ, услуг по видам:</w:t>
      </w:r>
    </w:p>
    <w:p w:rsidR="008E280C" w:rsidRPr="00C6609E" w:rsidRDefault="008E280C" w:rsidP="008E280C">
      <w:pPr>
        <w:keepLines/>
        <w:widowControl w:val="0"/>
        <w:jc w:val="right"/>
        <w:rPr>
          <w:color w:val="000000" w:themeColor="text1"/>
          <w:sz w:val="18"/>
          <w:szCs w:val="18"/>
        </w:rPr>
      </w:pPr>
      <w:r w:rsidRPr="00C6609E">
        <w:rPr>
          <w:color w:val="000000" w:themeColor="text1"/>
          <w:sz w:val="18"/>
          <w:szCs w:val="18"/>
        </w:rPr>
        <w:t>тыс.руб.</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6521"/>
        <w:gridCol w:w="1701"/>
        <w:gridCol w:w="1701"/>
      </w:tblGrid>
      <w:tr w:rsidR="008E280C" w:rsidRPr="00C6609E" w:rsidTr="00A41033">
        <w:trPr>
          <w:trHeight w:hRule="exact" w:val="397"/>
          <w:tblHeader/>
        </w:trPr>
        <w:tc>
          <w:tcPr>
            <w:tcW w:w="6521" w:type="dxa"/>
            <w:vAlign w:val="center"/>
          </w:tcPr>
          <w:p w:rsidR="008E280C" w:rsidRPr="00C6609E" w:rsidRDefault="008E280C" w:rsidP="008E280C">
            <w:pPr>
              <w:spacing w:line="256" w:lineRule="auto"/>
              <w:jc w:val="center"/>
              <w:rPr>
                <w:b/>
                <w:sz w:val="18"/>
                <w:szCs w:val="18"/>
                <w:lang w:eastAsia="en-US"/>
              </w:rPr>
            </w:pPr>
            <w:r w:rsidRPr="00C6609E">
              <w:rPr>
                <w:b/>
                <w:bCs/>
                <w:color w:val="000000"/>
                <w:spacing w:val="-2"/>
                <w:sz w:val="18"/>
                <w:szCs w:val="18"/>
                <w:lang w:eastAsia="en-US"/>
              </w:rPr>
              <w:t>Наименование показателя</w:t>
            </w:r>
          </w:p>
        </w:tc>
        <w:tc>
          <w:tcPr>
            <w:tcW w:w="1701" w:type="dxa"/>
            <w:vAlign w:val="center"/>
          </w:tcPr>
          <w:p w:rsidR="008E280C" w:rsidRPr="00C6609E" w:rsidRDefault="008E280C" w:rsidP="008E280C">
            <w:pPr>
              <w:spacing w:line="256" w:lineRule="auto"/>
              <w:jc w:val="center"/>
              <w:rPr>
                <w:b/>
                <w:sz w:val="18"/>
                <w:szCs w:val="18"/>
                <w:lang w:eastAsia="en-US"/>
              </w:rPr>
            </w:pPr>
            <w:r w:rsidRPr="00C6609E">
              <w:rPr>
                <w:b/>
                <w:bCs/>
                <w:color w:val="000000"/>
                <w:spacing w:val="-2"/>
                <w:sz w:val="18"/>
                <w:szCs w:val="18"/>
                <w:lang w:eastAsia="en-US"/>
              </w:rPr>
              <w:t>20ХХ</w:t>
            </w:r>
          </w:p>
        </w:tc>
        <w:tc>
          <w:tcPr>
            <w:tcW w:w="1701" w:type="dxa"/>
            <w:vAlign w:val="center"/>
          </w:tcPr>
          <w:p w:rsidR="008E280C" w:rsidRPr="00C6609E" w:rsidRDefault="008E280C" w:rsidP="008E280C">
            <w:pPr>
              <w:spacing w:line="256" w:lineRule="auto"/>
              <w:jc w:val="center"/>
              <w:rPr>
                <w:b/>
                <w:sz w:val="18"/>
                <w:szCs w:val="18"/>
                <w:lang w:eastAsia="en-US"/>
              </w:rPr>
            </w:pPr>
            <w:r w:rsidRPr="00C6609E">
              <w:rPr>
                <w:b/>
                <w:bCs/>
                <w:color w:val="000000"/>
                <w:spacing w:val="-2"/>
                <w:sz w:val="18"/>
                <w:szCs w:val="18"/>
                <w:lang w:eastAsia="en-US"/>
              </w:rPr>
              <w:t>20ХХ</w:t>
            </w:r>
          </w:p>
        </w:tc>
      </w:tr>
      <w:tr w:rsidR="008E280C" w:rsidRPr="00C6609E" w:rsidTr="00827A9F">
        <w:trPr>
          <w:trHeight w:hRule="exact" w:val="283"/>
          <w:tblHeader/>
        </w:trPr>
        <w:tc>
          <w:tcPr>
            <w:tcW w:w="6521" w:type="dxa"/>
            <w:vAlign w:val="center"/>
          </w:tcPr>
          <w:p w:rsidR="008E280C" w:rsidRPr="00C6609E" w:rsidRDefault="008E280C" w:rsidP="008E280C">
            <w:pPr>
              <w:spacing w:line="256" w:lineRule="auto"/>
              <w:jc w:val="center"/>
              <w:rPr>
                <w:sz w:val="18"/>
                <w:szCs w:val="18"/>
                <w:lang w:eastAsia="en-US"/>
              </w:rPr>
            </w:pPr>
            <w:r w:rsidRPr="00C6609E">
              <w:rPr>
                <w:sz w:val="18"/>
                <w:szCs w:val="18"/>
                <w:lang w:eastAsia="en-US"/>
              </w:rPr>
              <w:t>1</w:t>
            </w:r>
          </w:p>
        </w:tc>
        <w:tc>
          <w:tcPr>
            <w:tcW w:w="1701" w:type="dxa"/>
            <w:vAlign w:val="center"/>
          </w:tcPr>
          <w:p w:rsidR="008E280C" w:rsidRPr="00C6609E" w:rsidRDefault="008E280C" w:rsidP="008E280C">
            <w:pPr>
              <w:spacing w:line="256" w:lineRule="auto"/>
              <w:jc w:val="center"/>
              <w:rPr>
                <w:sz w:val="18"/>
                <w:szCs w:val="18"/>
                <w:lang w:eastAsia="en-US"/>
              </w:rPr>
            </w:pPr>
            <w:r w:rsidRPr="00C6609E">
              <w:rPr>
                <w:sz w:val="18"/>
                <w:szCs w:val="18"/>
                <w:lang w:eastAsia="en-US"/>
              </w:rPr>
              <w:t>2</w:t>
            </w:r>
          </w:p>
        </w:tc>
        <w:tc>
          <w:tcPr>
            <w:tcW w:w="1701" w:type="dxa"/>
            <w:vAlign w:val="center"/>
          </w:tcPr>
          <w:p w:rsidR="008E280C" w:rsidRPr="00C6609E" w:rsidRDefault="008E280C" w:rsidP="008E280C">
            <w:pPr>
              <w:spacing w:line="256" w:lineRule="auto"/>
              <w:jc w:val="center"/>
              <w:rPr>
                <w:sz w:val="18"/>
                <w:szCs w:val="18"/>
                <w:lang w:eastAsia="en-US"/>
              </w:rPr>
            </w:pPr>
            <w:r w:rsidRPr="00C6609E">
              <w:rPr>
                <w:sz w:val="18"/>
                <w:szCs w:val="18"/>
                <w:lang w:eastAsia="en-US"/>
              </w:rPr>
              <w:t>3</w:t>
            </w:r>
          </w:p>
        </w:tc>
      </w:tr>
      <w:tr w:rsidR="00F67E8D" w:rsidRPr="00C6609E" w:rsidTr="00827A9F">
        <w:trPr>
          <w:trHeight w:hRule="exact" w:val="340"/>
        </w:trPr>
        <w:tc>
          <w:tcPr>
            <w:tcW w:w="6521" w:type="dxa"/>
            <w:vAlign w:val="center"/>
            <w:hideMark/>
          </w:tcPr>
          <w:p w:rsidR="00F67E8D" w:rsidRPr="00C6609E" w:rsidRDefault="00F67E8D">
            <w:pPr>
              <w:spacing w:line="256" w:lineRule="auto"/>
              <w:rPr>
                <w:b/>
                <w:sz w:val="18"/>
                <w:szCs w:val="18"/>
                <w:lang w:eastAsia="en-US"/>
              </w:rPr>
            </w:pPr>
            <w:r w:rsidRPr="00C6609E">
              <w:rPr>
                <w:b/>
                <w:sz w:val="18"/>
                <w:szCs w:val="18"/>
                <w:lang w:eastAsia="en-US"/>
              </w:rPr>
              <w:t>Себестоимость проданных товаров, продукции, работ, услуг:</w:t>
            </w:r>
          </w:p>
        </w:tc>
        <w:tc>
          <w:tcPr>
            <w:tcW w:w="1701" w:type="dxa"/>
            <w:vAlign w:val="center"/>
          </w:tcPr>
          <w:p w:rsidR="00F67E8D" w:rsidRPr="00C6609E" w:rsidRDefault="00F67E8D">
            <w:pPr>
              <w:spacing w:line="256" w:lineRule="auto"/>
              <w:jc w:val="right"/>
              <w:rPr>
                <w:b/>
                <w:sz w:val="18"/>
                <w:szCs w:val="18"/>
                <w:lang w:eastAsia="en-US"/>
              </w:rPr>
            </w:pPr>
          </w:p>
        </w:tc>
        <w:tc>
          <w:tcPr>
            <w:tcW w:w="1701" w:type="dxa"/>
            <w:vAlign w:val="center"/>
          </w:tcPr>
          <w:p w:rsidR="00F67E8D" w:rsidRPr="00C6609E" w:rsidRDefault="00F67E8D">
            <w:pPr>
              <w:spacing w:line="256" w:lineRule="auto"/>
              <w:jc w:val="right"/>
              <w:rPr>
                <w:b/>
                <w:sz w:val="18"/>
                <w:szCs w:val="18"/>
                <w:lang w:eastAsia="en-US"/>
              </w:rPr>
            </w:pPr>
          </w:p>
        </w:tc>
      </w:tr>
      <w:tr w:rsidR="009A1BFB" w:rsidRPr="00C6609E" w:rsidTr="00827A9F">
        <w:trPr>
          <w:trHeight w:hRule="exact" w:val="340"/>
        </w:trPr>
        <w:tc>
          <w:tcPr>
            <w:tcW w:w="6521" w:type="dxa"/>
            <w:vAlign w:val="center"/>
          </w:tcPr>
          <w:p w:rsidR="009A1BFB" w:rsidRPr="00C6609E" w:rsidRDefault="009A1BFB" w:rsidP="009A1BFB">
            <w:pPr>
              <w:keepNext/>
              <w:widowControl w:val="0"/>
              <w:spacing w:line="256" w:lineRule="auto"/>
              <w:rPr>
                <w:bCs/>
                <w:spacing w:val="-2"/>
                <w:sz w:val="18"/>
                <w:szCs w:val="18"/>
                <w:lang w:eastAsia="en-US"/>
              </w:rPr>
            </w:pPr>
            <w:r w:rsidRPr="00C6609E">
              <w:rPr>
                <w:bCs/>
                <w:spacing w:val="-2"/>
                <w:sz w:val="18"/>
                <w:szCs w:val="18"/>
                <w:lang w:eastAsia="en-US"/>
              </w:rPr>
              <w:t>услуги по передаче электроэнергии</w:t>
            </w:r>
          </w:p>
        </w:tc>
        <w:tc>
          <w:tcPr>
            <w:tcW w:w="1701" w:type="dxa"/>
            <w:vAlign w:val="bottom"/>
          </w:tcPr>
          <w:p w:rsidR="009A1BFB" w:rsidRPr="00C6609E" w:rsidRDefault="009A1BFB" w:rsidP="009A1BFB">
            <w:pPr>
              <w:spacing w:line="256" w:lineRule="auto"/>
              <w:jc w:val="right"/>
              <w:rPr>
                <w:sz w:val="18"/>
                <w:szCs w:val="18"/>
                <w:lang w:eastAsia="en-US"/>
              </w:rPr>
            </w:pPr>
          </w:p>
        </w:tc>
        <w:tc>
          <w:tcPr>
            <w:tcW w:w="1701" w:type="dxa"/>
            <w:vAlign w:val="bottom"/>
          </w:tcPr>
          <w:p w:rsidR="009A1BFB" w:rsidRPr="00C6609E" w:rsidRDefault="009A1BFB" w:rsidP="009A1BFB">
            <w:pPr>
              <w:spacing w:line="256" w:lineRule="auto"/>
              <w:jc w:val="right"/>
              <w:rPr>
                <w:sz w:val="18"/>
                <w:szCs w:val="18"/>
                <w:lang w:eastAsia="en-US"/>
              </w:rPr>
            </w:pPr>
          </w:p>
        </w:tc>
      </w:tr>
      <w:tr w:rsidR="009A1BFB" w:rsidRPr="00C6609E" w:rsidTr="00827A9F">
        <w:trPr>
          <w:trHeight w:hRule="exact" w:val="340"/>
        </w:trPr>
        <w:tc>
          <w:tcPr>
            <w:tcW w:w="6521" w:type="dxa"/>
            <w:vAlign w:val="center"/>
          </w:tcPr>
          <w:p w:rsidR="009A1BFB" w:rsidRPr="00C6609E" w:rsidRDefault="009A1BFB" w:rsidP="009A1BFB">
            <w:pPr>
              <w:keepNext/>
              <w:widowControl w:val="0"/>
              <w:spacing w:line="256" w:lineRule="auto"/>
              <w:rPr>
                <w:bCs/>
                <w:spacing w:val="-2"/>
                <w:sz w:val="18"/>
                <w:szCs w:val="18"/>
                <w:lang w:eastAsia="en-US"/>
              </w:rPr>
            </w:pPr>
            <w:r w:rsidRPr="00C6609E">
              <w:rPr>
                <w:bCs/>
                <w:spacing w:val="-2"/>
                <w:sz w:val="18"/>
                <w:szCs w:val="18"/>
                <w:lang w:eastAsia="en-US"/>
              </w:rPr>
              <w:t>услуги по технологическому присоединению</w:t>
            </w:r>
          </w:p>
        </w:tc>
        <w:tc>
          <w:tcPr>
            <w:tcW w:w="1701" w:type="dxa"/>
            <w:vAlign w:val="bottom"/>
          </w:tcPr>
          <w:p w:rsidR="009A1BFB" w:rsidRPr="00C6609E" w:rsidRDefault="009A1BFB" w:rsidP="009A1BFB">
            <w:pPr>
              <w:spacing w:line="256" w:lineRule="auto"/>
              <w:jc w:val="right"/>
              <w:rPr>
                <w:sz w:val="18"/>
                <w:szCs w:val="18"/>
                <w:lang w:eastAsia="en-US"/>
              </w:rPr>
            </w:pPr>
          </w:p>
        </w:tc>
        <w:tc>
          <w:tcPr>
            <w:tcW w:w="1701" w:type="dxa"/>
            <w:vAlign w:val="bottom"/>
          </w:tcPr>
          <w:p w:rsidR="009A1BFB" w:rsidRPr="00C6609E" w:rsidRDefault="009A1BFB" w:rsidP="009A1BFB">
            <w:pPr>
              <w:spacing w:line="256" w:lineRule="auto"/>
              <w:jc w:val="right"/>
              <w:rPr>
                <w:sz w:val="18"/>
                <w:szCs w:val="18"/>
                <w:lang w:eastAsia="en-US"/>
              </w:rPr>
            </w:pPr>
          </w:p>
        </w:tc>
      </w:tr>
      <w:tr w:rsidR="009A1BFB" w:rsidRPr="00C6609E" w:rsidTr="00827A9F">
        <w:trPr>
          <w:trHeight w:hRule="exact" w:val="340"/>
        </w:trPr>
        <w:tc>
          <w:tcPr>
            <w:tcW w:w="6521" w:type="dxa"/>
            <w:vAlign w:val="center"/>
          </w:tcPr>
          <w:p w:rsidR="009A1BFB" w:rsidRPr="00C6609E" w:rsidRDefault="009A1BFB" w:rsidP="009A1BFB">
            <w:pPr>
              <w:keepNext/>
              <w:widowControl w:val="0"/>
              <w:spacing w:line="256" w:lineRule="auto"/>
              <w:rPr>
                <w:bCs/>
                <w:spacing w:val="-2"/>
                <w:sz w:val="18"/>
                <w:szCs w:val="18"/>
                <w:lang w:eastAsia="en-US"/>
              </w:rPr>
            </w:pPr>
            <w:r w:rsidRPr="00C6609E">
              <w:rPr>
                <w:bCs/>
                <w:color w:val="0070C0"/>
                <w:spacing w:val="-2"/>
                <w:sz w:val="18"/>
                <w:szCs w:val="18"/>
                <w:lang w:eastAsia="en-US"/>
              </w:rPr>
              <w:t>продажа электроэнергии</w:t>
            </w:r>
          </w:p>
        </w:tc>
        <w:tc>
          <w:tcPr>
            <w:tcW w:w="1701" w:type="dxa"/>
            <w:vAlign w:val="bottom"/>
          </w:tcPr>
          <w:p w:rsidR="009A1BFB" w:rsidRPr="00C6609E" w:rsidRDefault="009A1BFB" w:rsidP="009A1BFB">
            <w:pPr>
              <w:spacing w:line="256" w:lineRule="auto"/>
              <w:jc w:val="right"/>
              <w:rPr>
                <w:sz w:val="18"/>
                <w:szCs w:val="18"/>
                <w:lang w:eastAsia="en-US"/>
              </w:rPr>
            </w:pPr>
          </w:p>
        </w:tc>
        <w:tc>
          <w:tcPr>
            <w:tcW w:w="1701" w:type="dxa"/>
            <w:vAlign w:val="bottom"/>
          </w:tcPr>
          <w:p w:rsidR="009A1BFB" w:rsidRPr="00C6609E" w:rsidRDefault="009A1BFB" w:rsidP="009A1BFB">
            <w:pPr>
              <w:spacing w:line="256" w:lineRule="auto"/>
              <w:jc w:val="right"/>
              <w:rPr>
                <w:sz w:val="18"/>
                <w:szCs w:val="18"/>
                <w:lang w:eastAsia="en-US"/>
              </w:rPr>
            </w:pPr>
          </w:p>
        </w:tc>
      </w:tr>
      <w:tr w:rsidR="009A1BFB" w:rsidRPr="00C6609E" w:rsidTr="00827A9F">
        <w:trPr>
          <w:trHeight w:hRule="exact" w:val="340"/>
        </w:trPr>
        <w:tc>
          <w:tcPr>
            <w:tcW w:w="6521" w:type="dxa"/>
            <w:vAlign w:val="center"/>
          </w:tcPr>
          <w:p w:rsidR="009A1BFB" w:rsidRPr="00C6609E" w:rsidRDefault="009A1BFB" w:rsidP="009A1BFB">
            <w:pPr>
              <w:keepNext/>
              <w:widowControl w:val="0"/>
              <w:spacing w:line="256" w:lineRule="auto"/>
              <w:rPr>
                <w:bCs/>
                <w:spacing w:val="-2"/>
                <w:sz w:val="18"/>
                <w:szCs w:val="18"/>
                <w:lang w:eastAsia="en-US"/>
              </w:rPr>
            </w:pPr>
            <w:r w:rsidRPr="00C6609E">
              <w:rPr>
                <w:bCs/>
                <w:spacing w:val="-2"/>
                <w:sz w:val="18"/>
                <w:szCs w:val="18"/>
                <w:lang w:eastAsia="en-US"/>
              </w:rPr>
              <w:t xml:space="preserve">прочая деятельность </w:t>
            </w:r>
            <w:r w:rsidRPr="00C6609E">
              <w:rPr>
                <w:i/>
                <w:iCs/>
                <w:color w:val="0070C0"/>
              </w:rPr>
              <w:t>[</w:t>
            </w:r>
            <w:r w:rsidRPr="00C6609E">
              <w:rPr>
                <w:bCs/>
                <w:i/>
                <w:color w:val="0070C0"/>
                <w:spacing w:val="-2"/>
                <w:sz w:val="18"/>
                <w:szCs w:val="18"/>
                <w:lang w:eastAsia="en-US"/>
              </w:rPr>
              <w:t>в том числе</w:t>
            </w:r>
            <w:r w:rsidRPr="00C6609E">
              <w:rPr>
                <w:bCs/>
                <w:spacing w:val="-2"/>
                <w:sz w:val="18"/>
                <w:szCs w:val="18"/>
                <w:lang w:eastAsia="en-US"/>
              </w:rPr>
              <w:t xml:space="preserve">: </w:t>
            </w:r>
          </w:p>
        </w:tc>
        <w:tc>
          <w:tcPr>
            <w:tcW w:w="1701" w:type="dxa"/>
            <w:vAlign w:val="bottom"/>
          </w:tcPr>
          <w:p w:rsidR="009A1BFB" w:rsidRPr="00C6609E" w:rsidRDefault="009A1BFB" w:rsidP="009A1BFB">
            <w:pPr>
              <w:spacing w:line="256" w:lineRule="auto"/>
              <w:jc w:val="right"/>
              <w:rPr>
                <w:sz w:val="18"/>
                <w:szCs w:val="18"/>
                <w:lang w:eastAsia="en-US"/>
              </w:rPr>
            </w:pPr>
          </w:p>
        </w:tc>
        <w:tc>
          <w:tcPr>
            <w:tcW w:w="1701" w:type="dxa"/>
            <w:vAlign w:val="bottom"/>
          </w:tcPr>
          <w:p w:rsidR="009A1BFB" w:rsidRPr="00C6609E" w:rsidRDefault="009A1BFB" w:rsidP="009A1BFB">
            <w:pPr>
              <w:spacing w:line="256" w:lineRule="auto"/>
              <w:jc w:val="right"/>
              <w:rPr>
                <w:sz w:val="18"/>
                <w:szCs w:val="18"/>
                <w:lang w:eastAsia="en-US"/>
              </w:rPr>
            </w:pPr>
          </w:p>
        </w:tc>
      </w:tr>
      <w:tr w:rsidR="009A1BFB" w:rsidRPr="00C6609E" w:rsidTr="00827A9F">
        <w:trPr>
          <w:trHeight w:hRule="exact" w:val="340"/>
        </w:trPr>
        <w:tc>
          <w:tcPr>
            <w:tcW w:w="6521" w:type="dxa"/>
            <w:vAlign w:val="center"/>
          </w:tcPr>
          <w:p w:rsidR="009A1BFB" w:rsidRPr="00C6609E" w:rsidRDefault="009A1BFB" w:rsidP="009A1BFB">
            <w:pPr>
              <w:keepNext/>
              <w:widowControl w:val="0"/>
              <w:spacing w:line="256" w:lineRule="auto"/>
              <w:rPr>
                <w:bCs/>
                <w:i/>
                <w:color w:val="0070C0"/>
                <w:spacing w:val="-2"/>
                <w:sz w:val="18"/>
                <w:szCs w:val="18"/>
                <w:lang w:eastAsia="en-US"/>
              </w:rPr>
            </w:pPr>
            <w:r w:rsidRPr="00C6609E">
              <w:rPr>
                <w:bCs/>
                <w:i/>
                <w:color w:val="0070C0"/>
                <w:spacing w:val="-2"/>
                <w:sz w:val="18"/>
                <w:szCs w:val="18"/>
                <w:lang w:eastAsia="en-US"/>
              </w:rPr>
              <w:t xml:space="preserve">услуги от сдачи имущества в аренду </w:t>
            </w:r>
          </w:p>
        </w:tc>
        <w:tc>
          <w:tcPr>
            <w:tcW w:w="1701" w:type="dxa"/>
            <w:vAlign w:val="bottom"/>
          </w:tcPr>
          <w:p w:rsidR="009A1BFB" w:rsidRPr="00C6609E" w:rsidRDefault="009A1BFB" w:rsidP="009A1BFB">
            <w:pPr>
              <w:spacing w:line="256" w:lineRule="auto"/>
              <w:jc w:val="right"/>
              <w:rPr>
                <w:sz w:val="18"/>
                <w:szCs w:val="18"/>
                <w:lang w:eastAsia="en-US"/>
              </w:rPr>
            </w:pPr>
          </w:p>
        </w:tc>
        <w:tc>
          <w:tcPr>
            <w:tcW w:w="1701" w:type="dxa"/>
            <w:vAlign w:val="bottom"/>
          </w:tcPr>
          <w:p w:rsidR="009A1BFB" w:rsidRPr="00C6609E" w:rsidRDefault="009A1BFB" w:rsidP="009A1BFB">
            <w:pPr>
              <w:spacing w:line="256" w:lineRule="auto"/>
              <w:jc w:val="right"/>
              <w:rPr>
                <w:sz w:val="18"/>
                <w:szCs w:val="18"/>
                <w:lang w:eastAsia="en-US"/>
              </w:rPr>
            </w:pPr>
          </w:p>
        </w:tc>
      </w:tr>
      <w:tr w:rsidR="009A1BFB" w:rsidRPr="00C6609E" w:rsidTr="00827A9F">
        <w:trPr>
          <w:trHeight w:hRule="exact" w:val="340"/>
        </w:trPr>
        <w:tc>
          <w:tcPr>
            <w:tcW w:w="6521" w:type="dxa"/>
            <w:vAlign w:val="center"/>
          </w:tcPr>
          <w:p w:rsidR="009A1BFB" w:rsidRPr="00C6609E" w:rsidRDefault="009A1BFB" w:rsidP="009A1BFB">
            <w:pPr>
              <w:keepNext/>
              <w:widowControl w:val="0"/>
              <w:spacing w:line="256" w:lineRule="auto"/>
              <w:rPr>
                <w:bCs/>
                <w:i/>
                <w:color w:val="0070C0"/>
                <w:spacing w:val="-2"/>
                <w:sz w:val="18"/>
                <w:szCs w:val="18"/>
                <w:lang w:eastAsia="en-US"/>
              </w:rPr>
            </w:pPr>
            <w:r w:rsidRPr="00C6609E">
              <w:rPr>
                <w:bCs/>
                <w:i/>
                <w:color w:val="0070C0"/>
                <w:spacing w:val="-2"/>
                <w:sz w:val="18"/>
                <w:szCs w:val="18"/>
                <w:lang w:eastAsia="en-US"/>
              </w:rPr>
              <w:t xml:space="preserve">иные виды </w:t>
            </w:r>
            <w:r w:rsidRPr="00C6609E">
              <w:rPr>
                <w:i/>
                <w:iCs/>
                <w:color w:val="0070C0"/>
                <w:spacing w:val="-2"/>
                <w:lang w:eastAsia="en-US"/>
              </w:rPr>
              <w:t>]</w:t>
            </w:r>
          </w:p>
        </w:tc>
        <w:tc>
          <w:tcPr>
            <w:tcW w:w="1701" w:type="dxa"/>
            <w:vAlign w:val="bottom"/>
          </w:tcPr>
          <w:p w:rsidR="009A1BFB" w:rsidRPr="00C6609E" w:rsidRDefault="009A1BFB" w:rsidP="009A1BFB">
            <w:pPr>
              <w:spacing w:line="256" w:lineRule="auto"/>
              <w:jc w:val="right"/>
              <w:rPr>
                <w:sz w:val="18"/>
                <w:szCs w:val="18"/>
                <w:lang w:eastAsia="en-US"/>
              </w:rPr>
            </w:pPr>
          </w:p>
        </w:tc>
        <w:tc>
          <w:tcPr>
            <w:tcW w:w="1701" w:type="dxa"/>
            <w:vAlign w:val="bottom"/>
          </w:tcPr>
          <w:p w:rsidR="009A1BFB" w:rsidRPr="00C6609E" w:rsidRDefault="009A1BFB" w:rsidP="009A1BFB">
            <w:pPr>
              <w:spacing w:line="256" w:lineRule="auto"/>
              <w:jc w:val="right"/>
              <w:rPr>
                <w:sz w:val="18"/>
                <w:szCs w:val="18"/>
                <w:lang w:eastAsia="en-US"/>
              </w:rPr>
            </w:pPr>
          </w:p>
        </w:tc>
      </w:tr>
      <w:tr w:rsidR="009A1BFB" w:rsidRPr="00C6609E" w:rsidTr="00827A9F">
        <w:trPr>
          <w:trHeight w:hRule="exact" w:val="340"/>
        </w:trPr>
        <w:tc>
          <w:tcPr>
            <w:tcW w:w="6521" w:type="dxa"/>
            <w:vAlign w:val="bottom"/>
            <w:hideMark/>
          </w:tcPr>
          <w:p w:rsidR="009A1BFB" w:rsidRPr="00C6609E" w:rsidRDefault="009A1BFB" w:rsidP="009A1BFB">
            <w:pPr>
              <w:spacing w:line="256" w:lineRule="auto"/>
              <w:rPr>
                <w:b/>
                <w:sz w:val="18"/>
                <w:szCs w:val="18"/>
                <w:lang w:eastAsia="en-US"/>
              </w:rPr>
            </w:pPr>
            <w:r w:rsidRPr="00C6609E">
              <w:rPr>
                <w:b/>
                <w:sz w:val="18"/>
                <w:szCs w:val="18"/>
                <w:lang w:eastAsia="en-US"/>
              </w:rPr>
              <w:t>Управленческие расходы</w:t>
            </w:r>
          </w:p>
        </w:tc>
        <w:tc>
          <w:tcPr>
            <w:tcW w:w="1701" w:type="dxa"/>
            <w:vAlign w:val="bottom"/>
          </w:tcPr>
          <w:p w:rsidR="009A1BFB" w:rsidRPr="00C6609E" w:rsidRDefault="009A1BFB" w:rsidP="009A1BFB">
            <w:pPr>
              <w:spacing w:line="256" w:lineRule="auto"/>
              <w:jc w:val="right"/>
              <w:rPr>
                <w:sz w:val="18"/>
                <w:szCs w:val="18"/>
                <w:lang w:eastAsia="en-US"/>
              </w:rPr>
            </w:pPr>
          </w:p>
        </w:tc>
        <w:tc>
          <w:tcPr>
            <w:tcW w:w="1701" w:type="dxa"/>
            <w:vAlign w:val="bottom"/>
          </w:tcPr>
          <w:p w:rsidR="009A1BFB" w:rsidRPr="00C6609E" w:rsidRDefault="009A1BFB" w:rsidP="009A1BFB">
            <w:pPr>
              <w:spacing w:line="256" w:lineRule="auto"/>
              <w:jc w:val="right"/>
              <w:rPr>
                <w:sz w:val="18"/>
                <w:szCs w:val="18"/>
                <w:lang w:eastAsia="en-US"/>
              </w:rPr>
            </w:pPr>
          </w:p>
        </w:tc>
      </w:tr>
      <w:tr w:rsidR="00834ACE" w:rsidRPr="00C6609E" w:rsidTr="00827A9F">
        <w:trPr>
          <w:trHeight w:hRule="exact" w:val="340"/>
        </w:trPr>
        <w:tc>
          <w:tcPr>
            <w:tcW w:w="6521" w:type="dxa"/>
            <w:vAlign w:val="bottom"/>
          </w:tcPr>
          <w:p w:rsidR="00834ACE" w:rsidRPr="00C6609E" w:rsidRDefault="00834ACE" w:rsidP="009A1BFB">
            <w:pPr>
              <w:spacing w:line="256" w:lineRule="auto"/>
              <w:rPr>
                <w:b/>
                <w:sz w:val="18"/>
                <w:szCs w:val="18"/>
                <w:lang w:eastAsia="en-US"/>
              </w:rPr>
            </w:pPr>
            <w:r w:rsidRPr="00C6609E">
              <w:rPr>
                <w:b/>
                <w:color w:val="0070C0"/>
                <w:sz w:val="18"/>
                <w:szCs w:val="18"/>
                <w:lang w:eastAsia="en-US"/>
              </w:rPr>
              <w:t>Коммерческие расходы</w:t>
            </w:r>
          </w:p>
        </w:tc>
        <w:tc>
          <w:tcPr>
            <w:tcW w:w="1701" w:type="dxa"/>
            <w:vAlign w:val="bottom"/>
          </w:tcPr>
          <w:p w:rsidR="00834ACE" w:rsidRPr="00C6609E" w:rsidRDefault="00834ACE" w:rsidP="009A1BFB">
            <w:pPr>
              <w:spacing w:line="256" w:lineRule="auto"/>
              <w:jc w:val="right"/>
              <w:rPr>
                <w:sz w:val="18"/>
                <w:szCs w:val="18"/>
                <w:lang w:eastAsia="en-US"/>
              </w:rPr>
            </w:pPr>
          </w:p>
        </w:tc>
        <w:tc>
          <w:tcPr>
            <w:tcW w:w="1701" w:type="dxa"/>
            <w:vAlign w:val="bottom"/>
          </w:tcPr>
          <w:p w:rsidR="00834ACE" w:rsidRPr="00C6609E" w:rsidRDefault="00834ACE" w:rsidP="009A1BFB">
            <w:pPr>
              <w:spacing w:line="256" w:lineRule="auto"/>
              <w:jc w:val="right"/>
              <w:rPr>
                <w:sz w:val="18"/>
                <w:szCs w:val="18"/>
                <w:lang w:eastAsia="en-US"/>
              </w:rPr>
            </w:pPr>
          </w:p>
        </w:tc>
      </w:tr>
    </w:tbl>
    <w:p w:rsidR="00BB6697" w:rsidRPr="00C6609E" w:rsidRDefault="00BB6697" w:rsidP="00E10A1B">
      <w:pPr>
        <w:jc w:val="both"/>
        <w:rPr>
          <w:b/>
          <w:bCs/>
        </w:rPr>
      </w:pPr>
      <w:bookmarkStart w:id="200" w:name="_Toc149668203"/>
      <w:bookmarkStart w:id="201" w:name="_Toc117864062"/>
    </w:p>
    <w:p w:rsidR="00F67E8D" w:rsidRPr="00C6609E" w:rsidRDefault="00F67E8D" w:rsidP="00E10A1B">
      <w:pPr>
        <w:jc w:val="both"/>
        <w:rPr>
          <w:b/>
          <w:bCs/>
        </w:rPr>
      </w:pPr>
      <w:r w:rsidRPr="00C6609E">
        <w:rPr>
          <w:b/>
          <w:bCs/>
        </w:rPr>
        <w:t>Распределение расходов Общества по элементам затрат, признанных в Отчете о финансовых результатах</w:t>
      </w:r>
    </w:p>
    <w:p w:rsidR="008E280C" w:rsidRPr="00C6609E" w:rsidRDefault="008E280C" w:rsidP="008E280C">
      <w:pPr>
        <w:spacing w:before="120"/>
        <w:jc w:val="right"/>
        <w:rPr>
          <w:bCs/>
          <w:sz w:val="18"/>
          <w:szCs w:val="18"/>
        </w:rPr>
      </w:pPr>
      <w:r w:rsidRPr="00C6609E">
        <w:rPr>
          <w:bCs/>
          <w:sz w:val="18"/>
          <w:szCs w:val="18"/>
        </w:rPr>
        <w:t>тыс.руб.</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6521"/>
        <w:gridCol w:w="1701"/>
        <w:gridCol w:w="1701"/>
      </w:tblGrid>
      <w:tr w:rsidR="00F67E8D" w:rsidRPr="00C6609E" w:rsidTr="00A41033">
        <w:trPr>
          <w:trHeight w:hRule="exact" w:val="397"/>
        </w:trPr>
        <w:tc>
          <w:tcPr>
            <w:tcW w:w="6521" w:type="dxa"/>
            <w:shd w:val="clear" w:color="auto" w:fill="FFFFFF"/>
            <w:noWrap/>
            <w:vAlign w:val="center"/>
            <w:hideMark/>
          </w:tcPr>
          <w:p w:rsidR="00F67E8D" w:rsidRPr="00C6609E" w:rsidRDefault="008E280C" w:rsidP="00520AA6">
            <w:pPr>
              <w:spacing w:line="256" w:lineRule="auto"/>
              <w:jc w:val="center"/>
              <w:rPr>
                <w:b/>
                <w:bCs/>
                <w:color w:val="000000"/>
                <w:spacing w:val="-2"/>
                <w:sz w:val="18"/>
                <w:szCs w:val="18"/>
                <w:lang w:eastAsia="en-US"/>
              </w:rPr>
            </w:pPr>
            <w:r w:rsidRPr="00C6609E">
              <w:rPr>
                <w:b/>
                <w:bCs/>
                <w:color w:val="000000"/>
                <w:spacing w:val="-2"/>
                <w:sz w:val="18"/>
                <w:szCs w:val="18"/>
                <w:lang w:eastAsia="en-US"/>
              </w:rPr>
              <w:t>Наименование показателя</w:t>
            </w:r>
          </w:p>
        </w:tc>
        <w:tc>
          <w:tcPr>
            <w:tcW w:w="1701" w:type="dxa"/>
            <w:shd w:val="clear" w:color="auto" w:fill="FFFFFF"/>
            <w:vAlign w:val="center"/>
            <w:hideMark/>
          </w:tcPr>
          <w:p w:rsidR="00F67E8D" w:rsidRPr="00C6609E" w:rsidRDefault="00F67E8D" w:rsidP="00520AA6">
            <w:pPr>
              <w:spacing w:line="256" w:lineRule="auto"/>
              <w:jc w:val="center"/>
              <w:rPr>
                <w:b/>
                <w:bCs/>
                <w:color w:val="000000"/>
                <w:spacing w:val="-2"/>
                <w:sz w:val="18"/>
                <w:szCs w:val="18"/>
                <w:lang w:eastAsia="en-US"/>
              </w:rPr>
            </w:pPr>
            <w:r w:rsidRPr="00C6609E">
              <w:rPr>
                <w:b/>
                <w:bCs/>
                <w:color w:val="000000"/>
                <w:spacing w:val="-2"/>
                <w:sz w:val="18"/>
                <w:szCs w:val="18"/>
                <w:lang w:eastAsia="en-US"/>
              </w:rPr>
              <w:t>20ХХ</w:t>
            </w:r>
          </w:p>
        </w:tc>
        <w:tc>
          <w:tcPr>
            <w:tcW w:w="1701" w:type="dxa"/>
            <w:shd w:val="clear" w:color="auto" w:fill="FFFFFF"/>
            <w:vAlign w:val="center"/>
            <w:hideMark/>
          </w:tcPr>
          <w:p w:rsidR="00F67E8D" w:rsidRPr="00C6609E" w:rsidRDefault="00F67E8D" w:rsidP="00520AA6">
            <w:pPr>
              <w:spacing w:line="256" w:lineRule="auto"/>
              <w:jc w:val="center"/>
              <w:rPr>
                <w:b/>
                <w:bCs/>
                <w:color w:val="000000"/>
                <w:spacing w:val="-2"/>
                <w:sz w:val="18"/>
                <w:szCs w:val="18"/>
                <w:lang w:eastAsia="en-US"/>
              </w:rPr>
            </w:pPr>
            <w:r w:rsidRPr="00C6609E">
              <w:rPr>
                <w:b/>
                <w:bCs/>
                <w:color w:val="000000"/>
                <w:spacing w:val="-2"/>
                <w:sz w:val="18"/>
                <w:szCs w:val="18"/>
                <w:lang w:eastAsia="en-US"/>
              </w:rPr>
              <w:t>20ХХ</w:t>
            </w:r>
          </w:p>
        </w:tc>
      </w:tr>
      <w:tr w:rsidR="008E280C" w:rsidRPr="00C6609E" w:rsidTr="00A41033">
        <w:trPr>
          <w:trHeight w:hRule="exact" w:val="284"/>
        </w:trPr>
        <w:tc>
          <w:tcPr>
            <w:tcW w:w="6521" w:type="dxa"/>
            <w:shd w:val="clear" w:color="auto" w:fill="FFFFFF"/>
            <w:noWrap/>
            <w:vAlign w:val="center"/>
          </w:tcPr>
          <w:p w:rsidR="008E280C" w:rsidRPr="00C6609E" w:rsidRDefault="008E280C" w:rsidP="00520AA6">
            <w:pPr>
              <w:spacing w:line="256" w:lineRule="auto"/>
              <w:jc w:val="center"/>
              <w:rPr>
                <w:bCs/>
                <w:color w:val="000000"/>
                <w:spacing w:val="-2"/>
                <w:sz w:val="18"/>
                <w:szCs w:val="18"/>
                <w:lang w:eastAsia="en-US"/>
              </w:rPr>
            </w:pPr>
            <w:r w:rsidRPr="00C6609E">
              <w:rPr>
                <w:bCs/>
                <w:color w:val="000000"/>
                <w:spacing w:val="-2"/>
                <w:sz w:val="18"/>
                <w:szCs w:val="18"/>
                <w:lang w:eastAsia="en-US"/>
              </w:rPr>
              <w:t>1</w:t>
            </w:r>
          </w:p>
        </w:tc>
        <w:tc>
          <w:tcPr>
            <w:tcW w:w="1701" w:type="dxa"/>
            <w:shd w:val="clear" w:color="auto" w:fill="FFFFFF"/>
            <w:vAlign w:val="center"/>
          </w:tcPr>
          <w:p w:rsidR="008E280C" w:rsidRPr="00C6609E" w:rsidRDefault="008E280C" w:rsidP="00520AA6">
            <w:pPr>
              <w:spacing w:line="256" w:lineRule="auto"/>
              <w:jc w:val="center"/>
              <w:rPr>
                <w:bCs/>
                <w:color w:val="000000"/>
                <w:spacing w:val="-2"/>
                <w:sz w:val="18"/>
                <w:szCs w:val="18"/>
                <w:lang w:eastAsia="en-US"/>
              </w:rPr>
            </w:pPr>
            <w:r w:rsidRPr="00C6609E">
              <w:rPr>
                <w:bCs/>
                <w:color w:val="000000"/>
                <w:spacing w:val="-2"/>
                <w:sz w:val="18"/>
                <w:szCs w:val="18"/>
                <w:lang w:eastAsia="en-US"/>
              </w:rPr>
              <w:t>2</w:t>
            </w:r>
          </w:p>
        </w:tc>
        <w:tc>
          <w:tcPr>
            <w:tcW w:w="1701" w:type="dxa"/>
            <w:shd w:val="clear" w:color="auto" w:fill="FFFFFF"/>
            <w:vAlign w:val="center"/>
          </w:tcPr>
          <w:p w:rsidR="008E280C" w:rsidRPr="00C6609E" w:rsidRDefault="008E280C" w:rsidP="00520AA6">
            <w:pPr>
              <w:spacing w:line="256" w:lineRule="auto"/>
              <w:jc w:val="center"/>
              <w:rPr>
                <w:bCs/>
                <w:color w:val="000000"/>
                <w:spacing w:val="-2"/>
                <w:sz w:val="18"/>
                <w:szCs w:val="18"/>
                <w:lang w:eastAsia="en-US"/>
              </w:rPr>
            </w:pPr>
            <w:r w:rsidRPr="00C6609E">
              <w:rPr>
                <w:bCs/>
                <w:color w:val="000000"/>
                <w:spacing w:val="-2"/>
                <w:sz w:val="18"/>
                <w:szCs w:val="18"/>
                <w:lang w:eastAsia="en-US"/>
              </w:rPr>
              <w:t>3</w:t>
            </w:r>
          </w:p>
        </w:tc>
      </w:tr>
      <w:tr w:rsidR="00F67E8D" w:rsidRPr="00C6609E" w:rsidTr="00A41033">
        <w:trPr>
          <w:trHeight w:hRule="exact" w:val="340"/>
        </w:trPr>
        <w:tc>
          <w:tcPr>
            <w:tcW w:w="6521" w:type="dxa"/>
            <w:shd w:val="clear" w:color="auto" w:fill="FFFFFF"/>
            <w:vAlign w:val="center"/>
            <w:hideMark/>
          </w:tcPr>
          <w:p w:rsidR="00F67E8D" w:rsidRPr="00C6609E" w:rsidRDefault="00F67E8D" w:rsidP="008E280C">
            <w:pPr>
              <w:spacing w:line="256" w:lineRule="auto"/>
              <w:rPr>
                <w:bCs/>
                <w:sz w:val="18"/>
                <w:szCs w:val="18"/>
                <w:lang w:eastAsia="en-US"/>
              </w:rPr>
            </w:pPr>
            <w:r w:rsidRPr="00C6609E">
              <w:rPr>
                <w:bCs/>
                <w:sz w:val="18"/>
                <w:szCs w:val="18"/>
                <w:lang w:eastAsia="en-US"/>
              </w:rPr>
              <w:t>Материальные затраты</w:t>
            </w:r>
          </w:p>
        </w:tc>
        <w:tc>
          <w:tcPr>
            <w:tcW w:w="1701" w:type="dxa"/>
            <w:shd w:val="clear" w:color="auto" w:fill="FFFFFF"/>
            <w:noWrap/>
            <w:vAlign w:val="bottom"/>
          </w:tcPr>
          <w:p w:rsidR="00F67E8D" w:rsidRPr="00C6609E" w:rsidRDefault="00F67E8D" w:rsidP="008E280C">
            <w:pPr>
              <w:spacing w:line="256" w:lineRule="auto"/>
              <w:rPr>
                <w:bCs/>
                <w:sz w:val="18"/>
                <w:szCs w:val="18"/>
                <w:lang w:eastAsia="en-US"/>
              </w:rPr>
            </w:pPr>
          </w:p>
        </w:tc>
        <w:tc>
          <w:tcPr>
            <w:tcW w:w="1701" w:type="dxa"/>
            <w:shd w:val="clear" w:color="auto" w:fill="FFFFFF"/>
            <w:noWrap/>
            <w:vAlign w:val="bottom"/>
          </w:tcPr>
          <w:p w:rsidR="00F67E8D" w:rsidRPr="00C6609E" w:rsidRDefault="00F67E8D" w:rsidP="008E280C">
            <w:pPr>
              <w:spacing w:line="256" w:lineRule="auto"/>
              <w:rPr>
                <w:bCs/>
                <w:sz w:val="18"/>
                <w:szCs w:val="18"/>
                <w:lang w:eastAsia="en-US"/>
              </w:rPr>
            </w:pPr>
          </w:p>
        </w:tc>
      </w:tr>
      <w:tr w:rsidR="00F67E8D" w:rsidRPr="00C6609E" w:rsidTr="00A41033">
        <w:trPr>
          <w:trHeight w:hRule="exact" w:val="340"/>
        </w:trPr>
        <w:tc>
          <w:tcPr>
            <w:tcW w:w="6521" w:type="dxa"/>
            <w:shd w:val="clear" w:color="auto" w:fill="FFFFFF"/>
            <w:vAlign w:val="center"/>
            <w:hideMark/>
          </w:tcPr>
          <w:p w:rsidR="00F67E8D" w:rsidRPr="00C6609E" w:rsidRDefault="00F67E8D" w:rsidP="008E280C">
            <w:pPr>
              <w:spacing w:line="256" w:lineRule="auto"/>
              <w:rPr>
                <w:bCs/>
                <w:sz w:val="18"/>
                <w:szCs w:val="18"/>
                <w:lang w:eastAsia="en-US"/>
              </w:rPr>
            </w:pPr>
            <w:r w:rsidRPr="00C6609E">
              <w:rPr>
                <w:bCs/>
                <w:sz w:val="18"/>
                <w:szCs w:val="18"/>
                <w:lang w:eastAsia="en-US"/>
              </w:rPr>
              <w:t>Затраты на оплату труда</w:t>
            </w:r>
          </w:p>
        </w:tc>
        <w:tc>
          <w:tcPr>
            <w:tcW w:w="1701" w:type="dxa"/>
            <w:shd w:val="clear" w:color="auto" w:fill="FFFFFF"/>
            <w:noWrap/>
            <w:vAlign w:val="bottom"/>
          </w:tcPr>
          <w:p w:rsidR="00F67E8D" w:rsidRPr="00C6609E" w:rsidRDefault="00F67E8D" w:rsidP="008E280C">
            <w:pPr>
              <w:spacing w:line="256" w:lineRule="auto"/>
              <w:rPr>
                <w:bCs/>
                <w:sz w:val="18"/>
                <w:szCs w:val="18"/>
                <w:lang w:val="en-US" w:eastAsia="en-US"/>
              </w:rPr>
            </w:pPr>
          </w:p>
        </w:tc>
        <w:tc>
          <w:tcPr>
            <w:tcW w:w="1701" w:type="dxa"/>
            <w:shd w:val="clear" w:color="auto" w:fill="FFFFFF"/>
            <w:noWrap/>
            <w:vAlign w:val="bottom"/>
          </w:tcPr>
          <w:p w:rsidR="00F67E8D" w:rsidRPr="00C6609E" w:rsidRDefault="00F67E8D" w:rsidP="008E280C">
            <w:pPr>
              <w:spacing w:line="256" w:lineRule="auto"/>
              <w:rPr>
                <w:bCs/>
                <w:sz w:val="18"/>
                <w:szCs w:val="18"/>
                <w:lang w:eastAsia="en-US"/>
              </w:rPr>
            </w:pPr>
          </w:p>
        </w:tc>
      </w:tr>
      <w:tr w:rsidR="00F67E8D" w:rsidRPr="00C6609E" w:rsidTr="00A41033">
        <w:trPr>
          <w:trHeight w:hRule="exact" w:val="340"/>
        </w:trPr>
        <w:tc>
          <w:tcPr>
            <w:tcW w:w="6521" w:type="dxa"/>
            <w:shd w:val="clear" w:color="auto" w:fill="FFFFFF"/>
            <w:vAlign w:val="center"/>
            <w:hideMark/>
          </w:tcPr>
          <w:p w:rsidR="00F67E8D" w:rsidRPr="00C6609E" w:rsidRDefault="00F67E8D" w:rsidP="008E280C">
            <w:pPr>
              <w:spacing w:line="256" w:lineRule="auto"/>
              <w:rPr>
                <w:bCs/>
                <w:sz w:val="18"/>
                <w:szCs w:val="18"/>
                <w:lang w:eastAsia="en-US"/>
              </w:rPr>
            </w:pPr>
            <w:r w:rsidRPr="00C6609E">
              <w:rPr>
                <w:bCs/>
                <w:sz w:val="18"/>
                <w:szCs w:val="18"/>
                <w:lang w:eastAsia="en-US"/>
              </w:rPr>
              <w:t>Отчисления на социальные нужды</w:t>
            </w:r>
          </w:p>
        </w:tc>
        <w:tc>
          <w:tcPr>
            <w:tcW w:w="1701" w:type="dxa"/>
            <w:shd w:val="clear" w:color="auto" w:fill="FFFFFF"/>
            <w:noWrap/>
            <w:vAlign w:val="bottom"/>
          </w:tcPr>
          <w:p w:rsidR="00F67E8D" w:rsidRPr="00C6609E" w:rsidRDefault="00F67E8D" w:rsidP="008E280C">
            <w:pPr>
              <w:spacing w:line="256" w:lineRule="auto"/>
              <w:rPr>
                <w:bCs/>
                <w:sz w:val="18"/>
                <w:szCs w:val="18"/>
                <w:lang w:val="en-US" w:eastAsia="en-US"/>
              </w:rPr>
            </w:pPr>
          </w:p>
        </w:tc>
        <w:tc>
          <w:tcPr>
            <w:tcW w:w="1701" w:type="dxa"/>
            <w:shd w:val="clear" w:color="auto" w:fill="FFFFFF"/>
            <w:noWrap/>
            <w:vAlign w:val="bottom"/>
          </w:tcPr>
          <w:p w:rsidR="00F67E8D" w:rsidRPr="00C6609E" w:rsidRDefault="00F67E8D" w:rsidP="008E280C">
            <w:pPr>
              <w:spacing w:line="256" w:lineRule="auto"/>
              <w:rPr>
                <w:bCs/>
                <w:sz w:val="18"/>
                <w:szCs w:val="18"/>
                <w:lang w:eastAsia="en-US"/>
              </w:rPr>
            </w:pPr>
          </w:p>
        </w:tc>
      </w:tr>
      <w:tr w:rsidR="00F67E8D" w:rsidRPr="00C6609E" w:rsidTr="00A41033">
        <w:trPr>
          <w:trHeight w:hRule="exact" w:val="340"/>
        </w:trPr>
        <w:tc>
          <w:tcPr>
            <w:tcW w:w="6521" w:type="dxa"/>
            <w:shd w:val="clear" w:color="auto" w:fill="FFFFFF"/>
            <w:noWrap/>
            <w:vAlign w:val="center"/>
            <w:hideMark/>
          </w:tcPr>
          <w:p w:rsidR="00F67E8D" w:rsidRPr="00C6609E" w:rsidRDefault="00F67E8D" w:rsidP="008E280C">
            <w:pPr>
              <w:spacing w:line="256" w:lineRule="auto"/>
              <w:rPr>
                <w:bCs/>
                <w:sz w:val="18"/>
                <w:szCs w:val="18"/>
                <w:lang w:eastAsia="en-US"/>
              </w:rPr>
            </w:pPr>
            <w:r w:rsidRPr="00C6609E">
              <w:rPr>
                <w:bCs/>
                <w:sz w:val="18"/>
                <w:szCs w:val="18"/>
                <w:lang w:eastAsia="en-US"/>
              </w:rPr>
              <w:t>Амортизация</w:t>
            </w:r>
          </w:p>
        </w:tc>
        <w:tc>
          <w:tcPr>
            <w:tcW w:w="1701" w:type="dxa"/>
            <w:shd w:val="clear" w:color="auto" w:fill="FFFFFF"/>
            <w:noWrap/>
            <w:vAlign w:val="bottom"/>
          </w:tcPr>
          <w:p w:rsidR="00F67E8D" w:rsidRPr="00C6609E" w:rsidRDefault="00F67E8D" w:rsidP="008E280C">
            <w:pPr>
              <w:spacing w:line="256" w:lineRule="auto"/>
              <w:rPr>
                <w:bCs/>
                <w:sz w:val="18"/>
                <w:szCs w:val="18"/>
                <w:lang w:eastAsia="en-US"/>
              </w:rPr>
            </w:pPr>
          </w:p>
        </w:tc>
        <w:tc>
          <w:tcPr>
            <w:tcW w:w="1701" w:type="dxa"/>
            <w:shd w:val="clear" w:color="auto" w:fill="FFFFFF"/>
            <w:noWrap/>
            <w:vAlign w:val="bottom"/>
          </w:tcPr>
          <w:p w:rsidR="00F67E8D" w:rsidRPr="00C6609E" w:rsidRDefault="00F67E8D" w:rsidP="008E280C">
            <w:pPr>
              <w:spacing w:line="256" w:lineRule="auto"/>
              <w:rPr>
                <w:bCs/>
                <w:sz w:val="18"/>
                <w:szCs w:val="18"/>
                <w:lang w:eastAsia="en-US"/>
              </w:rPr>
            </w:pPr>
          </w:p>
        </w:tc>
      </w:tr>
      <w:tr w:rsidR="00F67E8D" w:rsidRPr="00C6609E" w:rsidTr="00A41033">
        <w:trPr>
          <w:trHeight w:hRule="exact" w:val="340"/>
        </w:trPr>
        <w:tc>
          <w:tcPr>
            <w:tcW w:w="6521" w:type="dxa"/>
            <w:shd w:val="clear" w:color="auto" w:fill="FFFFFF"/>
            <w:noWrap/>
            <w:vAlign w:val="center"/>
            <w:hideMark/>
          </w:tcPr>
          <w:p w:rsidR="00F67E8D" w:rsidRPr="00C6609E" w:rsidRDefault="00F67E8D" w:rsidP="008E280C">
            <w:pPr>
              <w:spacing w:line="256" w:lineRule="auto"/>
              <w:rPr>
                <w:bCs/>
                <w:sz w:val="18"/>
                <w:szCs w:val="18"/>
                <w:lang w:eastAsia="en-US"/>
              </w:rPr>
            </w:pPr>
            <w:r w:rsidRPr="00C6609E">
              <w:rPr>
                <w:bCs/>
                <w:sz w:val="18"/>
                <w:szCs w:val="18"/>
                <w:lang w:eastAsia="en-US"/>
              </w:rPr>
              <w:t>Прочие затраты</w:t>
            </w:r>
          </w:p>
        </w:tc>
        <w:tc>
          <w:tcPr>
            <w:tcW w:w="1701" w:type="dxa"/>
            <w:shd w:val="clear" w:color="auto" w:fill="FFFFFF"/>
            <w:noWrap/>
            <w:vAlign w:val="bottom"/>
          </w:tcPr>
          <w:p w:rsidR="00F67E8D" w:rsidRPr="00C6609E" w:rsidRDefault="00F67E8D" w:rsidP="008E280C">
            <w:pPr>
              <w:spacing w:line="256" w:lineRule="auto"/>
              <w:rPr>
                <w:bCs/>
                <w:sz w:val="18"/>
                <w:szCs w:val="18"/>
                <w:lang w:eastAsia="en-US"/>
              </w:rPr>
            </w:pPr>
          </w:p>
        </w:tc>
        <w:tc>
          <w:tcPr>
            <w:tcW w:w="1701" w:type="dxa"/>
            <w:shd w:val="clear" w:color="auto" w:fill="FFFFFF"/>
            <w:noWrap/>
            <w:vAlign w:val="bottom"/>
          </w:tcPr>
          <w:p w:rsidR="00F67E8D" w:rsidRPr="00C6609E" w:rsidRDefault="00F67E8D" w:rsidP="008E280C">
            <w:pPr>
              <w:spacing w:line="256" w:lineRule="auto"/>
              <w:rPr>
                <w:bCs/>
                <w:sz w:val="18"/>
                <w:szCs w:val="18"/>
                <w:lang w:eastAsia="en-US"/>
              </w:rPr>
            </w:pPr>
          </w:p>
        </w:tc>
      </w:tr>
      <w:tr w:rsidR="00AB0145" w:rsidRPr="00C6609E" w:rsidTr="00A41033">
        <w:trPr>
          <w:trHeight w:hRule="exact" w:val="340"/>
        </w:trPr>
        <w:tc>
          <w:tcPr>
            <w:tcW w:w="6521" w:type="dxa"/>
            <w:shd w:val="clear" w:color="auto" w:fill="FFFFFF"/>
            <w:noWrap/>
            <w:vAlign w:val="center"/>
          </w:tcPr>
          <w:p w:rsidR="00AB0145" w:rsidRPr="00C6609E" w:rsidRDefault="001F4F84">
            <w:pPr>
              <w:spacing w:line="256" w:lineRule="auto"/>
              <w:rPr>
                <w:bCs/>
                <w:i/>
                <w:sz w:val="18"/>
                <w:szCs w:val="18"/>
                <w:lang w:val="en-US" w:eastAsia="en-US"/>
              </w:rPr>
            </w:pPr>
            <w:r w:rsidRPr="00C6609E">
              <w:rPr>
                <w:bCs/>
                <w:i/>
                <w:color w:val="0070C0"/>
                <w:sz w:val="18"/>
                <w:szCs w:val="18"/>
                <w:lang w:val="en-US" w:eastAsia="en-US"/>
              </w:rPr>
              <w:lastRenderedPageBreak/>
              <w:t>[</w:t>
            </w:r>
            <w:r w:rsidR="00AB0145" w:rsidRPr="00C6609E">
              <w:rPr>
                <w:bCs/>
                <w:i/>
                <w:color w:val="0070C0"/>
                <w:sz w:val="18"/>
                <w:szCs w:val="18"/>
                <w:lang w:eastAsia="en-US"/>
              </w:rPr>
              <w:t>- в том числе</w:t>
            </w:r>
            <w:r w:rsidRPr="00C6609E">
              <w:rPr>
                <w:bCs/>
                <w:i/>
                <w:color w:val="0070C0"/>
                <w:sz w:val="18"/>
                <w:szCs w:val="18"/>
                <w:lang w:val="en-US" w:eastAsia="en-US"/>
              </w:rPr>
              <w:t>]</w:t>
            </w:r>
          </w:p>
        </w:tc>
        <w:tc>
          <w:tcPr>
            <w:tcW w:w="1701" w:type="dxa"/>
            <w:shd w:val="clear" w:color="auto" w:fill="FFFFFF"/>
            <w:noWrap/>
            <w:vAlign w:val="bottom"/>
          </w:tcPr>
          <w:p w:rsidR="00AB0145" w:rsidRPr="00C6609E" w:rsidRDefault="00AB0145" w:rsidP="008E280C">
            <w:pPr>
              <w:spacing w:line="256" w:lineRule="auto"/>
              <w:rPr>
                <w:bCs/>
                <w:sz w:val="18"/>
                <w:szCs w:val="18"/>
                <w:lang w:eastAsia="en-US"/>
              </w:rPr>
            </w:pPr>
          </w:p>
        </w:tc>
        <w:tc>
          <w:tcPr>
            <w:tcW w:w="1701" w:type="dxa"/>
            <w:shd w:val="clear" w:color="auto" w:fill="FFFFFF"/>
            <w:noWrap/>
            <w:vAlign w:val="bottom"/>
          </w:tcPr>
          <w:p w:rsidR="00AB0145" w:rsidRPr="00C6609E" w:rsidRDefault="00AB0145" w:rsidP="008E280C">
            <w:pPr>
              <w:spacing w:line="256" w:lineRule="auto"/>
              <w:rPr>
                <w:bCs/>
                <w:sz w:val="18"/>
                <w:szCs w:val="18"/>
                <w:lang w:eastAsia="en-US"/>
              </w:rPr>
            </w:pPr>
          </w:p>
        </w:tc>
      </w:tr>
      <w:tr w:rsidR="00F67E8D" w:rsidRPr="00C6609E" w:rsidTr="00A41033">
        <w:trPr>
          <w:trHeight w:hRule="exact" w:val="340"/>
        </w:trPr>
        <w:tc>
          <w:tcPr>
            <w:tcW w:w="6521" w:type="dxa"/>
            <w:shd w:val="clear" w:color="auto" w:fill="FFFFFF"/>
            <w:noWrap/>
            <w:vAlign w:val="center"/>
            <w:hideMark/>
          </w:tcPr>
          <w:p w:rsidR="00F67E8D" w:rsidRPr="00C6609E" w:rsidRDefault="00F67E8D" w:rsidP="008E280C">
            <w:pPr>
              <w:spacing w:line="256" w:lineRule="auto"/>
              <w:rPr>
                <w:b/>
                <w:bCs/>
                <w:sz w:val="18"/>
                <w:szCs w:val="18"/>
                <w:lang w:eastAsia="en-US"/>
              </w:rPr>
            </w:pPr>
            <w:r w:rsidRPr="00C6609E">
              <w:rPr>
                <w:b/>
                <w:bCs/>
                <w:sz w:val="18"/>
                <w:szCs w:val="18"/>
                <w:lang w:eastAsia="en-US"/>
              </w:rPr>
              <w:t>Итого по элементам</w:t>
            </w:r>
          </w:p>
        </w:tc>
        <w:tc>
          <w:tcPr>
            <w:tcW w:w="1701" w:type="dxa"/>
            <w:shd w:val="clear" w:color="auto" w:fill="FFFFFF"/>
            <w:noWrap/>
            <w:vAlign w:val="bottom"/>
          </w:tcPr>
          <w:p w:rsidR="00F67E8D" w:rsidRPr="00C6609E" w:rsidRDefault="00F67E8D" w:rsidP="008E280C">
            <w:pPr>
              <w:spacing w:line="256" w:lineRule="auto"/>
              <w:rPr>
                <w:b/>
                <w:bCs/>
                <w:sz w:val="18"/>
                <w:szCs w:val="18"/>
                <w:lang w:val="en-US" w:eastAsia="en-US"/>
              </w:rPr>
            </w:pPr>
          </w:p>
        </w:tc>
        <w:tc>
          <w:tcPr>
            <w:tcW w:w="1701" w:type="dxa"/>
            <w:shd w:val="clear" w:color="auto" w:fill="FFFFFF"/>
            <w:noWrap/>
            <w:vAlign w:val="bottom"/>
          </w:tcPr>
          <w:p w:rsidR="00F67E8D" w:rsidRPr="00C6609E" w:rsidRDefault="00F67E8D" w:rsidP="008E280C">
            <w:pPr>
              <w:spacing w:line="256" w:lineRule="auto"/>
              <w:rPr>
                <w:b/>
                <w:bCs/>
                <w:sz w:val="18"/>
                <w:szCs w:val="18"/>
                <w:lang w:eastAsia="en-US"/>
              </w:rPr>
            </w:pPr>
          </w:p>
        </w:tc>
      </w:tr>
      <w:tr w:rsidR="00F67E8D" w:rsidRPr="00C6609E" w:rsidTr="00827A9F">
        <w:trPr>
          <w:trHeight w:val="454"/>
        </w:trPr>
        <w:tc>
          <w:tcPr>
            <w:tcW w:w="6521" w:type="dxa"/>
            <w:shd w:val="clear" w:color="auto" w:fill="FFFFFF"/>
            <w:vAlign w:val="center"/>
            <w:hideMark/>
          </w:tcPr>
          <w:p w:rsidR="00F67E8D" w:rsidRPr="00C6609E" w:rsidRDefault="00F67E8D" w:rsidP="008E280C">
            <w:pPr>
              <w:spacing w:line="256" w:lineRule="auto"/>
              <w:rPr>
                <w:bCs/>
                <w:sz w:val="18"/>
                <w:szCs w:val="18"/>
                <w:lang w:eastAsia="en-US"/>
              </w:rPr>
            </w:pPr>
            <w:r w:rsidRPr="00C6609E">
              <w:rPr>
                <w:bCs/>
                <w:sz w:val="18"/>
                <w:szCs w:val="18"/>
                <w:lang w:eastAsia="en-US"/>
              </w:rPr>
              <w:t>Изменение остатков (прирост [-], уменьшение [+]):незавершенного производства, готовой продукции и др.</w:t>
            </w:r>
          </w:p>
        </w:tc>
        <w:tc>
          <w:tcPr>
            <w:tcW w:w="1701" w:type="dxa"/>
            <w:shd w:val="clear" w:color="auto" w:fill="FFFFFF"/>
            <w:noWrap/>
          </w:tcPr>
          <w:p w:rsidR="00F67E8D" w:rsidRPr="00C6609E" w:rsidRDefault="00F67E8D" w:rsidP="008E280C">
            <w:pPr>
              <w:spacing w:line="256" w:lineRule="auto"/>
              <w:rPr>
                <w:sz w:val="18"/>
                <w:szCs w:val="18"/>
                <w:lang w:eastAsia="en-US"/>
              </w:rPr>
            </w:pPr>
          </w:p>
        </w:tc>
        <w:tc>
          <w:tcPr>
            <w:tcW w:w="1701" w:type="dxa"/>
            <w:shd w:val="clear" w:color="auto" w:fill="FFFFFF"/>
            <w:noWrap/>
          </w:tcPr>
          <w:p w:rsidR="00F67E8D" w:rsidRPr="00C6609E" w:rsidRDefault="00F67E8D" w:rsidP="008E280C">
            <w:pPr>
              <w:spacing w:line="256" w:lineRule="auto"/>
              <w:rPr>
                <w:sz w:val="18"/>
                <w:szCs w:val="18"/>
                <w:lang w:eastAsia="en-US"/>
              </w:rPr>
            </w:pPr>
          </w:p>
        </w:tc>
      </w:tr>
      <w:tr w:rsidR="00F67E8D" w:rsidRPr="00C6609E" w:rsidTr="00827A9F">
        <w:trPr>
          <w:trHeight w:val="340"/>
        </w:trPr>
        <w:tc>
          <w:tcPr>
            <w:tcW w:w="6521" w:type="dxa"/>
            <w:shd w:val="clear" w:color="auto" w:fill="FFFFFF"/>
            <w:vAlign w:val="center"/>
            <w:hideMark/>
          </w:tcPr>
          <w:p w:rsidR="00F67E8D" w:rsidRPr="00C6609E" w:rsidRDefault="00F67E8D" w:rsidP="008E280C">
            <w:pPr>
              <w:spacing w:line="256" w:lineRule="auto"/>
              <w:rPr>
                <w:b/>
                <w:bCs/>
                <w:sz w:val="18"/>
                <w:szCs w:val="18"/>
                <w:lang w:eastAsia="en-US"/>
              </w:rPr>
            </w:pPr>
            <w:r w:rsidRPr="00C6609E">
              <w:rPr>
                <w:b/>
                <w:bCs/>
                <w:sz w:val="18"/>
                <w:szCs w:val="18"/>
                <w:lang w:eastAsia="en-US"/>
              </w:rPr>
              <w:t>Итого расходы по обычным видам деятельности</w:t>
            </w:r>
          </w:p>
        </w:tc>
        <w:tc>
          <w:tcPr>
            <w:tcW w:w="1701" w:type="dxa"/>
            <w:shd w:val="clear" w:color="auto" w:fill="FFFFFF"/>
            <w:noWrap/>
            <w:vAlign w:val="bottom"/>
          </w:tcPr>
          <w:p w:rsidR="00F67E8D" w:rsidRPr="00C6609E" w:rsidRDefault="00F67E8D" w:rsidP="008E280C">
            <w:pPr>
              <w:spacing w:line="256" w:lineRule="auto"/>
              <w:rPr>
                <w:b/>
                <w:bCs/>
                <w:sz w:val="18"/>
                <w:szCs w:val="18"/>
                <w:lang w:eastAsia="en-US"/>
              </w:rPr>
            </w:pPr>
          </w:p>
        </w:tc>
        <w:tc>
          <w:tcPr>
            <w:tcW w:w="1701" w:type="dxa"/>
            <w:shd w:val="clear" w:color="auto" w:fill="FFFFFF"/>
            <w:noWrap/>
            <w:vAlign w:val="bottom"/>
          </w:tcPr>
          <w:p w:rsidR="00F67E8D" w:rsidRPr="00C6609E" w:rsidRDefault="00F67E8D" w:rsidP="008E280C">
            <w:pPr>
              <w:spacing w:line="256" w:lineRule="auto"/>
              <w:rPr>
                <w:b/>
                <w:bCs/>
                <w:sz w:val="18"/>
                <w:szCs w:val="18"/>
                <w:lang w:eastAsia="en-US"/>
              </w:rPr>
            </w:pPr>
          </w:p>
        </w:tc>
      </w:tr>
    </w:tbl>
    <w:p w:rsidR="00AB0145" w:rsidRPr="00C6609E" w:rsidRDefault="00AB0145" w:rsidP="00414104"/>
    <w:p w:rsidR="008E280C" w:rsidRPr="00C6609E" w:rsidRDefault="00F67E8D" w:rsidP="00451A1C">
      <w:pPr>
        <w:pStyle w:val="afc"/>
        <w:numPr>
          <w:ilvl w:val="1"/>
          <w:numId w:val="55"/>
        </w:numPr>
        <w:ind w:left="0" w:firstLine="0"/>
        <w:rPr>
          <w:b/>
        </w:rPr>
      </w:pPr>
      <w:r w:rsidRPr="00C6609E">
        <w:rPr>
          <w:b/>
        </w:rPr>
        <w:t>Проценты к получению</w:t>
      </w:r>
      <w:bookmarkEnd w:id="200"/>
    </w:p>
    <w:p w:rsidR="00F67E8D" w:rsidRPr="00C6609E" w:rsidRDefault="008E280C" w:rsidP="00633100">
      <w:pPr>
        <w:keepNext/>
        <w:keepLines/>
        <w:widowControl w:val="0"/>
        <w:spacing w:line="256" w:lineRule="auto"/>
        <w:jc w:val="right"/>
        <w:rPr>
          <w:spacing w:val="-2"/>
          <w:sz w:val="18"/>
          <w:szCs w:val="18"/>
          <w:lang w:eastAsia="en-US"/>
        </w:rPr>
      </w:pPr>
      <w:r w:rsidRPr="00C6609E">
        <w:rPr>
          <w:spacing w:val="-2"/>
          <w:sz w:val="18"/>
          <w:szCs w:val="18"/>
          <w:lang w:eastAsia="en-US"/>
        </w:rPr>
        <w:t>тыс.руб.</w:t>
      </w:r>
      <w:r w:rsidR="00F67E8D" w:rsidRPr="00C6609E">
        <w:rPr>
          <w:spacing w:val="-2"/>
          <w:sz w:val="18"/>
          <w:szCs w:val="18"/>
          <w:lang w:eastAsia="en-US"/>
        </w:rPr>
        <w:t xml:space="preserve"> </w:t>
      </w:r>
      <w:bookmarkEnd w:id="201"/>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6521"/>
        <w:gridCol w:w="1701"/>
        <w:gridCol w:w="1701"/>
      </w:tblGrid>
      <w:tr w:rsidR="00F67E8D" w:rsidRPr="00C6609E" w:rsidTr="00CE3016">
        <w:trPr>
          <w:trHeight w:val="397"/>
          <w:tblHeader/>
        </w:trPr>
        <w:tc>
          <w:tcPr>
            <w:tcW w:w="6521" w:type="dxa"/>
            <w:vAlign w:val="center"/>
            <w:hideMark/>
          </w:tcPr>
          <w:p w:rsidR="00F67E8D" w:rsidRPr="00C6609E" w:rsidRDefault="00F67E8D" w:rsidP="00CE3016">
            <w:pPr>
              <w:keepNext/>
              <w:keepLines/>
              <w:widowControl w:val="0"/>
              <w:spacing w:line="256" w:lineRule="auto"/>
              <w:jc w:val="center"/>
              <w:rPr>
                <w:b/>
                <w:bCs/>
                <w:sz w:val="18"/>
                <w:szCs w:val="18"/>
                <w:lang w:eastAsia="en-US"/>
              </w:rPr>
            </w:pPr>
            <w:r w:rsidRPr="00C6609E">
              <w:rPr>
                <w:b/>
                <w:bCs/>
                <w:spacing w:val="-2"/>
                <w:sz w:val="18"/>
                <w:szCs w:val="18"/>
                <w:lang w:eastAsia="en-US"/>
              </w:rPr>
              <w:t>Наименование</w:t>
            </w:r>
            <w:bookmarkStart w:id="202" w:name="_heading=h.1baon6m"/>
            <w:bookmarkEnd w:id="202"/>
            <w:r w:rsidR="008E280C" w:rsidRPr="00C6609E">
              <w:rPr>
                <w:b/>
                <w:bCs/>
                <w:spacing w:val="-2"/>
                <w:sz w:val="18"/>
                <w:szCs w:val="18"/>
                <w:lang w:eastAsia="en-US"/>
              </w:rPr>
              <w:t xml:space="preserve"> показателя</w:t>
            </w:r>
          </w:p>
        </w:tc>
        <w:tc>
          <w:tcPr>
            <w:tcW w:w="1701" w:type="dxa"/>
            <w:vAlign w:val="center"/>
            <w:hideMark/>
          </w:tcPr>
          <w:p w:rsidR="00F67E8D" w:rsidRPr="00C6609E" w:rsidRDefault="00F67E8D" w:rsidP="00CE3016">
            <w:pPr>
              <w:keepNext/>
              <w:keepLines/>
              <w:widowControl w:val="0"/>
              <w:spacing w:line="256" w:lineRule="auto"/>
              <w:jc w:val="center"/>
              <w:rPr>
                <w:b/>
                <w:bCs/>
                <w:sz w:val="18"/>
                <w:szCs w:val="18"/>
                <w:lang w:eastAsia="en-US"/>
              </w:rPr>
            </w:pPr>
            <w:r w:rsidRPr="00C6609E">
              <w:rPr>
                <w:b/>
                <w:bCs/>
                <w:spacing w:val="-2"/>
                <w:sz w:val="18"/>
                <w:szCs w:val="18"/>
                <w:lang w:eastAsia="en-US"/>
              </w:rPr>
              <w:t>20ХХ</w:t>
            </w:r>
          </w:p>
        </w:tc>
        <w:tc>
          <w:tcPr>
            <w:tcW w:w="1701" w:type="dxa"/>
            <w:vAlign w:val="center"/>
            <w:hideMark/>
          </w:tcPr>
          <w:p w:rsidR="00F67E8D" w:rsidRPr="00C6609E" w:rsidRDefault="00F67E8D" w:rsidP="00CE3016">
            <w:pPr>
              <w:keepNext/>
              <w:keepLines/>
              <w:widowControl w:val="0"/>
              <w:spacing w:line="256" w:lineRule="auto"/>
              <w:jc w:val="center"/>
              <w:rPr>
                <w:b/>
                <w:bCs/>
                <w:sz w:val="18"/>
                <w:szCs w:val="18"/>
                <w:lang w:eastAsia="en-US"/>
              </w:rPr>
            </w:pPr>
            <w:r w:rsidRPr="00C6609E">
              <w:rPr>
                <w:b/>
                <w:spacing w:val="-2"/>
                <w:sz w:val="18"/>
                <w:szCs w:val="18"/>
                <w:lang w:eastAsia="en-US"/>
              </w:rPr>
              <w:t>20ХХ</w:t>
            </w:r>
          </w:p>
        </w:tc>
      </w:tr>
      <w:tr w:rsidR="008E280C" w:rsidRPr="00C6609E" w:rsidTr="00980579">
        <w:trPr>
          <w:tblHeader/>
        </w:trPr>
        <w:tc>
          <w:tcPr>
            <w:tcW w:w="6521" w:type="dxa"/>
            <w:vAlign w:val="bottom"/>
          </w:tcPr>
          <w:p w:rsidR="008E280C" w:rsidRPr="00C6609E" w:rsidRDefault="008E280C" w:rsidP="008E280C">
            <w:pPr>
              <w:keepNext/>
              <w:keepLines/>
              <w:widowControl w:val="0"/>
              <w:spacing w:line="256" w:lineRule="auto"/>
              <w:jc w:val="center"/>
              <w:rPr>
                <w:bCs/>
                <w:spacing w:val="-2"/>
                <w:sz w:val="18"/>
                <w:szCs w:val="18"/>
                <w:lang w:eastAsia="en-US"/>
              </w:rPr>
            </w:pPr>
            <w:r w:rsidRPr="00C6609E">
              <w:rPr>
                <w:bCs/>
                <w:spacing w:val="-2"/>
                <w:sz w:val="18"/>
                <w:szCs w:val="18"/>
                <w:lang w:eastAsia="en-US"/>
              </w:rPr>
              <w:t>1</w:t>
            </w:r>
          </w:p>
        </w:tc>
        <w:tc>
          <w:tcPr>
            <w:tcW w:w="1701" w:type="dxa"/>
            <w:vAlign w:val="bottom"/>
          </w:tcPr>
          <w:p w:rsidR="008E280C" w:rsidRPr="00C6609E" w:rsidRDefault="008E280C" w:rsidP="008E280C">
            <w:pPr>
              <w:keepNext/>
              <w:keepLines/>
              <w:widowControl w:val="0"/>
              <w:spacing w:line="256" w:lineRule="auto"/>
              <w:jc w:val="center"/>
              <w:rPr>
                <w:bCs/>
                <w:spacing w:val="-2"/>
                <w:sz w:val="18"/>
                <w:szCs w:val="18"/>
                <w:lang w:eastAsia="en-US"/>
              </w:rPr>
            </w:pPr>
            <w:r w:rsidRPr="00C6609E">
              <w:rPr>
                <w:bCs/>
                <w:spacing w:val="-2"/>
                <w:sz w:val="18"/>
                <w:szCs w:val="18"/>
                <w:lang w:eastAsia="en-US"/>
              </w:rPr>
              <w:t>2</w:t>
            </w:r>
          </w:p>
        </w:tc>
        <w:tc>
          <w:tcPr>
            <w:tcW w:w="1701" w:type="dxa"/>
            <w:vAlign w:val="bottom"/>
          </w:tcPr>
          <w:p w:rsidR="008E280C" w:rsidRPr="00C6609E" w:rsidRDefault="008E280C" w:rsidP="008E280C">
            <w:pPr>
              <w:keepNext/>
              <w:keepLines/>
              <w:widowControl w:val="0"/>
              <w:spacing w:line="256" w:lineRule="auto"/>
              <w:jc w:val="center"/>
              <w:rPr>
                <w:spacing w:val="-2"/>
                <w:sz w:val="18"/>
                <w:szCs w:val="18"/>
                <w:lang w:eastAsia="en-US"/>
              </w:rPr>
            </w:pPr>
            <w:r w:rsidRPr="00C6609E">
              <w:rPr>
                <w:spacing w:val="-2"/>
                <w:sz w:val="18"/>
                <w:szCs w:val="18"/>
                <w:lang w:eastAsia="en-US"/>
              </w:rPr>
              <w:t>3</w:t>
            </w:r>
          </w:p>
        </w:tc>
      </w:tr>
      <w:tr w:rsidR="00F67E8D" w:rsidRPr="00C6609E" w:rsidTr="008C2160">
        <w:trPr>
          <w:trHeight w:val="340"/>
        </w:trPr>
        <w:tc>
          <w:tcPr>
            <w:tcW w:w="6521" w:type="dxa"/>
            <w:vAlign w:val="center"/>
            <w:hideMark/>
          </w:tcPr>
          <w:p w:rsidR="00F67E8D" w:rsidRPr="00C6609E" w:rsidRDefault="00F67E8D" w:rsidP="008C2160">
            <w:pPr>
              <w:keepNext/>
              <w:keepLines/>
              <w:widowControl w:val="0"/>
              <w:spacing w:line="256" w:lineRule="auto"/>
              <w:rPr>
                <w:b/>
                <w:bCs/>
                <w:sz w:val="18"/>
                <w:szCs w:val="18"/>
                <w:lang w:eastAsia="en-US"/>
              </w:rPr>
            </w:pPr>
            <w:r w:rsidRPr="00C6609E">
              <w:rPr>
                <w:spacing w:val="-2"/>
                <w:sz w:val="18"/>
                <w:szCs w:val="18"/>
                <w:lang w:eastAsia="en-US"/>
              </w:rPr>
              <w:t>Проценты по банковским депозитам</w:t>
            </w:r>
          </w:p>
        </w:tc>
        <w:tc>
          <w:tcPr>
            <w:tcW w:w="1701" w:type="dxa"/>
            <w:vAlign w:val="bottom"/>
          </w:tcPr>
          <w:p w:rsidR="00F67E8D" w:rsidRPr="00C6609E" w:rsidRDefault="00F67E8D">
            <w:pPr>
              <w:keepNext/>
              <w:keepLines/>
              <w:widowControl w:val="0"/>
              <w:spacing w:line="256" w:lineRule="auto"/>
              <w:jc w:val="right"/>
              <w:rPr>
                <w:b/>
                <w:bCs/>
                <w:sz w:val="22"/>
                <w:szCs w:val="22"/>
                <w:lang w:eastAsia="en-US"/>
              </w:rPr>
            </w:pPr>
          </w:p>
        </w:tc>
        <w:tc>
          <w:tcPr>
            <w:tcW w:w="1701" w:type="dxa"/>
            <w:vAlign w:val="bottom"/>
          </w:tcPr>
          <w:p w:rsidR="00F67E8D" w:rsidRPr="00C6609E" w:rsidRDefault="00F67E8D">
            <w:pPr>
              <w:keepNext/>
              <w:keepLines/>
              <w:widowControl w:val="0"/>
              <w:spacing w:line="256" w:lineRule="auto"/>
              <w:jc w:val="right"/>
              <w:rPr>
                <w:b/>
                <w:bCs/>
                <w:sz w:val="22"/>
                <w:szCs w:val="22"/>
                <w:lang w:eastAsia="en-US"/>
              </w:rPr>
            </w:pPr>
          </w:p>
        </w:tc>
      </w:tr>
      <w:tr w:rsidR="00F67E8D" w:rsidRPr="00C6609E" w:rsidTr="008C2160">
        <w:trPr>
          <w:trHeight w:val="340"/>
        </w:trPr>
        <w:tc>
          <w:tcPr>
            <w:tcW w:w="6521" w:type="dxa"/>
            <w:vAlign w:val="center"/>
            <w:hideMark/>
          </w:tcPr>
          <w:p w:rsidR="00F67E8D" w:rsidRPr="00C6609E" w:rsidRDefault="00F67E8D" w:rsidP="008C2160">
            <w:pPr>
              <w:widowControl w:val="0"/>
              <w:spacing w:line="256" w:lineRule="auto"/>
              <w:rPr>
                <w:sz w:val="18"/>
                <w:szCs w:val="18"/>
                <w:lang w:eastAsia="en-US"/>
              </w:rPr>
            </w:pPr>
            <w:r w:rsidRPr="00C6609E">
              <w:rPr>
                <w:spacing w:val="-2"/>
                <w:sz w:val="18"/>
                <w:szCs w:val="18"/>
                <w:lang w:eastAsia="en-US"/>
              </w:rPr>
              <w:t>Проценты по займам выданным</w:t>
            </w:r>
          </w:p>
        </w:tc>
        <w:tc>
          <w:tcPr>
            <w:tcW w:w="1701" w:type="dxa"/>
            <w:vAlign w:val="bottom"/>
          </w:tcPr>
          <w:p w:rsidR="00F67E8D" w:rsidRPr="00C6609E" w:rsidRDefault="00F67E8D">
            <w:pPr>
              <w:widowControl w:val="0"/>
              <w:spacing w:line="256" w:lineRule="auto"/>
              <w:jc w:val="right"/>
              <w:rPr>
                <w:sz w:val="22"/>
                <w:szCs w:val="22"/>
                <w:lang w:eastAsia="en-US"/>
              </w:rPr>
            </w:pPr>
          </w:p>
        </w:tc>
        <w:tc>
          <w:tcPr>
            <w:tcW w:w="1701" w:type="dxa"/>
            <w:vAlign w:val="bottom"/>
          </w:tcPr>
          <w:p w:rsidR="00F67E8D" w:rsidRPr="00C6609E" w:rsidRDefault="00F67E8D">
            <w:pPr>
              <w:widowControl w:val="0"/>
              <w:spacing w:line="256" w:lineRule="auto"/>
              <w:jc w:val="right"/>
              <w:rPr>
                <w:sz w:val="22"/>
                <w:szCs w:val="22"/>
                <w:lang w:eastAsia="en-US"/>
              </w:rPr>
            </w:pPr>
          </w:p>
        </w:tc>
      </w:tr>
      <w:tr w:rsidR="00F67E8D" w:rsidRPr="00C6609E" w:rsidTr="008C2160">
        <w:trPr>
          <w:trHeight w:val="454"/>
        </w:trPr>
        <w:tc>
          <w:tcPr>
            <w:tcW w:w="6521" w:type="dxa"/>
            <w:vAlign w:val="center"/>
            <w:hideMark/>
          </w:tcPr>
          <w:p w:rsidR="00F67E8D" w:rsidRPr="00C6609E" w:rsidRDefault="00F67E8D" w:rsidP="008C2160">
            <w:pPr>
              <w:widowControl w:val="0"/>
              <w:spacing w:line="256" w:lineRule="auto"/>
              <w:rPr>
                <w:sz w:val="18"/>
                <w:szCs w:val="18"/>
                <w:lang w:eastAsia="en-US"/>
              </w:rPr>
            </w:pPr>
            <w:r w:rsidRPr="00C6609E">
              <w:rPr>
                <w:color w:val="0070C0"/>
                <w:spacing w:val="-2"/>
                <w:sz w:val="18"/>
                <w:szCs w:val="18"/>
                <w:lang w:eastAsia="en-US"/>
              </w:rPr>
              <w:t>Иные проценты к получению</w:t>
            </w:r>
            <w:r w:rsidR="007F2426" w:rsidRPr="00C6609E">
              <w:rPr>
                <w:color w:val="0070C0"/>
                <w:spacing w:val="-2"/>
                <w:sz w:val="18"/>
                <w:szCs w:val="18"/>
                <w:lang w:eastAsia="en-US"/>
              </w:rPr>
              <w:t xml:space="preserve"> </w:t>
            </w:r>
            <w:r w:rsidR="007F2426" w:rsidRPr="00C6609E">
              <w:rPr>
                <w:bCs/>
                <w:color w:val="0070C0"/>
                <w:spacing w:val="-2"/>
                <w:sz w:val="18"/>
                <w:szCs w:val="18"/>
                <w:lang w:eastAsia="en-US"/>
              </w:rPr>
              <w:t>[Проценты по дебиторской задолженности покупателей]</w:t>
            </w:r>
          </w:p>
        </w:tc>
        <w:tc>
          <w:tcPr>
            <w:tcW w:w="1701" w:type="dxa"/>
            <w:vAlign w:val="bottom"/>
          </w:tcPr>
          <w:p w:rsidR="00F67E8D" w:rsidRPr="00C6609E" w:rsidRDefault="00F67E8D">
            <w:pPr>
              <w:widowControl w:val="0"/>
              <w:spacing w:line="256" w:lineRule="auto"/>
              <w:jc w:val="right"/>
              <w:rPr>
                <w:sz w:val="22"/>
                <w:szCs w:val="22"/>
                <w:lang w:eastAsia="en-US"/>
              </w:rPr>
            </w:pPr>
          </w:p>
        </w:tc>
        <w:tc>
          <w:tcPr>
            <w:tcW w:w="1701" w:type="dxa"/>
            <w:vAlign w:val="bottom"/>
          </w:tcPr>
          <w:p w:rsidR="00F67E8D" w:rsidRPr="00C6609E" w:rsidRDefault="00F67E8D">
            <w:pPr>
              <w:widowControl w:val="0"/>
              <w:spacing w:line="256" w:lineRule="auto"/>
              <w:jc w:val="right"/>
              <w:rPr>
                <w:sz w:val="22"/>
                <w:szCs w:val="22"/>
                <w:lang w:eastAsia="en-US"/>
              </w:rPr>
            </w:pPr>
          </w:p>
        </w:tc>
      </w:tr>
      <w:tr w:rsidR="00F67E8D" w:rsidRPr="00C6609E" w:rsidTr="008C2160">
        <w:trPr>
          <w:trHeight w:val="340"/>
        </w:trPr>
        <w:tc>
          <w:tcPr>
            <w:tcW w:w="6521" w:type="dxa"/>
            <w:vAlign w:val="center"/>
            <w:hideMark/>
          </w:tcPr>
          <w:p w:rsidR="00F67E8D" w:rsidRPr="00C6609E" w:rsidRDefault="00F67E8D" w:rsidP="008C2160">
            <w:pPr>
              <w:widowControl w:val="0"/>
              <w:spacing w:line="256" w:lineRule="auto"/>
              <w:rPr>
                <w:b/>
                <w:bCs/>
                <w:sz w:val="18"/>
                <w:szCs w:val="18"/>
                <w:lang w:eastAsia="en-US"/>
              </w:rPr>
            </w:pPr>
            <w:r w:rsidRPr="00C6609E">
              <w:rPr>
                <w:b/>
                <w:bCs/>
                <w:spacing w:val="-2"/>
                <w:sz w:val="18"/>
                <w:szCs w:val="18"/>
                <w:lang w:eastAsia="en-US"/>
              </w:rPr>
              <w:t>Итого по строке «Проценты к получению» отчета о финансовых результатах</w:t>
            </w:r>
          </w:p>
        </w:tc>
        <w:tc>
          <w:tcPr>
            <w:tcW w:w="1701" w:type="dxa"/>
            <w:vAlign w:val="bottom"/>
          </w:tcPr>
          <w:p w:rsidR="00F67E8D" w:rsidRPr="00C6609E" w:rsidRDefault="00F67E8D">
            <w:pPr>
              <w:widowControl w:val="0"/>
              <w:spacing w:line="256" w:lineRule="auto"/>
              <w:jc w:val="right"/>
              <w:rPr>
                <w:b/>
                <w:bCs/>
                <w:sz w:val="22"/>
                <w:szCs w:val="22"/>
                <w:lang w:eastAsia="en-US"/>
              </w:rPr>
            </w:pPr>
          </w:p>
        </w:tc>
        <w:tc>
          <w:tcPr>
            <w:tcW w:w="1701" w:type="dxa"/>
            <w:vAlign w:val="bottom"/>
          </w:tcPr>
          <w:p w:rsidR="00F67E8D" w:rsidRPr="00C6609E" w:rsidRDefault="00F67E8D">
            <w:pPr>
              <w:widowControl w:val="0"/>
              <w:spacing w:line="256" w:lineRule="auto"/>
              <w:jc w:val="right"/>
              <w:rPr>
                <w:b/>
                <w:bCs/>
                <w:sz w:val="22"/>
                <w:szCs w:val="22"/>
                <w:lang w:eastAsia="en-US"/>
              </w:rPr>
            </w:pPr>
          </w:p>
        </w:tc>
      </w:tr>
    </w:tbl>
    <w:p w:rsidR="00DE1487" w:rsidRPr="00C6609E" w:rsidRDefault="00DE1487" w:rsidP="00DE1487">
      <w:pPr>
        <w:pStyle w:val="afc"/>
        <w:keepLines/>
        <w:widowControl w:val="0"/>
        <w:ind w:left="0"/>
        <w:jc w:val="both"/>
        <w:rPr>
          <w:b/>
        </w:rPr>
      </w:pPr>
      <w:bookmarkStart w:id="203" w:name="_Toc95645138"/>
      <w:bookmarkStart w:id="204" w:name="_Toc117864063"/>
      <w:bookmarkStart w:id="205" w:name="_Toc149668204"/>
      <w:bookmarkEnd w:id="203"/>
    </w:p>
    <w:p w:rsidR="008E280C" w:rsidRPr="00C6609E" w:rsidRDefault="00F67E8D" w:rsidP="00451A1C">
      <w:pPr>
        <w:pStyle w:val="afc"/>
        <w:numPr>
          <w:ilvl w:val="1"/>
          <w:numId w:val="55"/>
        </w:numPr>
        <w:ind w:left="0" w:firstLine="0"/>
        <w:rPr>
          <w:b/>
        </w:rPr>
      </w:pPr>
      <w:r w:rsidRPr="00C6609E">
        <w:rPr>
          <w:b/>
        </w:rPr>
        <w:t>Проценты к уплате</w:t>
      </w:r>
      <w:bookmarkEnd w:id="204"/>
      <w:bookmarkEnd w:id="205"/>
    </w:p>
    <w:p w:rsidR="008E280C" w:rsidRPr="00C6609E" w:rsidRDefault="008E280C" w:rsidP="00633100">
      <w:pPr>
        <w:keepNext/>
        <w:keepLines/>
        <w:widowControl w:val="0"/>
        <w:spacing w:line="256" w:lineRule="auto"/>
        <w:jc w:val="right"/>
        <w:rPr>
          <w:spacing w:val="-2"/>
          <w:sz w:val="18"/>
          <w:szCs w:val="18"/>
          <w:lang w:eastAsia="en-US"/>
        </w:rPr>
      </w:pPr>
      <w:r w:rsidRPr="00C6609E">
        <w:rPr>
          <w:spacing w:val="-2"/>
          <w:sz w:val="18"/>
          <w:szCs w:val="18"/>
          <w:lang w:eastAsia="en-US"/>
        </w:rPr>
        <w:t xml:space="preserve">тыс.руб. </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6546"/>
        <w:gridCol w:w="1708"/>
        <w:gridCol w:w="1669"/>
      </w:tblGrid>
      <w:tr w:rsidR="008E280C" w:rsidRPr="00C6609E" w:rsidTr="008C2160">
        <w:trPr>
          <w:cantSplit/>
          <w:trHeight w:val="397"/>
        </w:trPr>
        <w:tc>
          <w:tcPr>
            <w:tcW w:w="6521" w:type="dxa"/>
            <w:vAlign w:val="center"/>
            <w:hideMark/>
          </w:tcPr>
          <w:p w:rsidR="008E280C" w:rsidRPr="00C6609E" w:rsidRDefault="008E280C" w:rsidP="00CE3016">
            <w:pPr>
              <w:widowControl w:val="0"/>
              <w:spacing w:line="256" w:lineRule="auto"/>
              <w:jc w:val="center"/>
              <w:rPr>
                <w:b/>
                <w:bCs/>
                <w:sz w:val="22"/>
                <w:szCs w:val="22"/>
                <w:lang w:eastAsia="en-US"/>
              </w:rPr>
            </w:pPr>
            <w:r w:rsidRPr="00C6609E">
              <w:rPr>
                <w:b/>
                <w:bCs/>
                <w:spacing w:val="-2"/>
                <w:sz w:val="18"/>
                <w:szCs w:val="18"/>
                <w:lang w:eastAsia="en-US"/>
              </w:rPr>
              <w:t>Наименование показателя</w:t>
            </w:r>
          </w:p>
        </w:tc>
        <w:tc>
          <w:tcPr>
            <w:tcW w:w="1701" w:type="dxa"/>
            <w:vAlign w:val="center"/>
            <w:hideMark/>
          </w:tcPr>
          <w:p w:rsidR="008E280C" w:rsidRPr="00C6609E" w:rsidRDefault="008E280C" w:rsidP="00CE3016">
            <w:pPr>
              <w:widowControl w:val="0"/>
              <w:spacing w:line="256" w:lineRule="auto"/>
              <w:jc w:val="center"/>
              <w:rPr>
                <w:b/>
                <w:bCs/>
                <w:sz w:val="22"/>
                <w:szCs w:val="22"/>
                <w:lang w:eastAsia="en-US"/>
              </w:rPr>
            </w:pPr>
            <w:r w:rsidRPr="00C6609E">
              <w:rPr>
                <w:b/>
                <w:bCs/>
                <w:spacing w:val="-2"/>
                <w:sz w:val="18"/>
                <w:szCs w:val="18"/>
                <w:lang w:eastAsia="en-US"/>
              </w:rPr>
              <w:t>20ХХ</w:t>
            </w:r>
          </w:p>
        </w:tc>
        <w:tc>
          <w:tcPr>
            <w:tcW w:w="1663" w:type="dxa"/>
            <w:vAlign w:val="center"/>
            <w:hideMark/>
          </w:tcPr>
          <w:p w:rsidR="008E280C" w:rsidRPr="00C6609E" w:rsidRDefault="008E280C" w:rsidP="00CE3016">
            <w:pPr>
              <w:widowControl w:val="0"/>
              <w:spacing w:line="256" w:lineRule="auto"/>
              <w:jc w:val="center"/>
              <w:rPr>
                <w:b/>
                <w:bCs/>
                <w:sz w:val="22"/>
                <w:szCs w:val="22"/>
                <w:lang w:eastAsia="en-US"/>
              </w:rPr>
            </w:pPr>
            <w:r w:rsidRPr="00C6609E">
              <w:rPr>
                <w:b/>
                <w:spacing w:val="-2"/>
                <w:sz w:val="18"/>
                <w:szCs w:val="18"/>
                <w:lang w:eastAsia="en-US"/>
              </w:rPr>
              <w:t>20ХХ</w:t>
            </w:r>
          </w:p>
        </w:tc>
      </w:tr>
      <w:tr w:rsidR="008E280C" w:rsidRPr="00C6609E" w:rsidTr="00CE3016">
        <w:trPr>
          <w:cantSplit/>
        </w:trPr>
        <w:tc>
          <w:tcPr>
            <w:tcW w:w="6521" w:type="dxa"/>
            <w:vAlign w:val="bottom"/>
          </w:tcPr>
          <w:p w:rsidR="008E280C" w:rsidRPr="00C6609E" w:rsidRDefault="008E280C" w:rsidP="008E280C">
            <w:pPr>
              <w:widowControl w:val="0"/>
              <w:spacing w:line="256" w:lineRule="auto"/>
              <w:jc w:val="center"/>
              <w:rPr>
                <w:bCs/>
                <w:spacing w:val="-2"/>
                <w:sz w:val="18"/>
                <w:szCs w:val="18"/>
                <w:lang w:eastAsia="en-US"/>
              </w:rPr>
            </w:pPr>
            <w:r w:rsidRPr="00C6609E">
              <w:rPr>
                <w:bCs/>
                <w:spacing w:val="-2"/>
                <w:sz w:val="18"/>
                <w:szCs w:val="18"/>
                <w:lang w:eastAsia="en-US"/>
              </w:rPr>
              <w:t>1</w:t>
            </w:r>
          </w:p>
        </w:tc>
        <w:tc>
          <w:tcPr>
            <w:tcW w:w="1701" w:type="dxa"/>
            <w:vAlign w:val="bottom"/>
          </w:tcPr>
          <w:p w:rsidR="008E280C" w:rsidRPr="00C6609E" w:rsidRDefault="008E280C" w:rsidP="008E280C">
            <w:pPr>
              <w:widowControl w:val="0"/>
              <w:spacing w:line="256" w:lineRule="auto"/>
              <w:jc w:val="center"/>
              <w:rPr>
                <w:bCs/>
                <w:spacing w:val="-2"/>
                <w:sz w:val="18"/>
                <w:szCs w:val="18"/>
                <w:lang w:eastAsia="en-US"/>
              </w:rPr>
            </w:pPr>
            <w:r w:rsidRPr="00C6609E">
              <w:rPr>
                <w:bCs/>
                <w:spacing w:val="-2"/>
                <w:sz w:val="18"/>
                <w:szCs w:val="18"/>
                <w:lang w:eastAsia="en-US"/>
              </w:rPr>
              <w:t>2</w:t>
            </w:r>
          </w:p>
        </w:tc>
        <w:tc>
          <w:tcPr>
            <w:tcW w:w="1663" w:type="dxa"/>
            <w:vAlign w:val="bottom"/>
          </w:tcPr>
          <w:p w:rsidR="008E280C" w:rsidRPr="00C6609E" w:rsidRDefault="008E280C" w:rsidP="008E280C">
            <w:pPr>
              <w:widowControl w:val="0"/>
              <w:spacing w:line="256" w:lineRule="auto"/>
              <w:jc w:val="center"/>
              <w:rPr>
                <w:spacing w:val="-2"/>
                <w:sz w:val="18"/>
                <w:szCs w:val="18"/>
                <w:lang w:eastAsia="en-US"/>
              </w:rPr>
            </w:pPr>
            <w:r w:rsidRPr="00C6609E">
              <w:rPr>
                <w:spacing w:val="-2"/>
                <w:sz w:val="18"/>
                <w:szCs w:val="18"/>
                <w:lang w:eastAsia="en-US"/>
              </w:rPr>
              <w:t>3</w:t>
            </w:r>
          </w:p>
        </w:tc>
      </w:tr>
      <w:tr w:rsidR="00F67E8D" w:rsidRPr="00C6609E" w:rsidTr="00237798">
        <w:trPr>
          <w:cantSplit/>
          <w:trHeight w:val="340"/>
        </w:trPr>
        <w:tc>
          <w:tcPr>
            <w:tcW w:w="6521" w:type="dxa"/>
            <w:vAlign w:val="center"/>
            <w:hideMark/>
          </w:tcPr>
          <w:p w:rsidR="00F67E8D" w:rsidRPr="00C6609E" w:rsidRDefault="00F67E8D" w:rsidP="00237798">
            <w:pPr>
              <w:widowControl w:val="0"/>
              <w:spacing w:line="256" w:lineRule="auto"/>
              <w:rPr>
                <w:b/>
                <w:bCs/>
                <w:sz w:val="18"/>
                <w:szCs w:val="18"/>
                <w:lang w:eastAsia="en-US"/>
              </w:rPr>
            </w:pPr>
            <w:r w:rsidRPr="00C6609E">
              <w:rPr>
                <w:spacing w:val="-2"/>
                <w:sz w:val="18"/>
                <w:szCs w:val="18"/>
                <w:lang w:eastAsia="en-US"/>
              </w:rPr>
              <w:t>Проценты по кредитам полученным</w:t>
            </w:r>
          </w:p>
        </w:tc>
        <w:tc>
          <w:tcPr>
            <w:tcW w:w="1701" w:type="dxa"/>
            <w:vAlign w:val="bottom"/>
          </w:tcPr>
          <w:p w:rsidR="00F67E8D" w:rsidRPr="00C6609E" w:rsidRDefault="00F67E8D">
            <w:pPr>
              <w:widowControl w:val="0"/>
              <w:spacing w:line="256" w:lineRule="auto"/>
              <w:jc w:val="right"/>
              <w:rPr>
                <w:b/>
                <w:bCs/>
                <w:sz w:val="18"/>
                <w:szCs w:val="18"/>
                <w:lang w:eastAsia="en-US"/>
              </w:rPr>
            </w:pPr>
          </w:p>
        </w:tc>
        <w:tc>
          <w:tcPr>
            <w:tcW w:w="1663" w:type="dxa"/>
            <w:vAlign w:val="bottom"/>
          </w:tcPr>
          <w:p w:rsidR="00F67E8D" w:rsidRPr="00C6609E" w:rsidRDefault="00F67E8D">
            <w:pPr>
              <w:widowControl w:val="0"/>
              <w:spacing w:line="256" w:lineRule="auto"/>
              <w:jc w:val="right"/>
              <w:rPr>
                <w:b/>
                <w:bCs/>
                <w:sz w:val="18"/>
                <w:szCs w:val="18"/>
                <w:lang w:eastAsia="en-US"/>
              </w:rPr>
            </w:pPr>
          </w:p>
        </w:tc>
      </w:tr>
      <w:tr w:rsidR="00F67E8D" w:rsidRPr="00C6609E" w:rsidTr="00237798">
        <w:trPr>
          <w:cantSplit/>
          <w:trHeight w:val="340"/>
        </w:trPr>
        <w:tc>
          <w:tcPr>
            <w:tcW w:w="6521" w:type="dxa"/>
            <w:vAlign w:val="center"/>
            <w:hideMark/>
          </w:tcPr>
          <w:p w:rsidR="00F67E8D" w:rsidRPr="00C6609E" w:rsidRDefault="00F67E8D" w:rsidP="00237798">
            <w:pPr>
              <w:widowControl w:val="0"/>
              <w:spacing w:line="256" w:lineRule="auto"/>
              <w:rPr>
                <w:sz w:val="18"/>
                <w:szCs w:val="18"/>
                <w:lang w:eastAsia="en-US"/>
              </w:rPr>
            </w:pPr>
            <w:r w:rsidRPr="00C6609E">
              <w:rPr>
                <w:spacing w:val="-2"/>
                <w:sz w:val="18"/>
                <w:szCs w:val="18"/>
                <w:lang w:eastAsia="en-US"/>
              </w:rPr>
              <w:t>Проценты по займам полученным</w:t>
            </w:r>
          </w:p>
        </w:tc>
        <w:tc>
          <w:tcPr>
            <w:tcW w:w="1701" w:type="dxa"/>
            <w:vAlign w:val="bottom"/>
          </w:tcPr>
          <w:p w:rsidR="00F67E8D" w:rsidRPr="00C6609E" w:rsidRDefault="00F67E8D">
            <w:pPr>
              <w:widowControl w:val="0"/>
              <w:spacing w:line="256" w:lineRule="auto"/>
              <w:jc w:val="right"/>
              <w:rPr>
                <w:sz w:val="18"/>
                <w:szCs w:val="18"/>
                <w:lang w:eastAsia="en-US"/>
              </w:rPr>
            </w:pPr>
          </w:p>
        </w:tc>
        <w:tc>
          <w:tcPr>
            <w:tcW w:w="1663" w:type="dxa"/>
            <w:vAlign w:val="bottom"/>
          </w:tcPr>
          <w:p w:rsidR="00F67E8D" w:rsidRPr="00C6609E" w:rsidRDefault="00F67E8D">
            <w:pPr>
              <w:widowControl w:val="0"/>
              <w:spacing w:line="256" w:lineRule="auto"/>
              <w:jc w:val="right"/>
              <w:rPr>
                <w:sz w:val="18"/>
                <w:szCs w:val="18"/>
                <w:lang w:eastAsia="en-US"/>
              </w:rPr>
            </w:pPr>
          </w:p>
        </w:tc>
      </w:tr>
      <w:tr w:rsidR="00F67E8D" w:rsidRPr="00C6609E" w:rsidTr="00237798">
        <w:trPr>
          <w:cantSplit/>
          <w:trHeight w:val="340"/>
        </w:trPr>
        <w:tc>
          <w:tcPr>
            <w:tcW w:w="6521" w:type="dxa"/>
            <w:vAlign w:val="center"/>
            <w:hideMark/>
          </w:tcPr>
          <w:p w:rsidR="00F67E8D" w:rsidRPr="00C6609E" w:rsidRDefault="00F67E8D" w:rsidP="00237798">
            <w:pPr>
              <w:widowControl w:val="0"/>
              <w:spacing w:line="256" w:lineRule="auto"/>
              <w:rPr>
                <w:sz w:val="18"/>
                <w:szCs w:val="18"/>
                <w:lang w:eastAsia="en-US"/>
              </w:rPr>
            </w:pPr>
            <w:r w:rsidRPr="00C6609E">
              <w:rPr>
                <w:spacing w:val="-2"/>
                <w:sz w:val="18"/>
                <w:szCs w:val="18"/>
                <w:lang w:eastAsia="en-US"/>
              </w:rPr>
              <w:t>Проценты по арендным обязательствам</w:t>
            </w:r>
          </w:p>
        </w:tc>
        <w:tc>
          <w:tcPr>
            <w:tcW w:w="1701" w:type="dxa"/>
            <w:vAlign w:val="bottom"/>
          </w:tcPr>
          <w:p w:rsidR="00F67E8D" w:rsidRPr="00C6609E" w:rsidRDefault="00F67E8D">
            <w:pPr>
              <w:widowControl w:val="0"/>
              <w:spacing w:line="256" w:lineRule="auto"/>
              <w:jc w:val="right"/>
              <w:rPr>
                <w:sz w:val="18"/>
                <w:szCs w:val="18"/>
                <w:lang w:eastAsia="en-US"/>
              </w:rPr>
            </w:pPr>
          </w:p>
        </w:tc>
        <w:tc>
          <w:tcPr>
            <w:tcW w:w="1663" w:type="dxa"/>
            <w:vAlign w:val="bottom"/>
          </w:tcPr>
          <w:p w:rsidR="00F67E8D" w:rsidRPr="00C6609E" w:rsidRDefault="00F67E8D">
            <w:pPr>
              <w:widowControl w:val="0"/>
              <w:spacing w:line="256" w:lineRule="auto"/>
              <w:jc w:val="right"/>
              <w:rPr>
                <w:sz w:val="18"/>
                <w:szCs w:val="18"/>
                <w:lang w:eastAsia="en-US"/>
              </w:rPr>
            </w:pPr>
          </w:p>
        </w:tc>
      </w:tr>
      <w:tr w:rsidR="001F4F84" w:rsidRPr="00C6609E" w:rsidTr="00237798">
        <w:trPr>
          <w:cantSplit/>
          <w:trHeight w:val="340"/>
        </w:trPr>
        <w:tc>
          <w:tcPr>
            <w:tcW w:w="6521" w:type="dxa"/>
            <w:vAlign w:val="center"/>
          </w:tcPr>
          <w:p w:rsidR="001F4F84" w:rsidRPr="00C6609E" w:rsidRDefault="001F4F84" w:rsidP="00237798">
            <w:pPr>
              <w:widowControl w:val="0"/>
              <w:spacing w:line="256" w:lineRule="auto"/>
              <w:rPr>
                <w:bCs/>
                <w:spacing w:val="-2"/>
                <w:sz w:val="18"/>
                <w:szCs w:val="18"/>
                <w:lang w:eastAsia="en-US"/>
              </w:rPr>
            </w:pPr>
            <w:r w:rsidRPr="00C6609E">
              <w:rPr>
                <w:bCs/>
                <w:spacing w:val="-2"/>
                <w:sz w:val="18"/>
                <w:szCs w:val="18"/>
                <w:lang w:eastAsia="en-US"/>
              </w:rPr>
              <w:t>Проценты по облигационным займам</w:t>
            </w:r>
          </w:p>
        </w:tc>
        <w:tc>
          <w:tcPr>
            <w:tcW w:w="1701" w:type="dxa"/>
            <w:vAlign w:val="bottom"/>
          </w:tcPr>
          <w:p w:rsidR="001F4F84" w:rsidRPr="00C6609E" w:rsidRDefault="001F4F84">
            <w:pPr>
              <w:widowControl w:val="0"/>
              <w:spacing w:line="256" w:lineRule="auto"/>
              <w:jc w:val="right"/>
              <w:rPr>
                <w:b/>
                <w:bCs/>
                <w:sz w:val="18"/>
                <w:szCs w:val="18"/>
                <w:lang w:eastAsia="en-US"/>
              </w:rPr>
            </w:pPr>
          </w:p>
        </w:tc>
        <w:tc>
          <w:tcPr>
            <w:tcW w:w="1663" w:type="dxa"/>
            <w:vAlign w:val="bottom"/>
          </w:tcPr>
          <w:p w:rsidR="001F4F84" w:rsidRPr="00C6609E" w:rsidRDefault="001F4F84">
            <w:pPr>
              <w:widowControl w:val="0"/>
              <w:spacing w:line="256" w:lineRule="auto"/>
              <w:jc w:val="right"/>
              <w:rPr>
                <w:b/>
                <w:bCs/>
                <w:sz w:val="18"/>
                <w:szCs w:val="18"/>
                <w:lang w:eastAsia="en-US"/>
              </w:rPr>
            </w:pPr>
          </w:p>
        </w:tc>
      </w:tr>
      <w:tr w:rsidR="00F128A8" w:rsidRPr="00C6609E" w:rsidTr="00237798">
        <w:trPr>
          <w:cantSplit/>
          <w:trHeight w:val="340"/>
        </w:trPr>
        <w:tc>
          <w:tcPr>
            <w:tcW w:w="6521" w:type="dxa"/>
            <w:vAlign w:val="center"/>
          </w:tcPr>
          <w:p w:rsidR="00F128A8" w:rsidRPr="00C6609E" w:rsidRDefault="00F128A8" w:rsidP="00237798">
            <w:pPr>
              <w:widowControl w:val="0"/>
              <w:spacing w:line="256" w:lineRule="auto"/>
              <w:rPr>
                <w:sz w:val="18"/>
                <w:szCs w:val="18"/>
                <w:lang w:eastAsia="en-US"/>
              </w:rPr>
            </w:pPr>
            <w:r w:rsidRPr="00C6609E">
              <w:rPr>
                <w:color w:val="0070C0"/>
                <w:spacing w:val="-2"/>
                <w:sz w:val="18"/>
                <w:szCs w:val="18"/>
                <w:lang w:eastAsia="en-US"/>
              </w:rPr>
              <w:t xml:space="preserve">Иные проценты к уплате </w:t>
            </w:r>
          </w:p>
        </w:tc>
        <w:tc>
          <w:tcPr>
            <w:tcW w:w="1701" w:type="dxa"/>
            <w:vAlign w:val="bottom"/>
          </w:tcPr>
          <w:p w:rsidR="00F128A8" w:rsidRPr="00C6609E" w:rsidRDefault="00F128A8" w:rsidP="00F128A8">
            <w:pPr>
              <w:widowControl w:val="0"/>
              <w:spacing w:line="256" w:lineRule="auto"/>
              <w:jc w:val="right"/>
              <w:rPr>
                <w:b/>
                <w:bCs/>
                <w:sz w:val="18"/>
                <w:szCs w:val="18"/>
                <w:lang w:eastAsia="en-US"/>
              </w:rPr>
            </w:pPr>
          </w:p>
        </w:tc>
        <w:tc>
          <w:tcPr>
            <w:tcW w:w="1663" w:type="dxa"/>
            <w:vAlign w:val="bottom"/>
          </w:tcPr>
          <w:p w:rsidR="00F128A8" w:rsidRPr="00C6609E" w:rsidRDefault="00F128A8" w:rsidP="00F128A8">
            <w:pPr>
              <w:widowControl w:val="0"/>
              <w:spacing w:line="256" w:lineRule="auto"/>
              <w:jc w:val="right"/>
              <w:rPr>
                <w:b/>
                <w:bCs/>
                <w:sz w:val="18"/>
                <w:szCs w:val="18"/>
                <w:lang w:eastAsia="en-US"/>
              </w:rPr>
            </w:pPr>
          </w:p>
        </w:tc>
      </w:tr>
      <w:tr w:rsidR="00F128A8" w:rsidRPr="00C6609E" w:rsidTr="00237798">
        <w:trPr>
          <w:cantSplit/>
          <w:trHeight w:val="340"/>
        </w:trPr>
        <w:tc>
          <w:tcPr>
            <w:tcW w:w="6521" w:type="dxa"/>
            <w:vAlign w:val="center"/>
            <w:hideMark/>
          </w:tcPr>
          <w:p w:rsidR="00F128A8" w:rsidRPr="00C6609E" w:rsidRDefault="00F128A8" w:rsidP="00237798">
            <w:pPr>
              <w:widowControl w:val="0"/>
              <w:spacing w:line="256" w:lineRule="auto"/>
              <w:rPr>
                <w:b/>
                <w:bCs/>
                <w:sz w:val="18"/>
                <w:szCs w:val="18"/>
                <w:lang w:eastAsia="en-US"/>
              </w:rPr>
            </w:pPr>
            <w:r w:rsidRPr="00C6609E">
              <w:rPr>
                <w:b/>
                <w:bCs/>
                <w:spacing w:val="-2"/>
                <w:sz w:val="18"/>
                <w:szCs w:val="18"/>
                <w:lang w:eastAsia="en-US"/>
              </w:rPr>
              <w:t>Итого по строке «Проценты к уплате» отчета о финансовых результатах</w:t>
            </w:r>
          </w:p>
        </w:tc>
        <w:tc>
          <w:tcPr>
            <w:tcW w:w="1701" w:type="dxa"/>
            <w:vAlign w:val="bottom"/>
          </w:tcPr>
          <w:p w:rsidR="00F128A8" w:rsidRPr="00C6609E" w:rsidRDefault="00F128A8" w:rsidP="00F128A8">
            <w:pPr>
              <w:widowControl w:val="0"/>
              <w:spacing w:line="256" w:lineRule="auto"/>
              <w:jc w:val="right"/>
              <w:rPr>
                <w:b/>
                <w:bCs/>
                <w:sz w:val="18"/>
                <w:szCs w:val="18"/>
                <w:lang w:eastAsia="en-US"/>
              </w:rPr>
            </w:pPr>
          </w:p>
        </w:tc>
        <w:tc>
          <w:tcPr>
            <w:tcW w:w="1663" w:type="dxa"/>
            <w:vAlign w:val="bottom"/>
          </w:tcPr>
          <w:p w:rsidR="00F128A8" w:rsidRPr="00C6609E" w:rsidRDefault="00F128A8" w:rsidP="00F128A8">
            <w:pPr>
              <w:widowControl w:val="0"/>
              <w:spacing w:line="256" w:lineRule="auto"/>
              <w:jc w:val="right"/>
              <w:rPr>
                <w:b/>
                <w:bCs/>
                <w:sz w:val="18"/>
                <w:szCs w:val="18"/>
                <w:lang w:eastAsia="en-US"/>
              </w:rPr>
            </w:pPr>
          </w:p>
        </w:tc>
      </w:tr>
    </w:tbl>
    <w:p w:rsidR="00BB6697" w:rsidRPr="00C6609E" w:rsidRDefault="00BB6697" w:rsidP="00BB6697">
      <w:pPr>
        <w:rPr>
          <w:rFonts w:eastAsiaTheme="majorEastAsia" w:cstheme="majorBidi"/>
          <w:b/>
        </w:rPr>
      </w:pPr>
      <w:bookmarkStart w:id="206" w:name="_Toc95645140"/>
      <w:bookmarkStart w:id="207" w:name="_Toc117864064"/>
      <w:bookmarkStart w:id="208" w:name="_Toc149668205"/>
      <w:bookmarkEnd w:id="206"/>
    </w:p>
    <w:p w:rsidR="00F67E8D" w:rsidRPr="00C6609E" w:rsidRDefault="00F67E8D" w:rsidP="00451A1C">
      <w:pPr>
        <w:pStyle w:val="afc"/>
        <w:numPr>
          <w:ilvl w:val="1"/>
          <w:numId w:val="55"/>
        </w:numPr>
        <w:ind w:left="0" w:firstLine="0"/>
        <w:rPr>
          <w:b/>
        </w:rPr>
      </w:pPr>
      <w:r w:rsidRPr="00C6609E">
        <w:rPr>
          <w:b/>
        </w:rPr>
        <w:t>Прочие доходы и расходы</w:t>
      </w:r>
      <w:bookmarkEnd w:id="207"/>
      <w:bookmarkEnd w:id="208"/>
    </w:p>
    <w:p w:rsidR="008E280C" w:rsidRPr="00C6609E" w:rsidRDefault="008E280C" w:rsidP="00633100">
      <w:pPr>
        <w:keepNext/>
        <w:keepLines/>
        <w:widowControl w:val="0"/>
        <w:spacing w:line="256" w:lineRule="auto"/>
        <w:jc w:val="right"/>
        <w:rPr>
          <w:spacing w:val="-2"/>
          <w:sz w:val="18"/>
          <w:szCs w:val="18"/>
          <w:lang w:eastAsia="en-US"/>
        </w:rPr>
      </w:pPr>
      <w:r w:rsidRPr="00C6609E">
        <w:rPr>
          <w:spacing w:val="-2"/>
          <w:sz w:val="18"/>
          <w:szCs w:val="18"/>
          <w:lang w:eastAsia="en-US"/>
        </w:rPr>
        <w:t xml:space="preserve">тыс.руб. </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85" w:type="dxa"/>
          <w:right w:w="85" w:type="dxa"/>
        </w:tblCellMar>
        <w:tblLook w:val="04A0" w:firstRow="1" w:lastRow="0" w:firstColumn="1" w:lastColumn="0" w:noHBand="0" w:noVBand="1"/>
      </w:tblPr>
      <w:tblGrid>
        <w:gridCol w:w="4545"/>
        <w:gridCol w:w="1343"/>
        <w:gridCol w:w="1345"/>
        <w:gridCol w:w="1345"/>
        <w:gridCol w:w="1345"/>
      </w:tblGrid>
      <w:tr w:rsidR="00F67E8D" w:rsidRPr="00C6609E" w:rsidTr="008E1194">
        <w:trPr>
          <w:cantSplit/>
          <w:trHeight w:val="283"/>
          <w:tblHeader/>
        </w:trPr>
        <w:tc>
          <w:tcPr>
            <w:tcW w:w="4541" w:type="dxa"/>
            <w:vMerge w:val="restart"/>
            <w:vAlign w:val="center"/>
            <w:hideMark/>
          </w:tcPr>
          <w:p w:rsidR="00F67E8D" w:rsidRPr="00C6609E" w:rsidRDefault="008E280C" w:rsidP="00E2549F">
            <w:pPr>
              <w:widowControl w:val="0"/>
              <w:spacing w:line="256" w:lineRule="auto"/>
              <w:jc w:val="center"/>
              <w:rPr>
                <w:b/>
                <w:bCs/>
                <w:color w:val="000000" w:themeColor="text1"/>
                <w:sz w:val="18"/>
                <w:szCs w:val="18"/>
                <w:lang w:eastAsia="en-US"/>
              </w:rPr>
            </w:pPr>
            <w:r w:rsidRPr="00C6609E">
              <w:rPr>
                <w:b/>
                <w:bCs/>
                <w:spacing w:val="-2"/>
                <w:sz w:val="18"/>
                <w:szCs w:val="18"/>
                <w:lang w:eastAsia="en-US"/>
              </w:rPr>
              <w:t>Наименование показателя</w:t>
            </w:r>
          </w:p>
        </w:tc>
        <w:tc>
          <w:tcPr>
            <w:tcW w:w="2684" w:type="dxa"/>
            <w:gridSpan w:val="2"/>
            <w:vAlign w:val="center"/>
            <w:hideMark/>
          </w:tcPr>
          <w:p w:rsidR="00F67E8D" w:rsidRPr="00C6609E" w:rsidRDefault="00F67E8D" w:rsidP="00E2549F">
            <w:pPr>
              <w:widowControl w:val="0"/>
              <w:spacing w:line="256" w:lineRule="auto"/>
              <w:jc w:val="center"/>
              <w:rPr>
                <w:b/>
                <w:bCs/>
                <w:color w:val="000000" w:themeColor="text1"/>
                <w:sz w:val="18"/>
                <w:szCs w:val="18"/>
                <w:lang w:eastAsia="en-US"/>
              </w:rPr>
            </w:pPr>
            <w:r w:rsidRPr="00C6609E">
              <w:rPr>
                <w:b/>
                <w:bCs/>
                <w:color w:val="000000"/>
                <w:spacing w:val="-2"/>
                <w:sz w:val="18"/>
                <w:szCs w:val="18"/>
                <w:lang w:eastAsia="en-US"/>
              </w:rPr>
              <w:t>20ХХ</w:t>
            </w:r>
          </w:p>
        </w:tc>
        <w:tc>
          <w:tcPr>
            <w:tcW w:w="2686" w:type="dxa"/>
            <w:gridSpan w:val="2"/>
            <w:vAlign w:val="center"/>
            <w:hideMark/>
          </w:tcPr>
          <w:p w:rsidR="00F67E8D" w:rsidRPr="00C6609E" w:rsidRDefault="00F67E8D" w:rsidP="00E2549F">
            <w:pPr>
              <w:widowControl w:val="0"/>
              <w:spacing w:line="256" w:lineRule="auto"/>
              <w:jc w:val="center"/>
              <w:rPr>
                <w:b/>
                <w:bCs/>
                <w:color w:val="000000" w:themeColor="text1"/>
                <w:sz w:val="18"/>
                <w:szCs w:val="18"/>
                <w:lang w:eastAsia="en-US"/>
              </w:rPr>
            </w:pPr>
            <w:r w:rsidRPr="00C6609E">
              <w:rPr>
                <w:b/>
                <w:color w:val="000000"/>
                <w:spacing w:val="-2"/>
                <w:sz w:val="18"/>
                <w:szCs w:val="18"/>
                <w:lang w:eastAsia="en-US"/>
              </w:rPr>
              <w:t>20ХХ</w:t>
            </w:r>
          </w:p>
        </w:tc>
      </w:tr>
      <w:tr w:rsidR="00F67E8D" w:rsidRPr="00C6609E" w:rsidTr="008E1194">
        <w:trPr>
          <w:cantSplit/>
          <w:trHeight w:val="283"/>
          <w:tblHeader/>
        </w:trPr>
        <w:tc>
          <w:tcPr>
            <w:tcW w:w="4541" w:type="dxa"/>
            <w:vMerge/>
            <w:vAlign w:val="center"/>
            <w:hideMark/>
          </w:tcPr>
          <w:p w:rsidR="00F67E8D" w:rsidRPr="00C6609E" w:rsidRDefault="00F67E8D" w:rsidP="00E2549F">
            <w:pPr>
              <w:spacing w:line="256" w:lineRule="auto"/>
              <w:jc w:val="center"/>
              <w:rPr>
                <w:b/>
                <w:bCs/>
                <w:color w:val="000000" w:themeColor="text1"/>
                <w:sz w:val="18"/>
                <w:szCs w:val="18"/>
                <w:lang w:eastAsia="en-US"/>
              </w:rPr>
            </w:pPr>
          </w:p>
        </w:tc>
        <w:tc>
          <w:tcPr>
            <w:tcW w:w="1341" w:type="dxa"/>
            <w:vAlign w:val="center"/>
            <w:hideMark/>
          </w:tcPr>
          <w:p w:rsidR="00F67E8D" w:rsidRPr="00C6609E" w:rsidRDefault="00F67E8D" w:rsidP="00E2549F">
            <w:pPr>
              <w:widowControl w:val="0"/>
              <w:spacing w:line="256" w:lineRule="auto"/>
              <w:jc w:val="center"/>
              <w:rPr>
                <w:b/>
                <w:bCs/>
                <w:color w:val="000000" w:themeColor="text1"/>
                <w:sz w:val="18"/>
                <w:szCs w:val="18"/>
                <w:lang w:eastAsia="en-US"/>
              </w:rPr>
            </w:pPr>
            <w:r w:rsidRPr="00C6609E">
              <w:rPr>
                <w:b/>
                <w:bCs/>
                <w:color w:val="000000"/>
                <w:spacing w:val="-2"/>
                <w:sz w:val="18"/>
                <w:szCs w:val="18"/>
                <w:lang w:eastAsia="en-US"/>
              </w:rPr>
              <w:t>Доходы</w:t>
            </w:r>
          </w:p>
        </w:tc>
        <w:tc>
          <w:tcPr>
            <w:tcW w:w="1343" w:type="dxa"/>
            <w:vAlign w:val="center"/>
            <w:hideMark/>
          </w:tcPr>
          <w:p w:rsidR="00F67E8D" w:rsidRPr="00C6609E" w:rsidRDefault="00F67E8D" w:rsidP="00E2549F">
            <w:pPr>
              <w:widowControl w:val="0"/>
              <w:spacing w:line="256" w:lineRule="auto"/>
              <w:jc w:val="center"/>
              <w:rPr>
                <w:b/>
                <w:bCs/>
                <w:color w:val="000000" w:themeColor="text1"/>
                <w:sz w:val="18"/>
                <w:szCs w:val="18"/>
                <w:lang w:eastAsia="en-US"/>
              </w:rPr>
            </w:pPr>
            <w:r w:rsidRPr="00C6609E">
              <w:rPr>
                <w:b/>
                <w:bCs/>
                <w:color w:val="000000"/>
                <w:spacing w:val="-2"/>
                <w:sz w:val="18"/>
                <w:szCs w:val="18"/>
                <w:lang w:eastAsia="en-US"/>
              </w:rPr>
              <w:t>Расходы</w:t>
            </w:r>
          </w:p>
        </w:tc>
        <w:tc>
          <w:tcPr>
            <w:tcW w:w="1343" w:type="dxa"/>
            <w:vAlign w:val="center"/>
            <w:hideMark/>
          </w:tcPr>
          <w:p w:rsidR="00F67E8D" w:rsidRPr="00C6609E" w:rsidRDefault="00F67E8D" w:rsidP="00E2549F">
            <w:pPr>
              <w:widowControl w:val="0"/>
              <w:spacing w:line="256" w:lineRule="auto"/>
              <w:jc w:val="center"/>
              <w:rPr>
                <w:b/>
                <w:bCs/>
                <w:color w:val="000000" w:themeColor="text1"/>
                <w:sz w:val="18"/>
                <w:szCs w:val="18"/>
                <w:lang w:eastAsia="en-US"/>
              </w:rPr>
            </w:pPr>
            <w:r w:rsidRPr="00C6609E">
              <w:rPr>
                <w:b/>
                <w:bCs/>
                <w:color w:val="000000"/>
                <w:spacing w:val="-2"/>
                <w:sz w:val="18"/>
                <w:szCs w:val="18"/>
                <w:lang w:eastAsia="en-US"/>
              </w:rPr>
              <w:t>Доходы</w:t>
            </w:r>
          </w:p>
        </w:tc>
        <w:tc>
          <w:tcPr>
            <w:tcW w:w="1343" w:type="dxa"/>
            <w:vAlign w:val="center"/>
            <w:hideMark/>
          </w:tcPr>
          <w:p w:rsidR="00F67E8D" w:rsidRPr="00C6609E" w:rsidRDefault="00F67E8D" w:rsidP="00E2549F">
            <w:pPr>
              <w:widowControl w:val="0"/>
              <w:spacing w:line="256" w:lineRule="auto"/>
              <w:jc w:val="center"/>
              <w:rPr>
                <w:b/>
                <w:bCs/>
                <w:color w:val="000000" w:themeColor="text1"/>
                <w:sz w:val="18"/>
                <w:szCs w:val="18"/>
                <w:lang w:eastAsia="en-US"/>
              </w:rPr>
            </w:pPr>
            <w:r w:rsidRPr="00C6609E">
              <w:rPr>
                <w:b/>
                <w:bCs/>
                <w:color w:val="000000"/>
                <w:spacing w:val="-2"/>
                <w:sz w:val="18"/>
                <w:szCs w:val="18"/>
                <w:lang w:eastAsia="en-US"/>
              </w:rPr>
              <w:t>Расходы</w:t>
            </w:r>
          </w:p>
        </w:tc>
      </w:tr>
      <w:tr w:rsidR="008E280C" w:rsidRPr="00C6609E" w:rsidTr="00413B7C">
        <w:trPr>
          <w:cantSplit/>
          <w:tblHeader/>
        </w:trPr>
        <w:tc>
          <w:tcPr>
            <w:tcW w:w="4541" w:type="dxa"/>
            <w:vAlign w:val="center"/>
          </w:tcPr>
          <w:p w:rsidR="008E280C" w:rsidRPr="00C6609E" w:rsidRDefault="008E280C" w:rsidP="00E2549F">
            <w:pPr>
              <w:spacing w:line="256" w:lineRule="auto"/>
              <w:jc w:val="center"/>
              <w:rPr>
                <w:bCs/>
                <w:color w:val="000000" w:themeColor="text1"/>
                <w:sz w:val="18"/>
                <w:szCs w:val="18"/>
                <w:lang w:eastAsia="en-US"/>
              </w:rPr>
            </w:pPr>
            <w:r w:rsidRPr="00C6609E">
              <w:rPr>
                <w:bCs/>
                <w:color w:val="000000" w:themeColor="text1"/>
                <w:sz w:val="18"/>
                <w:szCs w:val="18"/>
                <w:lang w:eastAsia="en-US"/>
              </w:rPr>
              <w:t>1</w:t>
            </w:r>
          </w:p>
        </w:tc>
        <w:tc>
          <w:tcPr>
            <w:tcW w:w="1341" w:type="dxa"/>
            <w:vAlign w:val="center"/>
          </w:tcPr>
          <w:p w:rsidR="008E280C" w:rsidRPr="00C6609E" w:rsidRDefault="008E280C" w:rsidP="00E2549F">
            <w:pPr>
              <w:widowControl w:val="0"/>
              <w:spacing w:line="256" w:lineRule="auto"/>
              <w:jc w:val="center"/>
              <w:rPr>
                <w:bCs/>
                <w:color w:val="000000"/>
                <w:spacing w:val="-2"/>
                <w:sz w:val="18"/>
                <w:szCs w:val="18"/>
                <w:lang w:eastAsia="en-US"/>
              </w:rPr>
            </w:pPr>
            <w:r w:rsidRPr="00C6609E">
              <w:rPr>
                <w:bCs/>
                <w:color w:val="000000"/>
                <w:spacing w:val="-2"/>
                <w:sz w:val="18"/>
                <w:szCs w:val="18"/>
                <w:lang w:eastAsia="en-US"/>
              </w:rPr>
              <w:t>2</w:t>
            </w:r>
          </w:p>
        </w:tc>
        <w:tc>
          <w:tcPr>
            <w:tcW w:w="1343" w:type="dxa"/>
            <w:vAlign w:val="center"/>
          </w:tcPr>
          <w:p w:rsidR="008E280C" w:rsidRPr="00C6609E" w:rsidRDefault="008E280C" w:rsidP="00E2549F">
            <w:pPr>
              <w:widowControl w:val="0"/>
              <w:spacing w:line="256" w:lineRule="auto"/>
              <w:jc w:val="center"/>
              <w:rPr>
                <w:bCs/>
                <w:color w:val="000000"/>
                <w:spacing w:val="-2"/>
                <w:sz w:val="18"/>
                <w:szCs w:val="18"/>
                <w:lang w:eastAsia="en-US"/>
              </w:rPr>
            </w:pPr>
            <w:r w:rsidRPr="00C6609E">
              <w:rPr>
                <w:bCs/>
                <w:color w:val="000000"/>
                <w:spacing w:val="-2"/>
                <w:sz w:val="18"/>
                <w:szCs w:val="18"/>
                <w:lang w:eastAsia="en-US"/>
              </w:rPr>
              <w:t>3</w:t>
            </w:r>
          </w:p>
        </w:tc>
        <w:tc>
          <w:tcPr>
            <w:tcW w:w="1343" w:type="dxa"/>
            <w:vAlign w:val="center"/>
          </w:tcPr>
          <w:p w:rsidR="008E280C" w:rsidRPr="00C6609E" w:rsidRDefault="008E280C" w:rsidP="00E2549F">
            <w:pPr>
              <w:widowControl w:val="0"/>
              <w:spacing w:line="256" w:lineRule="auto"/>
              <w:jc w:val="center"/>
              <w:rPr>
                <w:bCs/>
                <w:color w:val="000000"/>
                <w:spacing w:val="-2"/>
                <w:sz w:val="18"/>
                <w:szCs w:val="18"/>
                <w:lang w:eastAsia="en-US"/>
              </w:rPr>
            </w:pPr>
            <w:r w:rsidRPr="00C6609E">
              <w:rPr>
                <w:bCs/>
                <w:color w:val="000000"/>
                <w:spacing w:val="-2"/>
                <w:sz w:val="18"/>
                <w:szCs w:val="18"/>
                <w:lang w:eastAsia="en-US"/>
              </w:rPr>
              <w:t>4</w:t>
            </w:r>
          </w:p>
        </w:tc>
        <w:tc>
          <w:tcPr>
            <w:tcW w:w="1343" w:type="dxa"/>
            <w:vAlign w:val="center"/>
          </w:tcPr>
          <w:p w:rsidR="008E280C" w:rsidRPr="00C6609E" w:rsidRDefault="008E280C" w:rsidP="00E2549F">
            <w:pPr>
              <w:widowControl w:val="0"/>
              <w:spacing w:line="256" w:lineRule="auto"/>
              <w:jc w:val="center"/>
              <w:rPr>
                <w:bCs/>
                <w:color w:val="000000"/>
                <w:spacing w:val="-2"/>
                <w:sz w:val="18"/>
                <w:szCs w:val="18"/>
                <w:lang w:eastAsia="en-US"/>
              </w:rPr>
            </w:pPr>
            <w:r w:rsidRPr="00C6609E">
              <w:rPr>
                <w:bCs/>
                <w:color w:val="000000"/>
                <w:spacing w:val="-2"/>
                <w:sz w:val="18"/>
                <w:szCs w:val="18"/>
                <w:lang w:eastAsia="en-US"/>
              </w:rPr>
              <w:t>5</w:t>
            </w:r>
          </w:p>
        </w:tc>
      </w:tr>
      <w:tr w:rsidR="00F67E8D" w:rsidRPr="00C6609E" w:rsidTr="00413B7C">
        <w:trPr>
          <w:cantSplit/>
        </w:trPr>
        <w:tc>
          <w:tcPr>
            <w:tcW w:w="4541" w:type="dxa"/>
            <w:vAlign w:val="center"/>
            <w:hideMark/>
          </w:tcPr>
          <w:p w:rsidR="00F67E8D" w:rsidRPr="00C6609E" w:rsidRDefault="005D3C69">
            <w:pPr>
              <w:widowControl w:val="0"/>
              <w:spacing w:line="256" w:lineRule="auto"/>
              <w:rPr>
                <w:i/>
                <w:color w:val="0070C0"/>
                <w:sz w:val="18"/>
                <w:szCs w:val="18"/>
                <w:lang w:eastAsia="en-US"/>
              </w:rPr>
            </w:pPr>
            <w:r w:rsidRPr="00C6609E">
              <w:rPr>
                <w:color w:val="0070C0"/>
                <w:spacing w:val="-2"/>
                <w:sz w:val="18"/>
                <w:szCs w:val="18"/>
                <w:lang w:eastAsia="en-US"/>
              </w:rPr>
              <w:t>[</w:t>
            </w:r>
            <w:r w:rsidR="00F67E8D" w:rsidRPr="00C6609E">
              <w:rPr>
                <w:i/>
                <w:color w:val="0070C0"/>
                <w:spacing w:val="-2"/>
                <w:sz w:val="18"/>
                <w:szCs w:val="18"/>
                <w:lang w:eastAsia="en-US"/>
              </w:rPr>
              <w:t>Прибыль/(убыток) от продажи и иного выбытия основных средств</w:t>
            </w:r>
          </w:p>
        </w:tc>
        <w:tc>
          <w:tcPr>
            <w:tcW w:w="1341"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r>
      <w:tr w:rsidR="00F67E8D" w:rsidRPr="00C6609E" w:rsidTr="00413B7C">
        <w:trPr>
          <w:cantSplit/>
        </w:trPr>
        <w:tc>
          <w:tcPr>
            <w:tcW w:w="4541" w:type="dxa"/>
            <w:vAlign w:val="center"/>
            <w:hideMark/>
          </w:tcPr>
          <w:p w:rsidR="00F67E8D" w:rsidRPr="00C6609E" w:rsidRDefault="00F67E8D">
            <w:pPr>
              <w:widowControl w:val="0"/>
              <w:spacing w:line="256" w:lineRule="auto"/>
              <w:rPr>
                <w:i/>
                <w:color w:val="0070C0"/>
                <w:sz w:val="18"/>
                <w:szCs w:val="18"/>
                <w:lang w:eastAsia="en-US"/>
              </w:rPr>
            </w:pPr>
            <w:r w:rsidRPr="00C6609E">
              <w:rPr>
                <w:i/>
                <w:color w:val="0070C0"/>
                <w:spacing w:val="-2"/>
                <w:sz w:val="18"/>
                <w:szCs w:val="18"/>
                <w:lang w:eastAsia="en-US"/>
              </w:rPr>
              <w:t>Прибыль/(убыток) от продажи и иного выбытия капитальных вложений</w:t>
            </w:r>
          </w:p>
        </w:tc>
        <w:tc>
          <w:tcPr>
            <w:tcW w:w="1341"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r>
      <w:tr w:rsidR="00F67E8D" w:rsidRPr="00C6609E" w:rsidTr="00413B7C">
        <w:trPr>
          <w:cantSplit/>
        </w:trPr>
        <w:tc>
          <w:tcPr>
            <w:tcW w:w="4541" w:type="dxa"/>
            <w:vAlign w:val="center"/>
            <w:hideMark/>
          </w:tcPr>
          <w:p w:rsidR="00F67E8D" w:rsidRPr="00C6609E" w:rsidRDefault="00F67E8D">
            <w:pPr>
              <w:widowControl w:val="0"/>
              <w:spacing w:line="256" w:lineRule="auto"/>
              <w:rPr>
                <w:i/>
                <w:color w:val="0070C0"/>
                <w:sz w:val="18"/>
                <w:szCs w:val="18"/>
                <w:lang w:eastAsia="en-US"/>
              </w:rPr>
            </w:pPr>
            <w:r w:rsidRPr="00C6609E">
              <w:rPr>
                <w:i/>
                <w:color w:val="0070C0"/>
                <w:spacing w:val="-2"/>
                <w:sz w:val="18"/>
                <w:szCs w:val="18"/>
                <w:lang w:eastAsia="en-US"/>
              </w:rPr>
              <w:t>Прибыль/(убыток) от полного или частичного прекращения договора аренды/изменения договора аренды</w:t>
            </w:r>
          </w:p>
        </w:tc>
        <w:tc>
          <w:tcPr>
            <w:tcW w:w="1341"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r>
      <w:tr w:rsidR="00F67E8D" w:rsidRPr="00C6609E" w:rsidTr="00413B7C">
        <w:trPr>
          <w:cantSplit/>
        </w:trPr>
        <w:tc>
          <w:tcPr>
            <w:tcW w:w="4541" w:type="dxa"/>
            <w:vAlign w:val="center"/>
            <w:hideMark/>
          </w:tcPr>
          <w:p w:rsidR="00F67E8D" w:rsidRPr="00C6609E" w:rsidRDefault="00F67E8D">
            <w:pPr>
              <w:widowControl w:val="0"/>
              <w:spacing w:line="256" w:lineRule="auto"/>
              <w:rPr>
                <w:i/>
                <w:color w:val="0070C0"/>
                <w:sz w:val="18"/>
                <w:szCs w:val="18"/>
                <w:lang w:eastAsia="en-US"/>
              </w:rPr>
            </w:pPr>
            <w:r w:rsidRPr="00C6609E">
              <w:rPr>
                <w:i/>
                <w:color w:val="0070C0"/>
                <w:spacing w:val="-2"/>
                <w:sz w:val="18"/>
                <w:szCs w:val="18"/>
                <w:lang w:eastAsia="en-US"/>
              </w:rPr>
              <w:t>Доходы и расходы от продажи нематериальных активов</w:t>
            </w:r>
          </w:p>
        </w:tc>
        <w:tc>
          <w:tcPr>
            <w:tcW w:w="1341"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r>
      <w:tr w:rsidR="00F67E8D" w:rsidRPr="00C6609E" w:rsidTr="00413B7C">
        <w:trPr>
          <w:cantSplit/>
        </w:trPr>
        <w:tc>
          <w:tcPr>
            <w:tcW w:w="4541" w:type="dxa"/>
            <w:vAlign w:val="center"/>
            <w:hideMark/>
          </w:tcPr>
          <w:p w:rsidR="00F67E8D" w:rsidRPr="00C6609E" w:rsidRDefault="00F67E8D">
            <w:pPr>
              <w:widowControl w:val="0"/>
              <w:spacing w:line="256" w:lineRule="auto"/>
              <w:rPr>
                <w:i/>
                <w:color w:val="0070C0"/>
                <w:sz w:val="18"/>
                <w:szCs w:val="18"/>
                <w:lang w:eastAsia="en-US"/>
              </w:rPr>
            </w:pPr>
            <w:r w:rsidRPr="00C6609E">
              <w:rPr>
                <w:i/>
                <w:color w:val="0070C0"/>
                <w:spacing w:val="-2"/>
                <w:sz w:val="18"/>
                <w:szCs w:val="18"/>
                <w:lang w:eastAsia="en-US"/>
              </w:rPr>
              <w:t>Переоценка финансовых вложений по текущей рыночной стоимости</w:t>
            </w:r>
          </w:p>
        </w:tc>
        <w:tc>
          <w:tcPr>
            <w:tcW w:w="1341"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r>
      <w:tr w:rsidR="00F67E8D" w:rsidRPr="00C6609E" w:rsidTr="00413B7C">
        <w:trPr>
          <w:cantSplit/>
        </w:trPr>
        <w:tc>
          <w:tcPr>
            <w:tcW w:w="4541" w:type="dxa"/>
            <w:vAlign w:val="center"/>
            <w:hideMark/>
          </w:tcPr>
          <w:p w:rsidR="00F67E8D" w:rsidRPr="00C6609E" w:rsidRDefault="00F67E8D">
            <w:pPr>
              <w:widowControl w:val="0"/>
              <w:spacing w:line="256" w:lineRule="auto"/>
              <w:rPr>
                <w:i/>
                <w:color w:val="0070C0"/>
                <w:sz w:val="18"/>
                <w:szCs w:val="18"/>
                <w:lang w:eastAsia="en-US"/>
              </w:rPr>
            </w:pPr>
            <w:r w:rsidRPr="00C6609E">
              <w:rPr>
                <w:i/>
                <w:color w:val="0070C0"/>
                <w:spacing w:val="-2"/>
                <w:sz w:val="18"/>
                <w:szCs w:val="18"/>
                <w:lang w:eastAsia="en-US"/>
              </w:rPr>
              <w:t>Прибыль/(убыток) от продажи иностранной валюты</w:t>
            </w:r>
          </w:p>
        </w:tc>
        <w:tc>
          <w:tcPr>
            <w:tcW w:w="1341"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r>
      <w:tr w:rsidR="00F67E8D" w:rsidRPr="00C6609E" w:rsidTr="00413B7C">
        <w:trPr>
          <w:cantSplit/>
        </w:trPr>
        <w:tc>
          <w:tcPr>
            <w:tcW w:w="4541" w:type="dxa"/>
            <w:vAlign w:val="center"/>
            <w:hideMark/>
          </w:tcPr>
          <w:p w:rsidR="00F67E8D" w:rsidRPr="00C6609E" w:rsidRDefault="00F67E8D">
            <w:pPr>
              <w:widowControl w:val="0"/>
              <w:spacing w:line="256" w:lineRule="auto"/>
              <w:rPr>
                <w:i/>
                <w:color w:val="0070C0"/>
                <w:sz w:val="18"/>
                <w:szCs w:val="18"/>
                <w:lang w:eastAsia="en-US"/>
              </w:rPr>
            </w:pPr>
            <w:r w:rsidRPr="00C6609E">
              <w:rPr>
                <w:i/>
                <w:color w:val="0070C0"/>
                <w:spacing w:val="-2"/>
                <w:sz w:val="18"/>
                <w:szCs w:val="18"/>
                <w:lang w:eastAsia="en-US"/>
              </w:rPr>
              <w:t>Прибыль/(убыток) от покупки иностранной валюты</w:t>
            </w:r>
          </w:p>
        </w:tc>
        <w:tc>
          <w:tcPr>
            <w:tcW w:w="1341"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r>
      <w:tr w:rsidR="00F67E8D" w:rsidRPr="00C6609E" w:rsidTr="00413B7C">
        <w:trPr>
          <w:cantSplit/>
        </w:trPr>
        <w:tc>
          <w:tcPr>
            <w:tcW w:w="4541" w:type="dxa"/>
            <w:vAlign w:val="center"/>
            <w:hideMark/>
          </w:tcPr>
          <w:p w:rsidR="00F67E8D" w:rsidRPr="00C6609E" w:rsidRDefault="00F67E8D">
            <w:pPr>
              <w:widowControl w:val="0"/>
              <w:spacing w:line="256" w:lineRule="auto"/>
              <w:rPr>
                <w:i/>
                <w:color w:val="0070C0"/>
                <w:sz w:val="18"/>
                <w:szCs w:val="18"/>
                <w:lang w:eastAsia="en-US"/>
              </w:rPr>
            </w:pPr>
            <w:r w:rsidRPr="00C6609E">
              <w:rPr>
                <w:i/>
                <w:color w:val="0070C0"/>
                <w:spacing w:val="-2"/>
                <w:sz w:val="18"/>
                <w:szCs w:val="18"/>
                <w:lang w:eastAsia="en-US"/>
              </w:rPr>
              <w:t>Продажа иных активов</w:t>
            </w:r>
          </w:p>
        </w:tc>
        <w:tc>
          <w:tcPr>
            <w:tcW w:w="1341"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r>
      <w:tr w:rsidR="00F67E8D" w:rsidRPr="00C6609E" w:rsidTr="00413B7C">
        <w:trPr>
          <w:cantSplit/>
        </w:trPr>
        <w:tc>
          <w:tcPr>
            <w:tcW w:w="4541" w:type="dxa"/>
            <w:vAlign w:val="center"/>
            <w:hideMark/>
          </w:tcPr>
          <w:p w:rsidR="00F67E8D" w:rsidRPr="00C6609E" w:rsidRDefault="00F67E8D">
            <w:pPr>
              <w:widowControl w:val="0"/>
              <w:spacing w:line="256" w:lineRule="auto"/>
              <w:rPr>
                <w:i/>
                <w:color w:val="0070C0"/>
                <w:sz w:val="18"/>
                <w:szCs w:val="18"/>
                <w:lang w:eastAsia="en-US"/>
              </w:rPr>
            </w:pPr>
            <w:r w:rsidRPr="00C6609E">
              <w:rPr>
                <w:i/>
                <w:color w:val="0070C0"/>
                <w:spacing w:val="-2"/>
                <w:sz w:val="18"/>
                <w:szCs w:val="18"/>
                <w:lang w:eastAsia="en-US"/>
              </w:rPr>
              <w:t>Доход в виде возмещения убытков, связанных с обесценением или утратой объектов основных средств, капитальных вложений, предоставленного Обществу другими лицами</w:t>
            </w:r>
          </w:p>
        </w:tc>
        <w:tc>
          <w:tcPr>
            <w:tcW w:w="1341"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r>
      <w:tr w:rsidR="00F67E8D" w:rsidRPr="00C6609E" w:rsidTr="00413B7C">
        <w:trPr>
          <w:cantSplit/>
        </w:trPr>
        <w:tc>
          <w:tcPr>
            <w:tcW w:w="4541" w:type="dxa"/>
            <w:vAlign w:val="center"/>
            <w:hideMark/>
          </w:tcPr>
          <w:p w:rsidR="00F67E8D" w:rsidRPr="00C6609E" w:rsidRDefault="00F67E8D">
            <w:pPr>
              <w:widowControl w:val="0"/>
              <w:spacing w:line="256" w:lineRule="auto"/>
              <w:rPr>
                <w:i/>
                <w:color w:val="0070C0"/>
                <w:sz w:val="18"/>
                <w:szCs w:val="18"/>
                <w:lang w:eastAsia="en-US"/>
              </w:rPr>
            </w:pPr>
            <w:r w:rsidRPr="00C6609E">
              <w:rPr>
                <w:i/>
                <w:color w:val="0070C0"/>
                <w:spacing w:val="-2"/>
                <w:sz w:val="18"/>
                <w:szCs w:val="18"/>
                <w:lang w:eastAsia="en-US"/>
              </w:rPr>
              <w:t>Оприходование излишков, списание недостач и потерь, выявленных в результате инвентаризации</w:t>
            </w:r>
          </w:p>
        </w:tc>
        <w:tc>
          <w:tcPr>
            <w:tcW w:w="1341"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r>
      <w:tr w:rsidR="00F67E8D" w:rsidRPr="00C6609E" w:rsidTr="00413B7C">
        <w:trPr>
          <w:cantSplit/>
        </w:trPr>
        <w:tc>
          <w:tcPr>
            <w:tcW w:w="4541" w:type="dxa"/>
            <w:vAlign w:val="center"/>
            <w:hideMark/>
          </w:tcPr>
          <w:p w:rsidR="00F67E8D" w:rsidRPr="00C6609E" w:rsidRDefault="00F67E8D">
            <w:pPr>
              <w:widowControl w:val="0"/>
              <w:spacing w:line="256" w:lineRule="auto"/>
              <w:rPr>
                <w:i/>
                <w:color w:val="0070C0"/>
                <w:sz w:val="18"/>
                <w:szCs w:val="18"/>
                <w:lang w:eastAsia="en-US"/>
              </w:rPr>
            </w:pPr>
            <w:r w:rsidRPr="00C6609E">
              <w:rPr>
                <w:i/>
                <w:color w:val="0070C0"/>
                <w:spacing w:val="-2"/>
                <w:sz w:val="18"/>
                <w:szCs w:val="18"/>
                <w:lang w:eastAsia="en-US"/>
              </w:rPr>
              <w:lastRenderedPageBreak/>
              <w:t>Резерв сомнительных долгов</w:t>
            </w:r>
          </w:p>
        </w:tc>
        <w:tc>
          <w:tcPr>
            <w:tcW w:w="1341"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r>
      <w:tr w:rsidR="00F67E8D" w:rsidRPr="00C6609E" w:rsidTr="00413B7C">
        <w:trPr>
          <w:cantSplit/>
        </w:trPr>
        <w:tc>
          <w:tcPr>
            <w:tcW w:w="4541" w:type="dxa"/>
            <w:vAlign w:val="center"/>
            <w:hideMark/>
          </w:tcPr>
          <w:p w:rsidR="00F67E8D" w:rsidRPr="00C6609E" w:rsidRDefault="00F67E8D">
            <w:pPr>
              <w:widowControl w:val="0"/>
              <w:spacing w:line="256" w:lineRule="auto"/>
              <w:rPr>
                <w:i/>
                <w:color w:val="0070C0"/>
                <w:sz w:val="18"/>
                <w:szCs w:val="18"/>
                <w:lang w:eastAsia="en-US"/>
              </w:rPr>
            </w:pPr>
            <w:r w:rsidRPr="00C6609E">
              <w:rPr>
                <w:i/>
                <w:color w:val="0070C0"/>
                <w:spacing w:val="-2"/>
                <w:sz w:val="18"/>
                <w:szCs w:val="18"/>
                <w:lang w:eastAsia="en-US"/>
              </w:rPr>
              <w:t>Резерв под обесценение финансовых вложений</w:t>
            </w:r>
          </w:p>
        </w:tc>
        <w:tc>
          <w:tcPr>
            <w:tcW w:w="1341"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r>
      <w:tr w:rsidR="00F67E8D" w:rsidRPr="00C6609E" w:rsidTr="00413B7C">
        <w:trPr>
          <w:cantSplit/>
        </w:trPr>
        <w:tc>
          <w:tcPr>
            <w:tcW w:w="4541" w:type="dxa"/>
            <w:vAlign w:val="center"/>
            <w:hideMark/>
          </w:tcPr>
          <w:p w:rsidR="00F67E8D" w:rsidRPr="00C6609E" w:rsidRDefault="00F67E8D">
            <w:pPr>
              <w:widowControl w:val="0"/>
              <w:spacing w:line="256" w:lineRule="auto"/>
              <w:rPr>
                <w:i/>
                <w:color w:val="0070C0"/>
                <w:sz w:val="18"/>
                <w:szCs w:val="18"/>
                <w:lang w:eastAsia="en-US"/>
              </w:rPr>
            </w:pPr>
            <w:r w:rsidRPr="00C6609E">
              <w:rPr>
                <w:i/>
                <w:color w:val="0070C0"/>
                <w:spacing w:val="-2"/>
                <w:sz w:val="18"/>
                <w:szCs w:val="18"/>
                <w:lang w:eastAsia="en-US"/>
              </w:rPr>
              <w:t>Оценочные обязательства [указать виды оценочных обязательств]</w:t>
            </w:r>
          </w:p>
        </w:tc>
        <w:tc>
          <w:tcPr>
            <w:tcW w:w="1341" w:type="dxa"/>
            <w:vAlign w:val="bottom"/>
          </w:tcPr>
          <w:p w:rsidR="00F67E8D" w:rsidRPr="00C6609E" w:rsidRDefault="00F67E8D">
            <w:pPr>
              <w:widowControl w:val="0"/>
              <w:spacing w:line="256" w:lineRule="auto"/>
              <w:jc w:val="right"/>
              <w:rPr>
                <w:b/>
                <w:bCs/>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r>
      <w:tr w:rsidR="006E5156" w:rsidRPr="00C6609E" w:rsidTr="00413B7C">
        <w:trPr>
          <w:cantSplit/>
        </w:trPr>
        <w:tc>
          <w:tcPr>
            <w:tcW w:w="4541" w:type="dxa"/>
            <w:vAlign w:val="center"/>
          </w:tcPr>
          <w:p w:rsidR="006E5156" w:rsidRPr="00C6609E" w:rsidRDefault="006E5156">
            <w:pPr>
              <w:widowControl w:val="0"/>
              <w:spacing w:line="256" w:lineRule="auto"/>
              <w:rPr>
                <w:i/>
                <w:color w:val="0070C0"/>
                <w:spacing w:val="-2"/>
                <w:sz w:val="18"/>
                <w:szCs w:val="18"/>
                <w:lang w:eastAsia="en-US"/>
              </w:rPr>
            </w:pPr>
            <w:r w:rsidRPr="00C6609E">
              <w:rPr>
                <w:i/>
                <w:color w:val="0070C0"/>
                <w:spacing w:val="-2"/>
                <w:sz w:val="18"/>
                <w:szCs w:val="18"/>
                <w:lang w:eastAsia="en-US"/>
              </w:rPr>
              <w:t>Обесценение (восстановление обесценения) основных средств и прав пользования активами</w:t>
            </w:r>
          </w:p>
        </w:tc>
        <w:tc>
          <w:tcPr>
            <w:tcW w:w="1341" w:type="dxa"/>
            <w:vAlign w:val="bottom"/>
          </w:tcPr>
          <w:p w:rsidR="006E5156" w:rsidRPr="00C6609E" w:rsidRDefault="006E5156">
            <w:pPr>
              <w:widowControl w:val="0"/>
              <w:spacing w:line="256" w:lineRule="auto"/>
              <w:jc w:val="right"/>
              <w:rPr>
                <w:b/>
                <w:bCs/>
                <w:color w:val="000000" w:themeColor="text1"/>
                <w:sz w:val="22"/>
                <w:szCs w:val="22"/>
                <w:lang w:eastAsia="en-US"/>
              </w:rPr>
            </w:pPr>
          </w:p>
        </w:tc>
        <w:tc>
          <w:tcPr>
            <w:tcW w:w="1343" w:type="dxa"/>
            <w:vAlign w:val="bottom"/>
          </w:tcPr>
          <w:p w:rsidR="006E5156" w:rsidRPr="00C6609E" w:rsidRDefault="006E5156">
            <w:pPr>
              <w:widowControl w:val="0"/>
              <w:spacing w:line="256" w:lineRule="auto"/>
              <w:jc w:val="right"/>
              <w:rPr>
                <w:color w:val="000000" w:themeColor="text1"/>
                <w:sz w:val="22"/>
                <w:szCs w:val="22"/>
                <w:lang w:eastAsia="en-US"/>
              </w:rPr>
            </w:pPr>
          </w:p>
        </w:tc>
        <w:tc>
          <w:tcPr>
            <w:tcW w:w="1343" w:type="dxa"/>
            <w:vAlign w:val="bottom"/>
          </w:tcPr>
          <w:p w:rsidR="006E5156" w:rsidRPr="00C6609E" w:rsidRDefault="006E5156">
            <w:pPr>
              <w:widowControl w:val="0"/>
              <w:spacing w:line="256" w:lineRule="auto"/>
              <w:jc w:val="right"/>
              <w:rPr>
                <w:color w:val="000000" w:themeColor="text1"/>
                <w:sz w:val="22"/>
                <w:szCs w:val="22"/>
                <w:lang w:eastAsia="en-US"/>
              </w:rPr>
            </w:pPr>
          </w:p>
        </w:tc>
        <w:tc>
          <w:tcPr>
            <w:tcW w:w="1343" w:type="dxa"/>
            <w:vAlign w:val="bottom"/>
          </w:tcPr>
          <w:p w:rsidR="006E5156" w:rsidRPr="00C6609E" w:rsidRDefault="006E5156">
            <w:pPr>
              <w:widowControl w:val="0"/>
              <w:spacing w:line="256" w:lineRule="auto"/>
              <w:jc w:val="right"/>
              <w:rPr>
                <w:color w:val="000000" w:themeColor="text1"/>
                <w:sz w:val="22"/>
                <w:szCs w:val="22"/>
                <w:lang w:eastAsia="en-US"/>
              </w:rPr>
            </w:pPr>
          </w:p>
        </w:tc>
      </w:tr>
      <w:tr w:rsidR="00F67E8D" w:rsidRPr="00C6609E" w:rsidTr="00413B7C">
        <w:trPr>
          <w:cantSplit/>
        </w:trPr>
        <w:tc>
          <w:tcPr>
            <w:tcW w:w="4541" w:type="dxa"/>
            <w:vAlign w:val="center"/>
            <w:hideMark/>
          </w:tcPr>
          <w:p w:rsidR="00F67E8D" w:rsidRPr="00C6609E" w:rsidRDefault="00F67E8D">
            <w:pPr>
              <w:widowControl w:val="0"/>
              <w:spacing w:line="256" w:lineRule="auto"/>
              <w:rPr>
                <w:i/>
                <w:color w:val="0070C0"/>
                <w:sz w:val="18"/>
                <w:szCs w:val="18"/>
                <w:lang w:eastAsia="en-US"/>
              </w:rPr>
            </w:pPr>
            <w:r w:rsidRPr="00C6609E">
              <w:rPr>
                <w:i/>
                <w:color w:val="0070C0"/>
                <w:spacing w:val="-2"/>
                <w:sz w:val="18"/>
                <w:szCs w:val="18"/>
                <w:lang w:eastAsia="en-US"/>
              </w:rPr>
              <w:t>Курсовые разницы от пересчета активов и обязательств в иностранной валюте,</w:t>
            </w:r>
          </w:p>
          <w:p w:rsidR="00F67E8D" w:rsidRPr="00C6609E" w:rsidRDefault="00F67E8D">
            <w:pPr>
              <w:widowControl w:val="0"/>
              <w:spacing w:line="256" w:lineRule="auto"/>
              <w:rPr>
                <w:i/>
                <w:color w:val="0070C0"/>
                <w:sz w:val="18"/>
                <w:szCs w:val="18"/>
                <w:lang w:eastAsia="en-US"/>
              </w:rPr>
            </w:pPr>
            <w:r w:rsidRPr="00C6609E">
              <w:rPr>
                <w:i/>
                <w:color w:val="0070C0"/>
                <w:spacing w:val="-2"/>
                <w:sz w:val="18"/>
                <w:szCs w:val="18"/>
                <w:lang w:eastAsia="en-US"/>
              </w:rPr>
              <w:t>в том числе:</w:t>
            </w:r>
          </w:p>
        </w:tc>
        <w:tc>
          <w:tcPr>
            <w:tcW w:w="1341"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r>
      <w:tr w:rsidR="00F67E8D" w:rsidRPr="00C6609E" w:rsidTr="00413B7C">
        <w:trPr>
          <w:cantSplit/>
        </w:trPr>
        <w:tc>
          <w:tcPr>
            <w:tcW w:w="4541" w:type="dxa"/>
            <w:vAlign w:val="center"/>
            <w:hideMark/>
          </w:tcPr>
          <w:p w:rsidR="00F67E8D" w:rsidRPr="00C6609E" w:rsidRDefault="00F67E8D">
            <w:pPr>
              <w:widowControl w:val="0"/>
              <w:spacing w:line="256" w:lineRule="auto"/>
              <w:rPr>
                <w:i/>
                <w:color w:val="0070C0"/>
                <w:sz w:val="18"/>
                <w:szCs w:val="18"/>
                <w:lang w:eastAsia="en-US"/>
              </w:rPr>
            </w:pPr>
            <w:r w:rsidRPr="00C6609E">
              <w:rPr>
                <w:i/>
                <w:color w:val="0070C0"/>
                <w:spacing w:val="-2"/>
                <w:sz w:val="18"/>
                <w:szCs w:val="18"/>
                <w:lang w:eastAsia="en-US"/>
              </w:rPr>
              <w:t>‒ подлежащих оплате в иностранной валюте</w:t>
            </w:r>
          </w:p>
        </w:tc>
        <w:tc>
          <w:tcPr>
            <w:tcW w:w="1341"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r>
      <w:tr w:rsidR="00F67E8D" w:rsidRPr="00C6609E" w:rsidTr="00413B7C">
        <w:trPr>
          <w:cantSplit/>
        </w:trPr>
        <w:tc>
          <w:tcPr>
            <w:tcW w:w="4541" w:type="dxa"/>
            <w:vAlign w:val="center"/>
            <w:hideMark/>
          </w:tcPr>
          <w:p w:rsidR="00F67E8D" w:rsidRPr="00C6609E" w:rsidRDefault="00F67E8D">
            <w:pPr>
              <w:widowControl w:val="0"/>
              <w:spacing w:line="256" w:lineRule="auto"/>
              <w:rPr>
                <w:i/>
                <w:color w:val="0070C0"/>
                <w:sz w:val="18"/>
                <w:szCs w:val="18"/>
                <w:lang w:eastAsia="en-US"/>
              </w:rPr>
            </w:pPr>
            <w:r w:rsidRPr="00C6609E">
              <w:rPr>
                <w:i/>
                <w:color w:val="0070C0"/>
                <w:spacing w:val="-2"/>
                <w:sz w:val="18"/>
                <w:szCs w:val="18"/>
                <w:lang w:eastAsia="en-US"/>
              </w:rPr>
              <w:t>‒ подлежащих оплате в рублях</w:t>
            </w:r>
          </w:p>
        </w:tc>
        <w:tc>
          <w:tcPr>
            <w:tcW w:w="1341"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r>
      <w:tr w:rsidR="00F67E8D" w:rsidRPr="00C6609E" w:rsidTr="00413B7C">
        <w:trPr>
          <w:cantSplit/>
        </w:trPr>
        <w:tc>
          <w:tcPr>
            <w:tcW w:w="4541" w:type="dxa"/>
            <w:vAlign w:val="center"/>
            <w:hideMark/>
          </w:tcPr>
          <w:p w:rsidR="00F67E8D" w:rsidRPr="00C6609E" w:rsidRDefault="00F67E8D">
            <w:pPr>
              <w:widowControl w:val="0"/>
              <w:spacing w:line="256" w:lineRule="auto"/>
              <w:rPr>
                <w:i/>
                <w:color w:val="0070C0"/>
                <w:sz w:val="18"/>
                <w:szCs w:val="18"/>
                <w:lang w:eastAsia="en-US"/>
              </w:rPr>
            </w:pPr>
            <w:r w:rsidRPr="00C6609E">
              <w:rPr>
                <w:i/>
                <w:color w:val="0070C0"/>
                <w:spacing w:val="-2"/>
                <w:sz w:val="18"/>
                <w:szCs w:val="18"/>
                <w:lang w:eastAsia="en-US"/>
              </w:rPr>
              <w:t>Прибыль / убыток по договору простого товарищества</w:t>
            </w:r>
          </w:p>
        </w:tc>
        <w:tc>
          <w:tcPr>
            <w:tcW w:w="1341"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r>
      <w:tr w:rsidR="00F67E8D" w:rsidRPr="00C6609E" w:rsidTr="00413B7C">
        <w:trPr>
          <w:cantSplit/>
        </w:trPr>
        <w:tc>
          <w:tcPr>
            <w:tcW w:w="4541" w:type="dxa"/>
            <w:vAlign w:val="center"/>
            <w:hideMark/>
          </w:tcPr>
          <w:p w:rsidR="00F67E8D" w:rsidRPr="00C6609E" w:rsidRDefault="00F67E8D">
            <w:pPr>
              <w:widowControl w:val="0"/>
              <w:spacing w:line="256" w:lineRule="auto"/>
              <w:rPr>
                <w:i/>
                <w:color w:val="0070C0"/>
                <w:sz w:val="18"/>
                <w:szCs w:val="18"/>
                <w:lang w:eastAsia="en-US"/>
              </w:rPr>
            </w:pPr>
            <w:r w:rsidRPr="00C6609E">
              <w:rPr>
                <w:i/>
                <w:color w:val="0070C0"/>
                <w:spacing w:val="-2"/>
                <w:sz w:val="18"/>
                <w:szCs w:val="18"/>
                <w:lang w:eastAsia="en-US"/>
              </w:rPr>
              <w:t>Поступления в счет погашения ранее списанной в убыток задолженности неплатежеспособных дебиторов</w:t>
            </w:r>
          </w:p>
        </w:tc>
        <w:tc>
          <w:tcPr>
            <w:tcW w:w="1341"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r>
      <w:tr w:rsidR="00F67E8D" w:rsidRPr="00C6609E" w:rsidTr="00413B7C">
        <w:trPr>
          <w:cantSplit/>
        </w:trPr>
        <w:tc>
          <w:tcPr>
            <w:tcW w:w="4541" w:type="dxa"/>
            <w:vAlign w:val="center"/>
            <w:hideMark/>
          </w:tcPr>
          <w:p w:rsidR="00F67E8D" w:rsidRPr="00C6609E" w:rsidRDefault="00F67E8D">
            <w:pPr>
              <w:widowControl w:val="0"/>
              <w:spacing w:line="256" w:lineRule="auto"/>
              <w:rPr>
                <w:i/>
                <w:color w:val="0070C0"/>
                <w:sz w:val="18"/>
                <w:szCs w:val="18"/>
                <w:lang w:eastAsia="en-US"/>
              </w:rPr>
            </w:pPr>
            <w:r w:rsidRPr="00C6609E">
              <w:rPr>
                <w:i/>
                <w:color w:val="0070C0"/>
                <w:spacing w:val="-2"/>
                <w:sz w:val="18"/>
                <w:szCs w:val="18"/>
                <w:lang w:eastAsia="en-US"/>
              </w:rPr>
              <w:t xml:space="preserve">Результат чрезвычайных ситуаций </w:t>
            </w:r>
          </w:p>
        </w:tc>
        <w:tc>
          <w:tcPr>
            <w:tcW w:w="1341"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r>
      <w:tr w:rsidR="00F67E8D" w:rsidRPr="00C6609E" w:rsidTr="00413B7C">
        <w:trPr>
          <w:cantSplit/>
        </w:trPr>
        <w:tc>
          <w:tcPr>
            <w:tcW w:w="4541" w:type="dxa"/>
            <w:vAlign w:val="center"/>
            <w:hideMark/>
          </w:tcPr>
          <w:p w:rsidR="00F67E8D" w:rsidRPr="00C6609E" w:rsidRDefault="00F67E8D">
            <w:pPr>
              <w:widowControl w:val="0"/>
              <w:spacing w:line="256" w:lineRule="auto"/>
              <w:rPr>
                <w:i/>
                <w:color w:val="0070C0"/>
                <w:sz w:val="18"/>
                <w:szCs w:val="18"/>
                <w:lang w:eastAsia="en-US"/>
              </w:rPr>
            </w:pPr>
            <w:r w:rsidRPr="00C6609E">
              <w:rPr>
                <w:i/>
                <w:color w:val="0070C0"/>
                <w:spacing w:val="-2"/>
                <w:sz w:val="18"/>
                <w:szCs w:val="18"/>
                <w:lang w:eastAsia="en-US"/>
              </w:rPr>
              <w:t>Суммы уценки/дооценки внеоборотных активов, отнесенные на прочие расходы/прочие доходы</w:t>
            </w:r>
          </w:p>
        </w:tc>
        <w:tc>
          <w:tcPr>
            <w:tcW w:w="1341"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r>
      <w:tr w:rsidR="00F67E8D" w:rsidRPr="00C6609E" w:rsidTr="00413B7C">
        <w:trPr>
          <w:cantSplit/>
        </w:trPr>
        <w:tc>
          <w:tcPr>
            <w:tcW w:w="4541" w:type="dxa"/>
            <w:vAlign w:val="center"/>
            <w:hideMark/>
          </w:tcPr>
          <w:p w:rsidR="00F67E8D" w:rsidRPr="00C6609E" w:rsidRDefault="00F67E8D">
            <w:pPr>
              <w:widowControl w:val="0"/>
              <w:spacing w:line="256" w:lineRule="auto"/>
              <w:rPr>
                <w:i/>
                <w:color w:val="0070C0"/>
                <w:sz w:val="18"/>
                <w:szCs w:val="18"/>
                <w:lang w:eastAsia="en-US"/>
              </w:rPr>
            </w:pPr>
            <w:r w:rsidRPr="00C6609E">
              <w:rPr>
                <w:i/>
                <w:color w:val="0070C0"/>
                <w:spacing w:val="-2"/>
                <w:sz w:val="18"/>
                <w:szCs w:val="18"/>
                <w:lang w:eastAsia="en-US"/>
              </w:rPr>
              <w:t>Иные операции</w:t>
            </w:r>
          </w:p>
        </w:tc>
        <w:tc>
          <w:tcPr>
            <w:tcW w:w="1341"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r>
      <w:tr w:rsidR="00F67E8D" w:rsidRPr="00C6609E" w:rsidTr="00413B7C">
        <w:trPr>
          <w:cantSplit/>
        </w:trPr>
        <w:tc>
          <w:tcPr>
            <w:tcW w:w="4541" w:type="dxa"/>
            <w:vAlign w:val="center"/>
            <w:hideMark/>
          </w:tcPr>
          <w:p w:rsidR="00F67E8D" w:rsidRPr="00C6609E" w:rsidRDefault="00F67E8D">
            <w:pPr>
              <w:widowControl w:val="0"/>
              <w:spacing w:line="256" w:lineRule="auto"/>
              <w:rPr>
                <w:i/>
                <w:color w:val="0070C0"/>
                <w:sz w:val="18"/>
                <w:szCs w:val="18"/>
                <w:lang w:val="en-US" w:eastAsia="en-US"/>
              </w:rPr>
            </w:pPr>
            <w:r w:rsidRPr="00C6609E">
              <w:rPr>
                <w:i/>
                <w:color w:val="0070C0"/>
                <w:spacing w:val="-2"/>
                <w:sz w:val="18"/>
                <w:szCs w:val="18"/>
                <w:lang w:eastAsia="en-US"/>
              </w:rPr>
              <w:t>Итого прочие доходы/расходы</w:t>
            </w:r>
            <w:r w:rsidR="005D3C69" w:rsidRPr="00C6609E">
              <w:rPr>
                <w:color w:val="0070C0"/>
                <w:spacing w:val="-2"/>
                <w:sz w:val="18"/>
                <w:szCs w:val="18"/>
                <w:lang w:val="en-US" w:eastAsia="en-US"/>
              </w:rPr>
              <w:t>]</w:t>
            </w:r>
          </w:p>
        </w:tc>
        <w:tc>
          <w:tcPr>
            <w:tcW w:w="1341"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c>
          <w:tcPr>
            <w:tcW w:w="1343" w:type="dxa"/>
            <w:vAlign w:val="bottom"/>
          </w:tcPr>
          <w:p w:rsidR="00F67E8D" w:rsidRPr="00C6609E" w:rsidRDefault="00F67E8D">
            <w:pPr>
              <w:widowControl w:val="0"/>
              <w:spacing w:line="256" w:lineRule="auto"/>
              <w:jc w:val="right"/>
              <w:rPr>
                <w:color w:val="000000" w:themeColor="text1"/>
                <w:sz w:val="22"/>
                <w:szCs w:val="22"/>
                <w:lang w:eastAsia="en-US"/>
              </w:rPr>
            </w:pPr>
          </w:p>
        </w:tc>
      </w:tr>
    </w:tbl>
    <w:p w:rsidR="002733DB" w:rsidRPr="00C6609E" w:rsidRDefault="002733DB" w:rsidP="002733DB">
      <w:pPr>
        <w:pStyle w:val="aff2"/>
        <w:spacing w:line="288" w:lineRule="atLeast"/>
        <w:jc w:val="both"/>
        <w:rPr>
          <w:i/>
          <w:color w:val="0070C0"/>
          <w:sz w:val="20"/>
          <w:szCs w:val="20"/>
        </w:rPr>
      </w:pPr>
      <w:bookmarkStart w:id="209" w:name="_heading=h.pkwqa1"/>
      <w:bookmarkStart w:id="210" w:name="_Toc95645142"/>
      <w:bookmarkStart w:id="211" w:name="_Toc117864066"/>
      <w:bookmarkStart w:id="212" w:name="_Toc149668207"/>
      <w:bookmarkEnd w:id="209"/>
      <w:bookmarkEnd w:id="210"/>
      <w:r w:rsidRPr="00C6609E">
        <w:rPr>
          <w:i/>
          <w:color w:val="0070C0"/>
          <w:sz w:val="20"/>
          <w:szCs w:val="20"/>
        </w:rPr>
        <w:t>В отчете о финансовых результатах показатели прочих доходов и прочих расходов, связанные с одним или несколькими аналогичными фактами хозяйственной жизни, зачитываются, за исключением случаев, когда:</w:t>
      </w:r>
    </w:p>
    <w:p w:rsidR="002733DB" w:rsidRPr="00C6609E" w:rsidRDefault="002733DB" w:rsidP="002733DB">
      <w:pPr>
        <w:pStyle w:val="aff2"/>
        <w:numPr>
          <w:ilvl w:val="0"/>
          <w:numId w:val="64"/>
        </w:numPr>
        <w:spacing w:line="288" w:lineRule="atLeast"/>
        <w:jc w:val="both"/>
        <w:rPr>
          <w:i/>
          <w:color w:val="0070C0"/>
          <w:sz w:val="20"/>
          <w:szCs w:val="20"/>
        </w:rPr>
      </w:pPr>
      <w:r w:rsidRPr="00C6609E">
        <w:rPr>
          <w:i/>
          <w:color w:val="0070C0"/>
          <w:sz w:val="20"/>
          <w:szCs w:val="20"/>
        </w:rPr>
        <w:t xml:space="preserve">раздельное представление таких доходов и расходов способно повлиять на решения пользователей бухгалтерской отчетности; </w:t>
      </w:r>
    </w:p>
    <w:p w:rsidR="002733DB" w:rsidRPr="00C6609E" w:rsidRDefault="002733DB" w:rsidP="002733DB">
      <w:pPr>
        <w:pStyle w:val="aff2"/>
        <w:numPr>
          <w:ilvl w:val="0"/>
          <w:numId w:val="64"/>
        </w:numPr>
        <w:spacing w:line="288" w:lineRule="atLeast"/>
        <w:jc w:val="both"/>
        <w:rPr>
          <w:i/>
          <w:color w:val="0070C0"/>
          <w:sz w:val="20"/>
          <w:szCs w:val="20"/>
        </w:rPr>
      </w:pPr>
      <w:r w:rsidRPr="00C6609E">
        <w:rPr>
          <w:i/>
          <w:color w:val="0070C0"/>
          <w:sz w:val="20"/>
          <w:szCs w:val="20"/>
        </w:rPr>
        <w:t xml:space="preserve">иной порядок представления показателей таких доходов и расходов установлен федеральными или отраслевыми стандартами. </w:t>
      </w:r>
    </w:p>
    <w:p w:rsidR="002733DB" w:rsidRPr="00C6609E" w:rsidRDefault="002733DB" w:rsidP="002733DB">
      <w:pPr>
        <w:jc w:val="both"/>
        <w:rPr>
          <w:rFonts w:eastAsia="Calibri"/>
          <w:i/>
          <w:iCs/>
          <w:color w:val="0070C0"/>
          <w:sz w:val="20"/>
          <w:szCs w:val="20"/>
        </w:rPr>
      </w:pPr>
      <w:r w:rsidRPr="00C6609E">
        <w:rPr>
          <w:rFonts w:eastAsia="Calibri"/>
          <w:i/>
          <w:iCs/>
          <w:color w:val="0070C0"/>
          <w:sz w:val="20"/>
          <w:szCs w:val="20"/>
        </w:rPr>
        <w:t>В частности, свернуто отражаются показатели по следующим операциям:</w:t>
      </w:r>
    </w:p>
    <w:p w:rsidR="002733DB" w:rsidRPr="00C6609E" w:rsidRDefault="002733DB" w:rsidP="002733DB">
      <w:pPr>
        <w:pStyle w:val="afc"/>
        <w:numPr>
          <w:ilvl w:val="0"/>
          <w:numId w:val="65"/>
        </w:numPr>
        <w:jc w:val="both"/>
        <w:rPr>
          <w:rFonts w:eastAsia="Calibri"/>
          <w:i/>
          <w:iCs/>
          <w:color w:val="0070C0"/>
          <w:sz w:val="20"/>
          <w:szCs w:val="20"/>
        </w:rPr>
      </w:pPr>
      <w:r w:rsidRPr="00C6609E">
        <w:rPr>
          <w:i/>
          <w:color w:val="0070C0"/>
          <w:sz w:val="20"/>
          <w:szCs w:val="20"/>
        </w:rPr>
        <w:t>от начисления и восстановления резервов по сомнительным долгам (в разрезе контрагентов и договора)</w:t>
      </w:r>
    </w:p>
    <w:p w:rsidR="002733DB" w:rsidRPr="00C6609E" w:rsidRDefault="002733DB" w:rsidP="002733DB">
      <w:pPr>
        <w:pStyle w:val="afc"/>
        <w:numPr>
          <w:ilvl w:val="0"/>
          <w:numId w:val="65"/>
        </w:numPr>
        <w:jc w:val="both"/>
        <w:rPr>
          <w:rFonts w:eastAsia="Calibri"/>
          <w:i/>
          <w:iCs/>
          <w:color w:val="0070C0"/>
          <w:sz w:val="20"/>
          <w:szCs w:val="20"/>
        </w:rPr>
      </w:pPr>
      <w:r w:rsidRPr="00C6609E">
        <w:rPr>
          <w:i/>
          <w:color w:val="0070C0"/>
          <w:sz w:val="20"/>
          <w:szCs w:val="20"/>
        </w:rPr>
        <w:t>от начисления и восстановления резерва под обесценение финансовых вложений</w:t>
      </w:r>
    </w:p>
    <w:p w:rsidR="002733DB" w:rsidRPr="00C6609E" w:rsidRDefault="002733DB" w:rsidP="002733DB">
      <w:pPr>
        <w:pStyle w:val="afc"/>
        <w:numPr>
          <w:ilvl w:val="0"/>
          <w:numId w:val="65"/>
        </w:numPr>
        <w:jc w:val="both"/>
        <w:rPr>
          <w:rFonts w:eastAsia="Calibri"/>
          <w:i/>
          <w:iCs/>
          <w:color w:val="0070C0"/>
          <w:sz w:val="20"/>
          <w:szCs w:val="20"/>
        </w:rPr>
      </w:pPr>
      <w:r w:rsidRPr="00C6609E">
        <w:rPr>
          <w:i/>
          <w:color w:val="0070C0"/>
          <w:sz w:val="20"/>
          <w:szCs w:val="20"/>
        </w:rPr>
        <w:t>от переоценки котируемых ценных бумаг</w:t>
      </w:r>
    </w:p>
    <w:p w:rsidR="002733DB" w:rsidRPr="00C6609E" w:rsidRDefault="002733DB" w:rsidP="002733DB">
      <w:pPr>
        <w:pStyle w:val="afc"/>
        <w:numPr>
          <w:ilvl w:val="0"/>
          <w:numId w:val="65"/>
        </w:numPr>
        <w:jc w:val="both"/>
        <w:rPr>
          <w:rFonts w:eastAsia="Calibri"/>
          <w:i/>
          <w:iCs/>
          <w:color w:val="0070C0"/>
          <w:sz w:val="20"/>
          <w:szCs w:val="20"/>
        </w:rPr>
      </w:pPr>
      <w:r w:rsidRPr="00C6609E">
        <w:rPr>
          <w:i/>
          <w:color w:val="0070C0"/>
          <w:sz w:val="20"/>
          <w:szCs w:val="20"/>
        </w:rPr>
        <w:t>при отражении доходов прошлых лет (в разрезе контрагента и договора)</w:t>
      </w:r>
    </w:p>
    <w:p w:rsidR="002733DB" w:rsidRPr="00C6609E" w:rsidRDefault="002733DB" w:rsidP="002733DB">
      <w:pPr>
        <w:pStyle w:val="afc"/>
        <w:ind w:left="1259"/>
        <w:jc w:val="both"/>
        <w:rPr>
          <w:rFonts w:eastAsia="Calibri"/>
          <w:i/>
          <w:iCs/>
          <w:color w:val="0070C0"/>
          <w:sz w:val="20"/>
          <w:szCs w:val="20"/>
        </w:rPr>
      </w:pPr>
    </w:p>
    <w:p w:rsidR="002733DB" w:rsidRPr="00C6609E" w:rsidRDefault="002733DB" w:rsidP="002733DB">
      <w:pPr>
        <w:jc w:val="both"/>
        <w:rPr>
          <w:rFonts w:eastAsia="Calibri"/>
          <w:i/>
          <w:iCs/>
          <w:color w:val="0070C0"/>
          <w:sz w:val="20"/>
          <w:szCs w:val="20"/>
        </w:rPr>
      </w:pPr>
      <w:r w:rsidRPr="00C6609E">
        <w:rPr>
          <w:i/>
          <w:color w:val="0070C0"/>
          <w:sz w:val="20"/>
          <w:szCs w:val="20"/>
        </w:rPr>
        <w:t>[указывается согласно УП Общества].</w:t>
      </w:r>
    </w:p>
    <w:p w:rsidR="002733DB" w:rsidRPr="00C6609E" w:rsidRDefault="002733DB" w:rsidP="00E10A1B">
      <w:pPr>
        <w:rPr>
          <w:color w:val="0070C0"/>
        </w:rPr>
      </w:pPr>
    </w:p>
    <w:p w:rsidR="00F67E8D" w:rsidRPr="00C6609E" w:rsidRDefault="00F67E8D" w:rsidP="008F30D2">
      <w:pPr>
        <w:pStyle w:val="21"/>
        <w:keepNext w:val="0"/>
        <w:keepLines/>
        <w:widowControl w:val="0"/>
        <w:numPr>
          <w:ilvl w:val="0"/>
          <w:numId w:val="55"/>
        </w:numPr>
        <w:spacing w:before="0" w:after="0"/>
        <w:ind w:left="0" w:firstLine="0"/>
        <w:rPr>
          <w:szCs w:val="24"/>
        </w:rPr>
      </w:pPr>
      <w:bookmarkStart w:id="213" w:name="_Toc185594704"/>
      <w:r w:rsidRPr="00C6609E">
        <w:rPr>
          <w:szCs w:val="24"/>
        </w:rPr>
        <w:t>Связанные стороны</w:t>
      </w:r>
      <w:bookmarkEnd w:id="211"/>
      <w:bookmarkEnd w:id="212"/>
      <w:bookmarkEnd w:id="213"/>
    </w:p>
    <w:p w:rsidR="006A06E8" w:rsidRPr="00C6609E" w:rsidRDefault="006A06E8" w:rsidP="006A06E8"/>
    <w:p w:rsidR="006805A4" w:rsidRPr="00C6609E" w:rsidRDefault="00F67E8D" w:rsidP="006A06E8">
      <w:pPr>
        <w:keepLines/>
        <w:widowControl w:val="0"/>
        <w:jc w:val="both"/>
        <w:rPr>
          <w:color w:val="000000" w:themeColor="text1"/>
        </w:rPr>
      </w:pPr>
      <w:bookmarkStart w:id="214" w:name="_heading=h.48pi1tg"/>
      <w:bookmarkEnd w:id="214"/>
      <w:r w:rsidRPr="00C6609E">
        <w:rPr>
          <w:color w:val="000000" w:themeColor="text1"/>
        </w:rPr>
        <w:t>В ходе своей обычной деятельности Общество совершает операции с предприятиями, являющимися связанными сторонами в соответствии с российским законодательством.</w:t>
      </w:r>
      <w:r w:rsidR="00F037B6" w:rsidRPr="00C6609E">
        <w:rPr>
          <w:color w:val="000000" w:themeColor="text1"/>
        </w:rPr>
        <w:t xml:space="preserve"> </w:t>
      </w:r>
      <w:r w:rsidR="003372CA" w:rsidRPr="00C6609E">
        <w:rPr>
          <w:color w:val="000000" w:themeColor="text1"/>
        </w:rPr>
        <w:t xml:space="preserve"> </w:t>
      </w:r>
      <w:r w:rsidR="00F037B6" w:rsidRPr="00C6609E">
        <w:rPr>
          <w:color w:val="000000" w:themeColor="text1"/>
        </w:rPr>
        <w:t>Операции со связанными сторонами осуществляются по регулируемым тарифам, либо на обычных коммерческих условиях.</w:t>
      </w:r>
      <w:r w:rsidR="006805A4" w:rsidRPr="00C6609E">
        <w:rPr>
          <w:color w:val="000000" w:themeColor="text1"/>
        </w:rPr>
        <w:t xml:space="preserve"> Основная форма расчетов со связанными сторонами -  денежные средства. </w:t>
      </w:r>
    </w:p>
    <w:p w:rsidR="00F037B6" w:rsidRPr="00C6609E" w:rsidRDefault="00F037B6" w:rsidP="006A06E8">
      <w:pPr>
        <w:keepLines/>
        <w:widowControl w:val="0"/>
        <w:jc w:val="both"/>
        <w:rPr>
          <w:color w:val="000000" w:themeColor="text1"/>
        </w:rPr>
      </w:pPr>
    </w:p>
    <w:p w:rsidR="00AB0145" w:rsidRPr="00C6609E" w:rsidRDefault="00AB0145" w:rsidP="006A06E8">
      <w:pPr>
        <w:jc w:val="both"/>
      </w:pPr>
      <w:r w:rsidRPr="00C6609E">
        <w:rPr>
          <w:color w:val="000000"/>
        </w:rPr>
        <w:t xml:space="preserve">В состав связанных сторон Общества для целей раскрытия информации включаются его дочерние </w:t>
      </w:r>
      <w:r w:rsidRPr="00C6609E">
        <w:rPr>
          <w:color w:val="0070C0"/>
        </w:rPr>
        <w:t>[</w:t>
      </w:r>
      <w:r w:rsidRPr="00C6609E">
        <w:rPr>
          <w:i/>
          <w:color w:val="0070C0"/>
        </w:rPr>
        <w:t>и зависимые</w:t>
      </w:r>
      <w:r w:rsidRPr="00C6609E">
        <w:rPr>
          <w:color w:val="0070C0"/>
        </w:rPr>
        <w:t xml:space="preserve">] </w:t>
      </w:r>
      <w:r w:rsidRPr="00C6609E">
        <w:t>общества, материнская компания ПАО «Ро</w:t>
      </w:r>
      <w:r w:rsidR="006A06E8" w:rsidRPr="00C6609E">
        <w:t xml:space="preserve">ссети», </w:t>
      </w:r>
      <w:r w:rsidRPr="00C6609E">
        <w:t>дочерние общества ПАО «Россети», основной управленческий персонал, а также негосударственные пенсионные фонды, действующие в интересах работников Общества.</w:t>
      </w:r>
    </w:p>
    <w:p w:rsidR="00F037B6" w:rsidRPr="00C6609E" w:rsidRDefault="00F037B6" w:rsidP="00F037B6">
      <w:pPr>
        <w:keepLines/>
        <w:widowControl w:val="0"/>
        <w:jc w:val="both"/>
        <w:rPr>
          <w:color w:val="000000" w:themeColor="text1"/>
        </w:rPr>
      </w:pPr>
    </w:p>
    <w:p w:rsidR="00AB0145" w:rsidRPr="00C6609E" w:rsidRDefault="00AB0145" w:rsidP="006A06E8">
      <w:pPr>
        <w:jc w:val="both"/>
        <w:rPr>
          <w:color w:val="000000"/>
        </w:rPr>
      </w:pPr>
      <w:r w:rsidRPr="00C6609E">
        <w:rPr>
          <w:color w:val="000000"/>
        </w:rPr>
        <w:lastRenderedPageBreak/>
        <w:t xml:space="preserve">Информация о вознаграждении, выплачиваемом основному управленческому персоналу, приведена в разделе 23 «Вознаграждение, выплачиваемое членам Правления, Совета Директоров, ревизионных комиссий». </w:t>
      </w:r>
    </w:p>
    <w:p w:rsidR="006A06E8" w:rsidRPr="00C6609E" w:rsidRDefault="006A06E8" w:rsidP="006A06E8">
      <w:pPr>
        <w:jc w:val="both"/>
        <w:rPr>
          <w:color w:val="000000"/>
        </w:rPr>
      </w:pPr>
    </w:p>
    <w:p w:rsidR="00AB0145" w:rsidRPr="00C6609E" w:rsidRDefault="00AB0145" w:rsidP="006A06E8">
      <w:pPr>
        <w:jc w:val="both"/>
      </w:pPr>
      <w:r w:rsidRPr="00C6609E">
        <w:t>Информация об операциях с негосударственными пенсионными фондами, действующими в интересах работников Общества, приведена в разделе 25 «Отношения с негосударственными пенсионными фондами».</w:t>
      </w:r>
    </w:p>
    <w:p w:rsidR="006A06E8" w:rsidRPr="00C6609E" w:rsidRDefault="006A06E8" w:rsidP="006A06E8">
      <w:pPr>
        <w:jc w:val="both"/>
      </w:pPr>
    </w:p>
    <w:p w:rsidR="00AB0145" w:rsidRPr="00C6609E" w:rsidRDefault="00AB0145" w:rsidP="006A06E8">
      <w:pPr>
        <w:pStyle w:val="afc"/>
        <w:keepLines/>
        <w:widowControl w:val="0"/>
        <w:ind w:left="0"/>
        <w:jc w:val="both"/>
        <w:rPr>
          <w:color w:val="000000" w:themeColor="text1"/>
        </w:rPr>
      </w:pPr>
      <w:r w:rsidRPr="00C6609E">
        <w:rPr>
          <w:color w:val="000000" w:themeColor="text1"/>
        </w:rPr>
        <w:t xml:space="preserve">Суммы операций и остатки расчетов со связанными сторонами раскрываются по отдельности для следующих групп связанных сторон: материнская компания, </w:t>
      </w:r>
      <w:r w:rsidRPr="00C6609E">
        <w:rPr>
          <w:color w:val="000000"/>
        </w:rPr>
        <w:t xml:space="preserve">дочерние </w:t>
      </w:r>
      <w:r w:rsidRPr="00C6609E">
        <w:rPr>
          <w:color w:val="0070C0"/>
        </w:rPr>
        <w:t>[</w:t>
      </w:r>
      <w:r w:rsidRPr="00C6609E">
        <w:rPr>
          <w:i/>
          <w:color w:val="0070C0"/>
        </w:rPr>
        <w:t>и зависимые</w:t>
      </w:r>
      <w:r w:rsidRPr="00C6609E">
        <w:rPr>
          <w:color w:val="0070C0"/>
        </w:rPr>
        <w:t xml:space="preserve">] </w:t>
      </w:r>
      <w:r w:rsidRPr="00C6609E">
        <w:t>общества</w:t>
      </w:r>
      <w:r w:rsidRPr="00C6609E">
        <w:rPr>
          <w:color w:val="000000" w:themeColor="text1"/>
        </w:rPr>
        <w:t xml:space="preserve">, иные связанные компании.     </w:t>
      </w:r>
    </w:p>
    <w:p w:rsidR="003372CA" w:rsidRPr="00C6609E" w:rsidRDefault="003372CA" w:rsidP="003372CA">
      <w:pPr>
        <w:rPr>
          <w:i/>
          <w:color w:val="0070C0"/>
        </w:rPr>
      </w:pPr>
      <w:r w:rsidRPr="00C6609E">
        <w:rPr>
          <w:i/>
          <w:color w:val="0070C0"/>
        </w:rPr>
        <w:t>[табличные раскрытия</w:t>
      </w:r>
      <w:r w:rsidR="009A1999" w:rsidRPr="00C6609E">
        <w:rPr>
          <w:i/>
          <w:color w:val="0070C0"/>
        </w:rPr>
        <w:t xml:space="preserve"> 18.1 – 18.5 </w:t>
      </w:r>
      <w:r w:rsidRPr="00C6609E">
        <w:rPr>
          <w:i/>
          <w:color w:val="0070C0"/>
        </w:rPr>
        <w:t>актуализируются</w:t>
      </w:r>
      <w:r w:rsidR="009A1999" w:rsidRPr="00C6609E">
        <w:rPr>
          <w:i/>
          <w:color w:val="0070C0"/>
        </w:rPr>
        <w:t xml:space="preserve"> по фактическим обстоятельствам (наличия иных операций и/или отсутствия перечисленных операций) с выделяемыми группами связанных сторон</w:t>
      </w:r>
      <w:r w:rsidRPr="00C6609E">
        <w:rPr>
          <w:i/>
          <w:color w:val="0070C0"/>
        </w:rPr>
        <w:t>]</w:t>
      </w:r>
    </w:p>
    <w:p w:rsidR="00BB6697" w:rsidRPr="00C6609E" w:rsidRDefault="00BB6697" w:rsidP="006A06E8">
      <w:pPr>
        <w:pStyle w:val="afc"/>
        <w:keepLines/>
        <w:widowControl w:val="0"/>
        <w:ind w:left="0"/>
        <w:jc w:val="both"/>
        <w:rPr>
          <w:color w:val="000000" w:themeColor="text1"/>
        </w:rPr>
      </w:pPr>
    </w:p>
    <w:p w:rsidR="00F67E8D" w:rsidRPr="00C6609E" w:rsidRDefault="00F67E8D" w:rsidP="006030AC">
      <w:pPr>
        <w:pStyle w:val="afc"/>
        <w:numPr>
          <w:ilvl w:val="1"/>
          <w:numId w:val="55"/>
        </w:numPr>
        <w:ind w:left="0" w:firstLine="0"/>
        <w:rPr>
          <w:b/>
        </w:rPr>
      </w:pPr>
      <w:bookmarkStart w:id="215" w:name="_heading=h.2nusc19"/>
      <w:bookmarkEnd w:id="215"/>
      <w:r w:rsidRPr="00C6609E">
        <w:rPr>
          <w:b/>
        </w:rPr>
        <w:t>Выручка Общества от продаж готовой продукции и ок</w:t>
      </w:r>
      <w:r w:rsidR="00222310" w:rsidRPr="00C6609E">
        <w:rPr>
          <w:b/>
        </w:rPr>
        <w:t>азания услуг связанным сторонам:</w:t>
      </w:r>
    </w:p>
    <w:p w:rsidR="006210D9" w:rsidRPr="00C6609E" w:rsidRDefault="006210D9" w:rsidP="00222310">
      <w:pPr>
        <w:pStyle w:val="afc"/>
        <w:keepLines/>
        <w:widowControl w:val="0"/>
        <w:ind w:left="0"/>
        <w:jc w:val="right"/>
        <w:rPr>
          <w:sz w:val="18"/>
          <w:szCs w:val="18"/>
        </w:rPr>
      </w:pPr>
      <w:r w:rsidRPr="00C6609E">
        <w:rPr>
          <w:sz w:val="18"/>
          <w:szCs w:val="18"/>
        </w:rPr>
        <w:t>тыс.руб.</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ook w:val="04A0" w:firstRow="1" w:lastRow="0" w:firstColumn="1" w:lastColumn="0" w:noHBand="0" w:noVBand="1"/>
      </w:tblPr>
      <w:tblGrid>
        <w:gridCol w:w="6521"/>
        <w:gridCol w:w="1701"/>
        <w:gridCol w:w="1701"/>
      </w:tblGrid>
      <w:tr w:rsidR="00AB0145" w:rsidRPr="00C6609E" w:rsidTr="00195132">
        <w:trPr>
          <w:trHeight w:val="397"/>
          <w:tblHeader/>
        </w:trPr>
        <w:tc>
          <w:tcPr>
            <w:tcW w:w="6521" w:type="dxa"/>
            <w:noWrap/>
            <w:vAlign w:val="center"/>
            <w:hideMark/>
          </w:tcPr>
          <w:p w:rsidR="00AB0145" w:rsidRPr="00C6609E" w:rsidRDefault="00AB0145" w:rsidP="00AB0145">
            <w:pPr>
              <w:jc w:val="center"/>
              <w:rPr>
                <w:b/>
                <w:color w:val="000000" w:themeColor="text1"/>
                <w:sz w:val="18"/>
                <w:szCs w:val="18"/>
              </w:rPr>
            </w:pPr>
            <w:r w:rsidRPr="00C6609E">
              <w:rPr>
                <w:b/>
                <w:color w:val="000000" w:themeColor="text1"/>
                <w:sz w:val="18"/>
                <w:szCs w:val="18"/>
              </w:rPr>
              <w:t>Наименование показателя</w:t>
            </w:r>
          </w:p>
        </w:tc>
        <w:tc>
          <w:tcPr>
            <w:tcW w:w="1701" w:type="dxa"/>
            <w:vAlign w:val="center"/>
            <w:hideMark/>
          </w:tcPr>
          <w:p w:rsidR="00AB0145" w:rsidRPr="00C6609E" w:rsidRDefault="00AB0145" w:rsidP="00AB0145">
            <w:pPr>
              <w:jc w:val="center"/>
              <w:rPr>
                <w:b/>
                <w:bCs/>
                <w:color w:val="000000"/>
                <w:sz w:val="18"/>
                <w:szCs w:val="18"/>
                <w:lang w:eastAsia="en-US"/>
              </w:rPr>
            </w:pPr>
            <w:r w:rsidRPr="00C6609E">
              <w:rPr>
                <w:b/>
                <w:bCs/>
                <w:color w:val="000000"/>
                <w:sz w:val="18"/>
                <w:szCs w:val="18"/>
                <w:lang w:eastAsia="en-US"/>
              </w:rPr>
              <w:t>20ХХ</w:t>
            </w:r>
          </w:p>
        </w:tc>
        <w:tc>
          <w:tcPr>
            <w:tcW w:w="1701" w:type="dxa"/>
            <w:vAlign w:val="center"/>
            <w:hideMark/>
          </w:tcPr>
          <w:p w:rsidR="00AB0145" w:rsidRPr="00C6609E" w:rsidRDefault="00AB0145" w:rsidP="00AB0145">
            <w:pPr>
              <w:jc w:val="center"/>
              <w:rPr>
                <w:b/>
                <w:bCs/>
                <w:color w:val="000000"/>
                <w:sz w:val="18"/>
                <w:szCs w:val="18"/>
                <w:lang w:eastAsia="en-US"/>
              </w:rPr>
            </w:pPr>
            <w:r w:rsidRPr="00C6609E">
              <w:rPr>
                <w:b/>
                <w:bCs/>
                <w:color w:val="000000"/>
                <w:sz w:val="18"/>
                <w:szCs w:val="18"/>
                <w:lang w:eastAsia="en-US"/>
              </w:rPr>
              <w:t>20 ХХ</w:t>
            </w:r>
          </w:p>
        </w:tc>
      </w:tr>
      <w:tr w:rsidR="00AB0145" w:rsidRPr="00C6609E" w:rsidTr="00586DE3">
        <w:trPr>
          <w:trHeight w:val="283"/>
          <w:tblHeader/>
        </w:trPr>
        <w:tc>
          <w:tcPr>
            <w:tcW w:w="6521" w:type="dxa"/>
            <w:noWrap/>
            <w:vAlign w:val="center"/>
          </w:tcPr>
          <w:p w:rsidR="00AB0145" w:rsidRPr="00C6609E" w:rsidRDefault="00AB0145" w:rsidP="00AB0145">
            <w:pPr>
              <w:jc w:val="center"/>
              <w:rPr>
                <w:color w:val="000000" w:themeColor="text1"/>
                <w:sz w:val="18"/>
                <w:szCs w:val="18"/>
              </w:rPr>
            </w:pPr>
            <w:r w:rsidRPr="00C6609E">
              <w:rPr>
                <w:color w:val="000000" w:themeColor="text1"/>
                <w:sz w:val="18"/>
                <w:szCs w:val="18"/>
              </w:rPr>
              <w:t>1</w:t>
            </w:r>
          </w:p>
        </w:tc>
        <w:tc>
          <w:tcPr>
            <w:tcW w:w="1701" w:type="dxa"/>
            <w:vAlign w:val="center"/>
          </w:tcPr>
          <w:p w:rsidR="00AB0145" w:rsidRPr="00C6609E" w:rsidRDefault="00AB0145" w:rsidP="00AB0145">
            <w:pPr>
              <w:jc w:val="center"/>
              <w:rPr>
                <w:bCs/>
                <w:color w:val="000000"/>
                <w:sz w:val="18"/>
                <w:szCs w:val="18"/>
                <w:lang w:eastAsia="en-US"/>
              </w:rPr>
            </w:pPr>
            <w:r w:rsidRPr="00C6609E">
              <w:rPr>
                <w:bCs/>
                <w:color w:val="000000"/>
                <w:sz w:val="18"/>
                <w:szCs w:val="18"/>
                <w:lang w:eastAsia="en-US"/>
              </w:rPr>
              <w:t>2</w:t>
            </w:r>
          </w:p>
        </w:tc>
        <w:tc>
          <w:tcPr>
            <w:tcW w:w="1701" w:type="dxa"/>
            <w:vAlign w:val="center"/>
          </w:tcPr>
          <w:p w:rsidR="00AB0145" w:rsidRPr="00C6609E" w:rsidRDefault="00AB0145" w:rsidP="00AB0145">
            <w:pPr>
              <w:jc w:val="center"/>
              <w:rPr>
                <w:bCs/>
                <w:color w:val="000000"/>
                <w:sz w:val="18"/>
                <w:szCs w:val="18"/>
                <w:lang w:eastAsia="en-US"/>
              </w:rPr>
            </w:pPr>
            <w:r w:rsidRPr="00C6609E">
              <w:rPr>
                <w:bCs/>
                <w:color w:val="000000"/>
                <w:sz w:val="18"/>
                <w:szCs w:val="18"/>
                <w:lang w:eastAsia="en-US"/>
              </w:rPr>
              <w:t>3</w:t>
            </w:r>
          </w:p>
        </w:tc>
      </w:tr>
      <w:tr w:rsidR="00AB0145" w:rsidRPr="00C6609E" w:rsidTr="00586DE3">
        <w:trPr>
          <w:trHeight w:val="340"/>
        </w:trPr>
        <w:tc>
          <w:tcPr>
            <w:tcW w:w="6521" w:type="dxa"/>
            <w:noWrap/>
            <w:vAlign w:val="center"/>
            <w:hideMark/>
          </w:tcPr>
          <w:p w:rsidR="00AB0145" w:rsidRPr="00C6609E" w:rsidRDefault="00AB0145" w:rsidP="006A06E8">
            <w:pPr>
              <w:rPr>
                <w:b/>
                <w:bCs/>
                <w:color w:val="000000"/>
                <w:sz w:val="18"/>
                <w:szCs w:val="18"/>
                <w:lang w:eastAsia="en-US"/>
              </w:rPr>
            </w:pPr>
            <w:r w:rsidRPr="00C6609E">
              <w:rPr>
                <w:b/>
                <w:bCs/>
                <w:color w:val="000000"/>
                <w:sz w:val="18"/>
                <w:szCs w:val="18"/>
                <w:lang w:eastAsia="en-US"/>
              </w:rPr>
              <w:t>Услуги по передаче электроэнергии:</w:t>
            </w:r>
          </w:p>
        </w:tc>
        <w:tc>
          <w:tcPr>
            <w:tcW w:w="1701" w:type="dxa"/>
            <w:vAlign w:val="center"/>
            <w:hideMark/>
          </w:tcPr>
          <w:p w:rsidR="00AB0145" w:rsidRPr="00C6609E" w:rsidRDefault="00AB0145" w:rsidP="00AB0145">
            <w:pPr>
              <w:jc w:val="right"/>
              <w:rPr>
                <w:color w:val="000000"/>
                <w:sz w:val="18"/>
                <w:szCs w:val="18"/>
                <w:lang w:eastAsia="en-US"/>
              </w:rPr>
            </w:pPr>
            <w:r w:rsidRPr="00C6609E">
              <w:rPr>
                <w:color w:val="000000"/>
                <w:sz w:val="18"/>
                <w:szCs w:val="18"/>
                <w:lang w:eastAsia="en-US"/>
              </w:rPr>
              <w:t> </w:t>
            </w:r>
          </w:p>
        </w:tc>
        <w:tc>
          <w:tcPr>
            <w:tcW w:w="1701" w:type="dxa"/>
            <w:vAlign w:val="center"/>
            <w:hideMark/>
          </w:tcPr>
          <w:p w:rsidR="00AB0145" w:rsidRPr="00C6609E" w:rsidRDefault="00AB0145" w:rsidP="00AB0145">
            <w:pPr>
              <w:jc w:val="right"/>
              <w:rPr>
                <w:color w:val="000000"/>
                <w:sz w:val="18"/>
                <w:szCs w:val="18"/>
                <w:lang w:eastAsia="en-US"/>
              </w:rPr>
            </w:pPr>
            <w:r w:rsidRPr="00C6609E">
              <w:rPr>
                <w:color w:val="000000"/>
                <w:sz w:val="18"/>
                <w:szCs w:val="18"/>
                <w:lang w:eastAsia="en-US"/>
              </w:rPr>
              <w:t> </w:t>
            </w:r>
          </w:p>
        </w:tc>
      </w:tr>
      <w:tr w:rsidR="00AB0145" w:rsidRPr="00C6609E" w:rsidTr="00586DE3">
        <w:trPr>
          <w:trHeight w:val="340"/>
        </w:trPr>
        <w:tc>
          <w:tcPr>
            <w:tcW w:w="6521" w:type="dxa"/>
            <w:noWrap/>
            <w:vAlign w:val="center"/>
            <w:hideMark/>
          </w:tcPr>
          <w:p w:rsidR="00AB0145" w:rsidRPr="00C6609E" w:rsidRDefault="00AB0145" w:rsidP="006A06E8">
            <w:pPr>
              <w:rPr>
                <w:i/>
                <w:color w:val="0070C0"/>
                <w:sz w:val="18"/>
                <w:szCs w:val="18"/>
                <w:lang w:eastAsia="en-US"/>
              </w:rPr>
            </w:pPr>
            <w:r w:rsidRPr="00C6609E">
              <w:rPr>
                <w:i/>
                <w:color w:val="0070C0"/>
                <w:sz w:val="18"/>
                <w:szCs w:val="18"/>
                <w:lang w:eastAsia="en-US"/>
              </w:rPr>
              <w:t xml:space="preserve">в том числе материнской компании </w:t>
            </w:r>
          </w:p>
        </w:tc>
        <w:tc>
          <w:tcPr>
            <w:tcW w:w="1701" w:type="dxa"/>
            <w:vAlign w:val="center"/>
          </w:tcPr>
          <w:p w:rsidR="00AB0145" w:rsidRPr="00C6609E" w:rsidRDefault="00AB0145" w:rsidP="00AB0145">
            <w:pPr>
              <w:jc w:val="right"/>
              <w:rPr>
                <w:color w:val="000000"/>
                <w:sz w:val="18"/>
                <w:szCs w:val="18"/>
                <w:lang w:eastAsia="en-US"/>
              </w:rPr>
            </w:pPr>
          </w:p>
        </w:tc>
        <w:tc>
          <w:tcPr>
            <w:tcW w:w="1701" w:type="dxa"/>
            <w:vAlign w:val="center"/>
          </w:tcPr>
          <w:p w:rsidR="00AB0145" w:rsidRPr="00C6609E" w:rsidRDefault="00AB0145" w:rsidP="00AB0145">
            <w:pPr>
              <w:jc w:val="right"/>
              <w:rPr>
                <w:color w:val="000000"/>
                <w:sz w:val="18"/>
                <w:szCs w:val="18"/>
                <w:lang w:eastAsia="en-US"/>
              </w:rPr>
            </w:pPr>
          </w:p>
        </w:tc>
      </w:tr>
      <w:tr w:rsidR="00AB0145" w:rsidRPr="00C6609E" w:rsidTr="00586DE3">
        <w:trPr>
          <w:trHeight w:val="340"/>
        </w:trPr>
        <w:tc>
          <w:tcPr>
            <w:tcW w:w="6521" w:type="dxa"/>
            <w:noWrap/>
            <w:vAlign w:val="center"/>
          </w:tcPr>
          <w:p w:rsidR="00AB0145" w:rsidRPr="00C6609E" w:rsidRDefault="00AB0145" w:rsidP="006A06E8">
            <w:pPr>
              <w:rPr>
                <w:i/>
                <w:color w:val="0070C0"/>
                <w:sz w:val="18"/>
                <w:szCs w:val="18"/>
                <w:lang w:eastAsia="en-US"/>
              </w:rPr>
            </w:pPr>
            <w:r w:rsidRPr="00C6609E">
              <w:rPr>
                <w:i/>
                <w:color w:val="0070C0"/>
                <w:sz w:val="18"/>
                <w:szCs w:val="18"/>
                <w:lang w:eastAsia="en-US"/>
              </w:rPr>
              <w:t xml:space="preserve">в том числе дочерним обществам </w:t>
            </w:r>
          </w:p>
        </w:tc>
        <w:tc>
          <w:tcPr>
            <w:tcW w:w="1701" w:type="dxa"/>
            <w:vAlign w:val="center"/>
          </w:tcPr>
          <w:p w:rsidR="00AB0145" w:rsidRPr="00C6609E" w:rsidRDefault="00AB0145" w:rsidP="00AB0145">
            <w:pPr>
              <w:jc w:val="right"/>
              <w:rPr>
                <w:color w:val="000000"/>
                <w:sz w:val="18"/>
                <w:szCs w:val="18"/>
                <w:lang w:eastAsia="en-US"/>
              </w:rPr>
            </w:pPr>
          </w:p>
        </w:tc>
        <w:tc>
          <w:tcPr>
            <w:tcW w:w="1701" w:type="dxa"/>
            <w:vAlign w:val="center"/>
          </w:tcPr>
          <w:p w:rsidR="00AB0145" w:rsidRPr="00C6609E" w:rsidRDefault="00AB0145" w:rsidP="00AB0145">
            <w:pPr>
              <w:jc w:val="right"/>
              <w:rPr>
                <w:color w:val="000000"/>
                <w:sz w:val="18"/>
                <w:szCs w:val="18"/>
                <w:lang w:eastAsia="en-US"/>
              </w:rPr>
            </w:pPr>
          </w:p>
        </w:tc>
      </w:tr>
      <w:tr w:rsidR="00AB0145" w:rsidRPr="00C6609E" w:rsidTr="00586DE3">
        <w:trPr>
          <w:trHeight w:val="340"/>
        </w:trPr>
        <w:tc>
          <w:tcPr>
            <w:tcW w:w="6521" w:type="dxa"/>
            <w:noWrap/>
            <w:vAlign w:val="center"/>
            <w:hideMark/>
          </w:tcPr>
          <w:p w:rsidR="00AB0145" w:rsidRPr="00C6609E" w:rsidRDefault="00AB0145" w:rsidP="006A06E8">
            <w:pPr>
              <w:rPr>
                <w:i/>
                <w:color w:val="0070C0"/>
                <w:sz w:val="18"/>
                <w:szCs w:val="18"/>
                <w:lang w:eastAsia="en-US"/>
              </w:rPr>
            </w:pPr>
            <w:r w:rsidRPr="00C6609E">
              <w:rPr>
                <w:i/>
                <w:color w:val="0070C0"/>
                <w:sz w:val="18"/>
                <w:szCs w:val="18"/>
                <w:lang w:eastAsia="en-US"/>
              </w:rPr>
              <w:t>в том числе иным связанным компаниям</w:t>
            </w:r>
          </w:p>
        </w:tc>
        <w:tc>
          <w:tcPr>
            <w:tcW w:w="1701" w:type="dxa"/>
            <w:vAlign w:val="center"/>
          </w:tcPr>
          <w:p w:rsidR="00AB0145" w:rsidRPr="00C6609E" w:rsidRDefault="00AB0145" w:rsidP="00AB0145">
            <w:pPr>
              <w:jc w:val="right"/>
              <w:rPr>
                <w:color w:val="000000"/>
                <w:sz w:val="18"/>
                <w:szCs w:val="18"/>
                <w:lang w:eastAsia="en-US"/>
              </w:rPr>
            </w:pPr>
          </w:p>
        </w:tc>
        <w:tc>
          <w:tcPr>
            <w:tcW w:w="1701" w:type="dxa"/>
            <w:vAlign w:val="center"/>
          </w:tcPr>
          <w:p w:rsidR="00AB0145" w:rsidRPr="00C6609E" w:rsidRDefault="00AB0145" w:rsidP="00AB0145">
            <w:pPr>
              <w:jc w:val="right"/>
              <w:rPr>
                <w:color w:val="000000"/>
                <w:sz w:val="18"/>
                <w:szCs w:val="18"/>
                <w:lang w:eastAsia="en-US"/>
              </w:rPr>
            </w:pPr>
          </w:p>
        </w:tc>
      </w:tr>
      <w:tr w:rsidR="00AB0145" w:rsidRPr="00C6609E" w:rsidTr="00586DE3">
        <w:trPr>
          <w:trHeight w:val="340"/>
        </w:trPr>
        <w:tc>
          <w:tcPr>
            <w:tcW w:w="6521" w:type="dxa"/>
            <w:noWrap/>
            <w:vAlign w:val="center"/>
            <w:hideMark/>
          </w:tcPr>
          <w:p w:rsidR="00AB0145" w:rsidRPr="00C6609E" w:rsidRDefault="00AB0145" w:rsidP="006A06E8">
            <w:pPr>
              <w:rPr>
                <w:b/>
                <w:bCs/>
                <w:color w:val="000000"/>
                <w:sz w:val="18"/>
                <w:szCs w:val="18"/>
                <w:lang w:eastAsia="en-US"/>
              </w:rPr>
            </w:pPr>
            <w:r w:rsidRPr="00C6609E">
              <w:rPr>
                <w:b/>
                <w:bCs/>
                <w:color w:val="000000"/>
                <w:sz w:val="18"/>
                <w:szCs w:val="18"/>
                <w:lang w:eastAsia="en-US"/>
              </w:rPr>
              <w:t>Итого по услугам по передаче электроэнергии</w:t>
            </w:r>
          </w:p>
        </w:tc>
        <w:tc>
          <w:tcPr>
            <w:tcW w:w="1701" w:type="dxa"/>
            <w:vAlign w:val="center"/>
          </w:tcPr>
          <w:p w:rsidR="00AB0145" w:rsidRPr="00C6609E" w:rsidRDefault="00AB0145" w:rsidP="00AB0145">
            <w:pPr>
              <w:jc w:val="right"/>
              <w:rPr>
                <w:b/>
                <w:bCs/>
                <w:color w:val="000000"/>
                <w:sz w:val="18"/>
                <w:szCs w:val="18"/>
                <w:lang w:eastAsia="en-US"/>
              </w:rPr>
            </w:pPr>
          </w:p>
        </w:tc>
        <w:tc>
          <w:tcPr>
            <w:tcW w:w="1701" w:type="dxa"/>
            <w:vAlign w:val="center"/>
          </w:tcPr>
          <w:p w:rsidR="00AB0145" w:rsidRPr="00C6609E" w:rsidRDefault="00AB0145" w:rsidP="00AB0145">
            <w:pPr>
              <w:jc w:val="right"/>
              <w:rPr>
                <w:b/>
                <w:bCs/>
                <w:color w:val="000000"/>
                <w:sz w:val="18"/>
                <w:szCs w:val="18"/>
                <w:lang w:eastAsia="en-US"/>
              </w:rPr>
            </w:pPr>
          </w:p>
        </w:tc>
      </w:tr>
      <w:tr w:rsidR="00AB0145" w:rsidRPr="00C6609E" w:rsidTr="00586DE3">
        <w:trPr>
          <w:trHeight w:val="340"/>
        </w:trPr>
        <w:tc>
          <w:tcPr>
            <w:tcW w:w="6521" w:type="dxa"/>
            <w:noWrap/>
            <w:vAlign w:val="center"/>
            <w:hideMark/>
          </w:tcPr>
          <w:p w:rsidR="00AB0145" w:rsidRPr="00C6609E" w:rsidRDefault="00AB0145" w:rsidP="006A06E8">
            <w:pPr>
              <w:rPr>
                <w:b/>
                <w:bCs/>
                <w:color w:val="000000"/>
                <w:sz w:val="18"/>
                <w:szCs w:val="18"/>
                <w:lang w:eastAsia="en-US"/>
              </w:rPr>
            </w:pPr>
            <w:r w:rsidRPr="00C6609E">
              <w:rPr>
                <w:b/>
                <w:bCs/>
                <w:color w:val="000000"/>
                <w:sz w:val="18"/>
                <w:szCs w:val="18"/>
                <w:lang w:eastAsia="en-US"/>
              </w:rPr>
              <w:t>Услуги по технологическому присоединению:</w:t>
            </w:r>
          </w:p>
        </w:tc>
        <w:tc>
          <w:tcPr>
            <w:tcW w:w="1701" w:type="dxa"/>
            <w:noWrap/>
            <w:vAlign w:val="center"/>
          </w:tcPr>
          <w:p w:rsidR="00AB0145" w:rsidRPr="00C6609E" w:rsidRDefault="00AB0145" w:rsidP="00AB0145">
            <w:pPr>
              <w:rPr>
                <w:color w:val="000000"/>
                <w:sz w:val="18"/>
                <w:szCs w:val="18"/>
                <w:lang w:eastAsia="en-US"/>
              </w:rPr>
            </w:pPr>
          </w:p>
        </w:tc>
        <w:tc>
          <w:tcPr>
            <w:tcW w:w="1701" w:type="dxa"/>
            <w:noWrap/>
            <w:vAlign w:val="center"/>
          </w:tcPr>
          <w:p w:rsidR="00AB0145" w:rsidRPr="00C6609E" w:rsidRDefault="00AB0145" w:rsidP="00AB0145">
            <w:pPr>
              <w:rPr>
                <w:color w:val="000000"/>
                <w:sz w:val="18"/>
                <w:szCs w:val="18"/>
                <w:lang w:eastAsia="en-US"/>
              </w:rPr>
            </w:pPr>
          </w:p>
        </w:tc>
      </w:tr>
      <w:tr w:rsidR="00AB0145" w:rsidRPr="00C6609E" w:rsidTr="00586DE3">
        <w:trPr>
          <w:trHeight w:val="340"/>
        </w:trPr>
        <w:tc>
          <w:tcPr>
            <w:tcW w:w="6521" w:type="dxa"/>
            <w:noWrap/>
            <w:vAlign w:val="center"/>
          </w:tcPr>
          <w:p w:rsidR="00AB0145" w:rsidRPr="00C6609E" w:rsidRDefault="00AB0145" w:rsidP="006A06E8">
            <w:pPr>
              <w:rPr>
                <w:i/>
                <w:color w:val="000000"/>
                <w:sz w:val="18"/>
                <w:szCs w:val="18"/>
                <w:lang w:eastAsia="en-US"/>
              </w:rPr>
            </w:pPr>
            <w:r w:rsidRPr="00C6609E">
              <w:rPr>
                <w:i/>
                <w:color w:val="0070C0"/>
                <w:sz w:val="18"/>
                <w:szCs w:val="18"/>
                <w:lang w:eastAsia="en-US"/>
              </w:rPr>
              <w:t xml:space="preserve">в том числе материнской компании </w:t>
            </w:r>
          </w:p>
        </w:tc>
        <w:tc>
          <w:tcPr>
            <w:tcW w:w="1701" w:type="dxa"/>
            <w:noWrap/>
            <w:vAlign w:val="center"/>
          </w:tcPr>
          <w:p w:rsidR="00AB0145" w:rsidRPr="00C6609E" w:rsidRDefault="00AB0145" w:rsidP="00AB0145">
            <w:pPr>
              <w:jc w:val="right"/>
              <w:rPr>
                <w:color w:val="000000"/>
                <w:sz w:val="18"/>
                <w:szCs w:val="18"/>
                <w:lang w:eastAsia="en-US"/>
              </w:rPr>
            </w:pPr>
          </w:p>
        </w:tc>
        <w:tc>
          <w:tcPr>
            <w:tcW w:w="1701" w:type="dxa"/>
            <w:noWrap/>
            <w:vAlign w:val="center"/>
          </w:tcPr>
          <w:p w:rsidR="00AB0145" w:rsidRPr="00C6609E" w:rsidRDefault="00AB0145" w:rsidP="00AB0145">
            <w:pPr>
              <w:jc w:val="right"/>
              <w:rPr>
                <w:color w:val="000000"/>
                <w:sz w:val="18"/>
                <w:szCs w:val="18"/>
                <w:lang w:eastAsia="en-US"/>
              </w:rPr>
            </w:pPr>
          </w:p>
        </w:tc>
      </w:tr>
      <w:tr w:rsidR="00AB0145" w:rsidRPr="00C6609E" w:rsidTr="00586DE3">
        <w:trPr>
          <w:trHeight w:val="340"/>
        </w:trPr>
        <w:tc>
          <w:tcPr>
            <w:tcW w:w="6521" w:type="dxa"/>
            <w:noWrap/>
            <w:vAlign w:val="center"/>
          </w:tcPr>
          <w:p w:rsidR="00AB0145" w:rsidRPr="00C6609E" w:rsidRDefault="00AB0145" w:rsidP="006A06E8">
            <w:pPr>
              <w:rPr>
                <w:i/>
                <w:color w:val="000000"/>
                <w:sz w:val="18"/>
                <w:szCs w:val="18"/>
                <w:lang w:eastAsia="en-US"/>
              </w:rPr>
            </w:pPr>
            <w:r w:rsidRPr="00C6609E">
              <w:rPr>
                <w:i/>
                <w:color w:val="0070C0"/>
                <w:sz w:val="18"/>
                <w:szCs w:val="18"/>
                <w:lang w:eastAsia="en-US"/>
              </w:rPr>
              <w:t xml:space="preserve">в том числе дочерним обществам </w:t>
            </w:r>
          </w:p>
        </w:tc>
        <w:tc>
          <w:tcPr>
            <w:tcW w:w="1701" w:type="dxa"/>
            <w:noWrap/>
            <w:vAlign w:val="center"/>
          </w:tcPr>
          <w:p w:rsidR="00AB0145" w:rsidRPr="00C6609E" w:rsidRDefault="00AB0145" w:rsidP="00AB0145">
            <w:pPr>
              <w:jc w:val="right"/>
              <w:rPr>
                <w:color w:val="000000"/>
                <w:sz w:val="18"/>
                <w:szCs w:val="18"/>
                <w:lang w:eastAsia="en-US"/>
              </w:rPr>
            </w:pPr>
          </w:p>
        </w:tc>
        <w:tc>
          <w:tcPr>
            <w:tcW w:w="1701" w:type="dxa"/>
            <w:noWrap/>
            <w:vAlign w:val="center"/>
          </w:tcPr>
          <w:p w:rsidR="00AB0145" w:rsidRPr="00C6609E" w:rsidRDefault="00AB0145" w:rsidP="00AB0145">
            <w:pPr>
              <w:jc w:val="right"/>
              <w:rPr>
                <w:color w:val="000000"/>
                <w:sz w:val="18"/>
                <w:szCs w:val="18"/>
                <w:lang w:eastAsia="en-US"/>
              </w:rPr>
            </w:pPr>
          </w:p>
        </w:tc>
      </w:tr>
      <w:tr w:rsidR="00AB0145" w:rsidRPr="00C6609E" w:rsidTr="00586DE3">
        <w:trPr>
          <w:trHeight w:val="340"/>
        </w:trPr>
        <w:tc>
          <w:tcPr>
            <w:tcW w:w="6521" w:type="dxa"/>
            <w:noWrap/>
            <w:vAlign w:val="center"/>
          </w:tcPr>
          <w:p w:rsidR="00AB0145" w:rsidRPr="00C6609E" w:rsidRDefault="00AB0145" w:rsidP="006A06E8">
            <w:pPr>
              <w:rPr>
                <w:i/>
                <w:color w:val="000000"/>
                <w:sz w:val="18"/>
                <w:szCs w:val="18"/>
                <w:lang w:eastAsia="en-US"/>
              </w:rPr>
            </w:pPr>
            <w:r w:rsidRPr="00C6609E">
              <w:rPr>
                <w:i/>
                <w:color w:val="0070C0"/>
                <w:sz w:val="18"/>
                <w:szCs w:val="18"/>
                <w:lang w:eastAsia="en-US"/>
              </w:rPr>
              <w:t>в том числе иным связанным компаниям</w:t>
            </w:r>
          </w:p>
        </w:tc>
        <w:tc>
          <w:tcPr>
            <w:tcW w:w="1701" w:type="dxa"/>
            <w:noWrap/>
            <w:vAlign w:val="center"/>
          </w:tcPr>
          <w:p w:rsidR="00AB0145" w:rsidRPr="00C6609E" w:rsidRDefault="00AB0145" w:rsidP="00AB0145">
            <w:pPr>
              <w:jc w:val="right"/>
              <w:rPr>
                <w:color w:val="000000"/>
                <w:sz w:val="18"/>
                <w:szCs w:val="18"/>
                <w:lang w:eastAsia="en-US"/>
              </w:rPr>
            </w:pPr>
          </w:p>
        </w:tc>
        <w:tc>
          <w:tcPr>
            <w:tcW w:w="1701" w:type="dxa"/>
            <w:noWrap/>
            <w:vAlign w:val="center"/>
          </w:tcPr>
          <w:p w:rsidR="00AB0145" w:rsidRPr="00C6609E" w:rsidRDefault="00AB0145" w:rsidP="00AB0145">
            <w:pPr>
              <w:jc w:val="right"/>
              <w:rPr>
                <w:color w:val="000000"/>
                <w:sz w:val="18"/>
                <w:szCs w:val="18"/>
                <w:lang w:eastAsia="en-US"/>
              </w:rPr>
            </w:pPr>
          </w:p>
        </w:tc>
      </w:tr>
      <w:tr w:rsidR="00AB0145" w:rsidRPr="00C6609E" w:rsidTr="00586DE3">
        <w:trPr>
          <w:trHeight w:val="340"/>
        </w:trPr>
        <w:tc>
          <w:tcPr>
            <w:tcW w:w="6521" w:type="dxa"/>
            <w:noWrap/>
            <w:vAlign w:val="center"/>
            <w:hideMark/>
          </w:tcPr>
          <w:p w:rsidR="00AB0145" w:rsidRPr="00C6609E" w:rsidRDefault="00AB0145" w:rsidP="006A06E8">
            <w:pPr>
              <w:rPr>
                <w:b/>
                <w:bCs/>
                <w:color w:val="000000"/>
                <w:sz w:val="18"/>
                <w:szCs w:val="18"/>
                <w:lang w:eastAsia="en-US"/>
              </w:rPr>
            </w:pPr>
            <w:r w:rsidRPr="00C6609E">
              <w:rPr>
                <w:b/>
                <w:bCs/>
                <w:color w:val="000000"/>
                <w:sz w:val="18"/>
                <w:szCs w:val="18"/>
                <w:lang w:eastAsia="en-US"/>
              </w:rPr>
              <w:t>Итого по услугам по технологическому присоединению</w:t>
            </w:r>
          </w:p>
        </w:tc>
        <w:tc>
          <w:tcPr>
            <w:tcW w:w="1701" w:type="dxa"/>
            <w:vAlign w:val="center"/>
          </w:tcPr>
          <w:p w:rsidR="00AB0145" w:rsidRPr="00C6609E" w:rsidRDefault="00AB0145" w:rsidP="00AB0145">
            <w:pPr>
              <w:jc w:val="right"/>
              <w:rPr>
                <w:b/>
                <w:bCs/>
                <w:color w:val="000000"/>
                <w:sz w:val="18"/>
                <w:szCs w:val="18"/>
                <w:lang w:eastAsia="en-US"/>
              </w:rPr>
            </w:pPr>
          </w:p>
        </w:tc>
        <w:tc>
          <w:tcPr>
            <w:tcW w:w="1701" w:type="dxa"/>
            <w:vAlign w:val="center"/>
          </w:tcPr>
          <w:p w:rsidR="00AB0145" w:rsidRPr="00C6609E" w:rsidRDefault="00AB0145" w:rsidP="00AB0145">
            <w:pPr>
              <w:jc w:val="right"/>
              <w:rPr>
                <w:b/>
                <w:bCs/>
                <w:color w:val="000000"/>
                <w:sz w:val="18"/>
                <w:szCs w:val="18"/>
                <w:lang w:eastAsia="en-US"/>
              </w:rPr>
            </w:pPr>
          </w:p>
        </w:tc>
      </w:tr>
      <w:tr w:rsidR="00AB0145" w:rsidRPr="00C6609E" w:rsidTr="00586DE3">
        <w:trPr>
          <w:trHeight w:val="340"/>
        </w:trPr>
        <w:tc>
          <w:tcPr>
            <w:tcW w:w="6521" w:type="dxa"/>
            <w:noWrap/>
            <w:vAlign w:val="center"/>
          </w:tcPr>
          <w:p w:rsidR="00AB0145" w:rsidRPr="00C6609E" w:rsidRDefault="00AB0145" w:rsidP="006A06E8">
            <w:pPr>
              <w:rPr>
                <w:b/>
                <w:bCs/>
                <w:color w:val="000000"/>
                <w:sz w:val="18"/>
                <w:szCs w:val="18"/>
                <w:lang w:eastAsia="en-US"/>
              </w:rPr>
            </w:pPr>
            <w:r w:rsidRPr="00C6609E">
              <w:rPr>
                <w:b/>
                <w:bCs/>
                <w:spacing w:val="-2"/>
                <w:sz w:val="18"/>
                <w:szCs w:val="18"/>
                <w:lang w:eastAsia="en-US"/>
              </w:rPr>
              <w:t>Выручка от продажи электроэнергии</w:t>
            </w:r>
          </w:p>
        </w:tc>
        <w:tc>
          <w:tcPr>
            <w:tcW w:w="1701" w:type="dxa"/>
            <w:vAlign w:val="center"/>
          </w:tcPr>
          <w:p w:rsidR="00AB0145" w:rsidRPr="00C6609E" w:rsidRDefault="00AB0145" w:rsidP="00AB0145">
            <w:pPr>
              <w:jc w:val="right"/>
              <w:rPr>
                <w:b/>
                <w:bCs/>
                <w:color w:val="000000"/>
                <w:sz w:val="18"/>
                <w:szCs w:val="18"/>
                <w:lang w:eastAsia="en-US"/>
              </w:rPr>
            </w:pPr>
          </w:p>
        </w:tc>
        <w:tc>
          <w:tcPr>
            <w:tcW w:w="1701" w:type="dxa"/>
            <w:vAlign w:val="center"/>
          </w:tcPr>
          <w:p w:rsidR="00AB0145" w:rsidRPr="00C6609E" w:rsidRDefault="00AB0145" w:rsidP="00AB0145">
            <w:pPr>
              <w:rPr>
                <w:b/>
                <w:bCs/>
                <w:color w:val="000000"/>
                <w:sz w:val="18"/>
                <w:szCs w:val="18"/>
                <w:lang w:eastAsia="en-US"/>
              </w:rPr>
            </w:pPr>
          </w:p>
        </w:tc>
      </w:tr>
      <w:tr w:rsidR="00AB0145" w:rsidRPr="00C6609E" w:rsidTr="00586DE3">
        <w:trPr>
          <w:trHeight w:val="340"/>
        </w:trPr>
        <w:tc>
          <w:tcPr>
            <w:tcW w:w="6521" w:type="dxa"/>
            <w:noWrap/>
            <w:vAlign w:val="center"/>
          </w:tcPr>
          <w:p w:rsidR="00AB0145" w:rsidRPr="00C6609E" w:rsidRDefault="00AB0145" w:rsidP="006A06E8">
            <w:pPr>
              <w:rPr>
                <w:b/>
                <w:bCs/>
                <w:i/>
                <w:color w:val="000000"/>
                <w:sz w:val="18"/>
                <w:szCs w:val="18"/>
                <w:lang w:eastAsia="en-US"/>
              </w:rPr>
            </w:pPr>
            <w:r w:rsidRPr="00C6609E">
              <w:rPr>
                <w:i/>
                <w:color w:val="0070C0"/>
                <w:sz w:val="18"/>
                <w:szCs w:val="18"/>
                <w:lang w:eastAsia="en-US"/>
              </w:rPr>
              <w:t xml:space="preserve">в том числе материнской компании </w:t>
            </w:r>
          </w:p>
        </w:tc>
        <w:tc>
          <w:tcPr>
            <w:tcW w:w="1701" w:type="dxa"/>
            <w:vAlign w:val="center"/>
          </w:tcPr>
          <w:p w:rsidR="00AB0145" w:rsidRPr="00C6609E" w:rsidRDefault="00AB0145" w:rsidP="00AB0145">
            <w:pPr>
              <w:jc w:val="right"/>
              <w:rPr>
                <w:b/>
                <w:bCs/>
                <w:color w:val="000000"/>
                <w:sz w:val="18"/>
                <w:szCs w:val="18"/>
                <w:lang w:eastAsia="en-US"/>
              </w:rPr>
            </w:pPr>
          </w:p>
        </w:tc>
        <w:tc>
          <w:tcPr>
            <w:tcW w:w="1701" w:type="dxa"/>
            <w:vAlign w:val="center"/>
          </w:tcPr>
          <w:p w:rsidR="00AB0145" w:rsidRPr="00C6609E" w:rsidRDefault="00AB0145" w:rsidP="00AB0145">
            <w:pPr>
              <w:rPr>
                <w:b/>
                <w:bCs/>
                <w:color w:val="000000"/>
                <w:sz w:val="18"/>
                <w:szCs w:val="18"/>
                <w:lang w:eastAsia="en-US"/>
              </w:rPr>
            </w:pPr>
          </w:p>
        </w:tc>
      </w:tr>
      <w:tr w:rsidR="00AB0145" w:rsidRPr="00C6609E" w:rsidTr="00586DE3">
        <w:trPr>
          <w:trHeight w:val="340"/>
        </w:trPr>
        <w:tc>
          <w:tcPr>
            <w:tcW w:w="6521" w:type="dxa"/>
            <w:noWrap/>
            <w:vAlign w:val="center"/>
          </w:tcPr>
          <w:p w:rsidR="00AB0145" w:rsidRPr="00C6609E" w:rsidRDefault="00AB0145" w:rsidP="006A06E8">
            <w:pPr>
              <w:rPr>
                <w:b/>
                <w:bCs/>
                <w:i/>
                <w:color w:val="000000"/>
                <w:sz w:val="18"/>
                <w:szCs w:val="18"/>
                <w:lang w:eastAsia="en-US"/>
              </w:rPr>
            </w:pPr>
            <w:r w:rsidRPr="00C6609E">
              <w:rPr>
                <w:i/>
                <w:color w:val="0070C0"/>
                <w:sz w:val="18"/>
                <w:szCs w:val="18"/>
                <w:lang w:eastAsia="en-US"/>
              </w:rPr>
              <w:t xml:space="preserve">в том числе дочерним обществам </w:t>
            </w:r>
          </w:p>
        </w:tc>
        <w:tc>
          <w:tcPr>
            <w:tcW w:w="1701" w:type="dxa"/>
            <w:vAlign w:val="center"/>
          </w:tcPr>
          <w:p w:rsidR="00AB0145" w:rsidRPr="00C6609E" w:rsidRDefault="00AB0145" w:rsidP="00AB0145">
            <w:pPr>
              <w:jc w:val="right"/>
              <w:rPr>
                <w:b/>
                <w:bCs/>
                <w:color w:val="000000"/>
                <w:sz w:val="18"/>
                <w:szCs w:val="18"/>
                <w:lang w:eastAsia="en-US"/>
              </w:rPr>
            </w:pPr>
          </w:p>
        </w:tc>
        <w:tc>
          <w:tcPr>
            <w:tcW w:w="1701" w:type="dxa"/>
            <w:vAlign w:val="center"/>
          </w:tcPr>
          <w:p w:rsidR="00AB0145" w:rsidRPr="00C6609E" w:rsidRDefault="00AB0145" w:rsidP="00AB0145">
            <w:pPr>
              <w:rPr>
                <w:b/>
                <w:bCs/>
                <w:color w:val="000000"/>
                <w:sz w:val="18"/>
                <w:szCs w:val="18"/>
                <w:lang w:eastAsia="en-US"/>
              </w:rPr>
            </w:pPr>
          </w:p>
        </w:tc>
      </w:tr>
      <w:tr w:rsidR="00AB0145" w:rsidRPr="00C6609E" w:rsidTr="00586DE3">
        <w:trPr>
          <w:trHeight w:val="340"/>
        </w:trPr>
        <w:tc>
          <w:tcPr>
            <w:tcW w:w="6521" w:type="dxa"/>
            <w:noWrap/>
            <w:vAlign w:val="center"/>
          </w:tcPr>
          <w:p w:rsidR="00AB0145" w:rsidRPr="00C6609E" w:rsidRDefault="00AB0145" w:rsidP="006A06E8">
            <w:pPr>
              <w:rPr>
                <w:b/>
                <w:bCs/>
                <w:i/>
                <w:color w:val="000000"/>
                <w:sz w:val="18"/>
                <w:szCs w:val="18"/>
                <w:lang w:eastAsia="en-US"/>
              </w:rPr>
            </w:pPr>
            <w:r w:rsidRPr="00C6609E">
              <w:rPr>
                <w:i/>
                <w:color w:val="0070C0"/>
                <w:sz w:val="18"/>
                <w:szCs w:val="18"/>
                <w:lang w:eastAsia="en-US"/>
              </w:rPr>
              <w:t>в том числе иным связанным компаниям</w:t>
            </w:r>
          </w:p>
        </w:tc>
        <w:tc>
          <w:tcPr>
            <w:tcW w:w="1701" w:type="dxa"/>
            <w:vAlign w:val="center"/>
          </w:tcPr>
          <w:p w:rsidR="00AB0145" w:rsidRPr="00C6609E" w:rsidRDefault="00AB0145" w:rsidP="00AB0145">
            <w:pPr>
              <w:jc w:val="right"/>
              <w:rPr>
                <w:b/>
                <w:bCs/>
                <w:color w:val="000000"/>
                <w:sz w:val="18"/>
                <w:szCs w:val="18"/>
                <w:lang w:eastAsia="en-US"/>
              </w:rPr>
            </w:pPr>
          </w:p>
        </w:tc>
        <w:tc>
          <w:tcPr>
            <w:tcW w:w="1701" w:type="dxa"/>
            <w:vAlign w:val="center"/>
          </w:tcPr>
          <w:p w:rsidR="00AB0145" w:rsidRPr="00C6609E" w:rsidRDefault="00AB0145" w:rsidP="00AB0145">
            <w:pPr>
              <w:rPr>
                <w:b/>
                <w:bCs/>
                <w:color w:val="000000"/>
                <w:sz w:val="18"/>
                <w:szCs w:val="18"/>
                <w:lang w:eastAsia="en-US"/>
              </w:rPr>
            </w:pPr>
          </w:p>
        </w:tc>
      </w:tr>
      <w:tr w:rsidR="00AB0145" w:rsidRPr="00C6609E" w:rsidTr="00586DE3">
        <w:trPr>
          <w:trHeight w:val="340"/>
        </w:trPr>
        <w:tc>
          <w:tcPr>
            <w:tcW w:w="6521" w:type="dxa"/>
            <w:noWrap/>
            <w:vAlign w:val="center"/>
          </w:tcPr>
          <w:p w:rsidR="00AB0145" w:rsidRPr="00C6609E" w:rsidRDefault="00AB0145" w:rsidP="006A06E8">
            <w:pPr>
              <w:rPr>
                <w:b/>
                <w:bCs/>
                <w:color w:val="000000"/>
                <w:sz w:val="18"/>
                <w:szCs w:val="18"/>
                <w:lang w:eastAsia="en-US"/>
              </w:rPr>
            </w:pPr>
            <w:r w:rsidRPr="00C6609E">
              <w:rPr>
                <w:b/>
                <w:bCs/>
                <w:color w:val="000000"/>
                <w:sz w:val="18"/>
                <w:szCs w:val="18"/>
                <w:lang w:eastAsia="en-US"/>
              </w:rPr>
              <w:t xml:space="preserve">Итого по выручке от продажи </w:t>
            </w:r>
            <w:r w:rsidRPr="00C6609E">
              <w:rPr>
                <w:b/>
                <w:bCs/>
                <w:spacing w:val="-2"/>
                <w:sz w:val="18"/>
                <w:szCs w:val="18"/>
                <w:lang w:eastAsia="en-US"/>
              </w:rPr>
              <w:t>электроэнергии</w:t>
            </w:r>
          </w:p>
        </w:tc>
        <w:tc>
          <w:tcPr>
            <w:tcW w:w="1701" w:type="dxa"/>
            <w:vAlign w:val="center"/>
          </w:tcPr>
          <w:p w:rsidR="00AB0145" w:rsidRPr="00C6609E" w:rsidRDefault="00AB0145" w:rsidP="00AB0145">
            <w:pPr>
              <w:jc w:val="right"/>
              <w:rPr>
                <w:b/>
                <w:bCs/>
                <w:color w:val="000000"/>
                <w:sz w:val="18"/>
                <w:szCs w:val="18"/>
                <w:lang w:eastAsia="en-US"/>
              </w:rPr>
            </w:pPr>
          </w:p>
        </w:tc>
        <w:tc>
          <w:tcPr>
            <w:tcW w:w="1701" w:type="dxa"/>
            <w:vAlign w:val="center"/>
          </w:tcPr>
          <w:p w:rsidR="00AB0145" w:rsidRPr="00C6609E" w:rsidRDefault="00AB0145" w:rsidP="00AB0145">
            <w:pPr>
              <w:rPr>
                <w:b/>
                <w:bCs/>
                <w:color w:val="000000"/>
                <w:sz w:val="18"/>
                <w:szCs w:val="18"/>
                <w:lang w:eastAsia="en-US"/>
              </w:rPr>
            </w:pPr>
          </w:p>
        </w:tc>
      </w:tr>
      <w:tr w:rsidR="00AB0145" w:rsidRPr="00C6609E" w:rsidTr="00586DE3">
        <w:trPr>
          <w:trHeight w:val="340"/>
        </w:trPr>
        <w:tc>
          <w:tcPr>
            <w:tcW w:w="6521" w:type="dxa"/>
            <w:noWrap/>
            <w:vAlign w:val="center"/>
            <w:hideMark/>
          </w:tcPr>
          <w:p w:rsidR="00AB0145" w:rsidRPr="00C6609E" w:rsidRDefault="00AB0145" w:rsidP="006A06E8">
            <w:pPr>
              <w:rPr>
                <w:b/>
                <w:bCs/>
                <w:color w:val="000000"/>
                <w:sz w:val="18"/>
                <w:szCs w:val="18"/>
                <w:lang w:eastAsia="en-US"/>
              </w:rPr>
            </w:pPr>
            <w:r w:rsidRPr="00C6609E">
              <w:rPr>
                <w:b/>
                <w:bCs/>
                <w:color w:val="000000"/>
                <w:sz w:val="18"/>
                <w:szCs w:val="18"/>
                <w:lang w:eastAsia="en-US"/>
              </w:rPr>
              <w:t>Прочие виды выручки:</w:t>
            </w:r>
          </w:p>
        </w:tc>
        <w:tc>
          <w:tcPr>
            <w:tcW w:w="1701" w:type="dxa"/>
            <w:vAlign w:val="center"/>
          </w:tcPr>
          <w:p w:rsidR="00AB0145" w:rsidRPr="00C6609E" w:rsidRDefault="00AB0145" w:rsidP="00AB0145">
            <w:pPr>
              <w:jc w:val="right"/>
              <w:rPr>
                <w:b/>
                <w:bCs/>
                <w:color w:val="000000"/>
                <w:sz w:val="18"/>
                <w:szCs w:val="18"/>
                <w:lang w:eastAsia="en-US"/>
              </w:rPr>
            </w:pPr>
          </w:p>
        </w:tc>
        <w:tc>
          <w:tcPr>
            <w:tcW w:w="1701" w:type="dxa"/>
            <w:vAlign w:val="center"/>
          </w:tcPr>
          <w:p w:rsidR="00AB0145" w:rsidRPr="00C6609E" w:rsidRDefault="00AB0145" w:rsidP="00AB0145">
            <w:pPr>
              <w:rPr>
                <w:b/>
                <w:bCs/>
                <w:color w:val="000000"/>
                <w:sz w:val="18"/>
                <w:szCs w:val="18"/>
                <w:lang w:eastAsia="en-US"/>
              </w:rPr>
            </w:pPr>
          </w:p>
        </w:tc>
      </w:tr>
      <w:tr w:rsidR="00AB0145" w:rsidRPr="00C6609E" w:rsidTr="00586DE3">
        <w:trPr>
          <w:trHeight w:val="340"/>
        </w:trPr>
        <w:tc>
          <w:tcPr>
            <w:tcW w:w="6521" w:type="dxa"/>
            <w:noWrap/>
            <w:vAlign w:val="center"/>
            <w:hideMark/>
          </w:tcPr>
          <w:p w:rsidR="00AB0145" w:rsidRPr="00C6609E" w:rsidRDefault="00AB0145" w:rsidP="006A06E8">
            <w:pPr>
              <w:rPr>
                <w:i/>
                <w:color w:val="0070C0"/>
                <w:sz w:val="18"/>
                <w:szCs w:val="18"/>
                <w:lang w:eastAsia="en-US"/>
              </w:rPr>
            </w:pPr>
            <w:r w:rsidRPr="00C6609E">
              <w:rPr>
                <w:i/>
                <w:color w:val="0070C0"/>
                <w:sz w:val="18"/>
                <w:szCs w:val="18"/>
                <w:lang w:eastAsia="en-US"/>
              </w:rPr>
              <w:t xml:space="preserve">в том числе материнской компании </w:t>
            </w:r>
          </w:p>
        </w:tc>
        <w:tc>
          <w:tcPr>
            <w:tcW w:w="1701" w:type="dxa"/>
            <w:vAlign w:val="center"/>
          </w:tcPr>
          <w:p w:rsidR="00AB0145" w:rsidRPr="00C6609E" w:rsidRDefault="00AB0145" w:rsidP="00AB0145">
            <w:pPr>
              <w:jc w:val="right"/>
              <w:rPr>
                <w:color w:val="000000"/>
                <w:sz w:val="18"/>
                <w:szCs w:val="18"/>
                <w:lang w:eastAsia="en-US"/>
              </w:rPr>
            </w:pPr>
          </w:p>
        </w:tc>
        <w:tc>
          <w:tcPr>
            <w:tcW w:w="1701" w:type="dxa"/>
            <w:vAlign w:val="center"/>
          </w:tcPr>
          <w:p w:rsidR="00AB0145" w:rsidRPr="00C6609E" w:rsidRDefault="00AB0145" w:rsidP="00AB0145">
            <w:pPr>
              <w:jc w:val="right"/>
              <w:rPr>
                <w:color w:val="000000"/>
                <w:sz w:val="18"/>
                <w:szCs w:val="18"/>
                <w:lang w:eastAsia="en-US"/>
              </w:rPr>
            </w:pPr>
          </w:p>
        </w:tc>
      </w:tr>
      <w:tr w:rsidR="00AB0145" w:rsidRPr="00C6609E" w:rsidTr="00586DE3">
        <w:trPr>
          <w:trHeight w:val="340"/>
        </w:trPr>
        <w:tc>
          <w:tcPr>
            <w:tcW w:w="6521" w:type="dxa"/>
            <w:noWrap/>
            <w:vAlign w:val="center"/>
            <w:hideMark/>
          </w:tcPr>
          <w:p w:rsidR="00AB0145" w:rsidRPr="00C6609E" w:rsidRDefault="00AB0145" w:rsidP="006A06E8">
            <w:pPr>
              <w:rPr>
                <w:i/>
                <w:color w:val="0070C0"/>
                <w:sz w:val="18"/>
                <w:szCs w:val="18"/>
                <w:lang w:eastAsia="en-US"/>
              </w:rPr>
            </w:pPr>
            <w:r w:rsidRPr="00C6609E">
              <w:rPr>
                <w:i/>
                <w:color w:val="0070C0"/>
                <w:sz w:val="18"/>
                <w:szCs w:val="18"/>
                <w:lang w:eastAsia="en-US"/>
              </w:rPr>
              <w:t xml:space="preserve">в том числе дочерним обществам </w:t>
            </w:r>
          </w:p>
        </w:tc>
        <w:tc>
          <w:tcPr>
            <w:tcW w:w="1701" w:type="dxa"/>
            <w:vAlign w:val="center"/>
          </w:tcPr>
          <w:p w:rsidR="00AB0145" w:rsidRPr="00C6609E" w:rsidRDefault="00AB0145" w:rsidP="00AB0145">
            <w:pPr>
              <w:jc w:val="right"/>
              <w:rPr>
                <w:color w:val="000000"/>
                <w:sz w:val="18"/>
                <w:szCs w:val="18"/>
                <w:lang w:eastAsia="en-US"/>
              </w:rPr>
            </w:pPr>
          </w:p>
        </w:tc>
        <w:tc>
          <w:tcPr>
            <w:tcW w:w="1701" w:type="dxa"/>
            <w:vAlign w:val="center"/>
          </w:tcPr>
          <w:p w:rsidR="00AB0145" w:rsidRPr="00C6609E" w:rsidRDefault="00AB0145" w:rsidP="00AB0145">
            <w:pPr>
              <w:jc w:val="right"/>
              <w:rPr>
                <w:color w:val="000000"/>
                <w:sz w:val="18"/>
                <w:szCs w:val="18"/>
                <w:lang w:eastAsia="en-US"/>
              </w:rPr>
            </w:pPr>
          </w:p>
        </w:tc>
      </w:tr>
      <w:tr w:rsidR="00AB0145" w:rsidRPr="00C6609E" w:rsidTr="00586DE3">
        <w:trPr>
          <w:trHeight w:val="340"/>
        </w:trPr>
        <w:tc>
          <w:tcPr>
            <w:tcW w:w="6521" w:type="dxa"/>
            <w:noWrap/>
            <w:vAlign w:val="center"/>
            <w:hideMark/>
          </w:tcPr>
          <w:p w:rsidR="00AB0145" w:rsidRPr="00C6609E" w:rsidRDefault="00AB0145" w:rsidP="006A06E8">
            <w:pPr>
              <w:rPr>
                <w:i/>
                <w:color w:val="0070C0"/>
                <w:sz w:val="18"/>
                <w:szCs w:val="18"/>
                <w:lang w:eastAsia="en-US"/>
              </w:rPr>
            </w:pPr>
            <w:r w:rsidRPr="00C6609E">
              <w:rPr>
                <w:i/>
                <w:color w:val="0070C0"/>
                <w:sz w:val="18"/>
                <w:szCs w:val="18"/>
                <w:lang w:eastAsia="en-US"/>
              </w:rPr>
              <w:t>в том числе иным связанным компаниям</w:t>
            </w:r>
          </w:p>
        </w:tc>
        <w:tc>
          <w:tcPr>
            <w:tcW w:w="1701" w:type="dxa"/>
            <w:vAlign w:val="center"/>
          </w:tcPr>
          <w:p w:rsidR="00AB0145" w:rsidRPr="00C6609E" w:rsidRDefault="00AB0145" w:rsidP="00AB0145">
            <w:pPr>
              <w:jc w:val="right"/>
              <w:rPr>
                <w:color w:val="000000"/>
                <w:sz w:val="18"/>
                <w:szCs w:val="18"/>
                <w:lang w:eastAsia="en-US"/>
              </w:rPr>
            </w:pPr>
          </w:p>
        </w:tc>
        <w:tc>
          <w:tcPr>
            <w:tcW w:w="1701" w:type="dxa"/>
            <w:vAlign w:val="center"/>
          </w:tcPr>
          <w:p w:rsidR="00AB0145" w:rsidRPr="00C6609E" w:rsidRDefault="00AB0145" w:rsidP="00AB0145">
            <w:pPr>
              <w:jc w:val="right"/>
              <w:rPr>
                <w:color w:val="000000"/>
                <w:sz w:val="18"/>
                <w:szCs w:val="18"/>
                <w:lang w:eastAsia="en-US"/>
              </w:rPr>
            </w:pPr>
          </w:p>
        </w:tc>
      </w:tr>
      <w:tr w:rsidR="00AB0145" w:rsidRPr="00C6609E" w:rsidTr="00586DE3">
        <w:trPr>
          <w:trHeight w:val="340"/>
        </w:trPr>
        <w:tc>
          <w:tcPr>
            <w:tcW w:w="6521" w:type="dxa"/>
            <w:noWrap/>
            <w:vAlign w:val="center"/>
            <w:hideMark/>
          </w:tcPr>
          <w:p w:rsidR="00AB0145" w:rsidRPr="00C6609E" w:rsidRDefault="00AB0145" w:rsidP="006A06E8">
            <w:pPr>
              <w:rPr>
                <w:b/>
                <w:bCs/>
                <w:color w:val="000000"/>
                <w:sz w:val="18"/>
                <w:szCs w:val="18"/>
                <w:lang w:eastAsia="en-US"/>
              </w:rPr>
            </w:pPr>
            <w:r w:rsidRPr="00C6609E">
              <w:rPr>
                <w:b/>
                <w:bCs/>
                <w:color w:val="000000"/>
                <w:sz w:val="18"/>
                <w:szCs w:val="18"/>
                <w:lang w:eastAsia="en-US"/>
              </w:rPr>
              <w:t xml:space="preserve">Итого по прочим видам выручки </w:t>
            </w:r>
          </w:p>
        </w:tc>
        <w:tc>
          <w:tcPr>
            <w:tcW w:w="1701" w:type="dxa"/>
            <w:vAlign w:val="center"/>
          </w:tcPr>
          <w:p w:rsidR="00AB0145" w:rsidRPr="00C6609E" w:rsidRDefault="00AB0145" w:rsidP="00AB0145">
            <w:pPr>
              <w:jc w:val="right"/>
              <w:rPr>
                <w:b/>
                <w:bCs/>
                <w:color w:val="000000"/>
                <w:sz w:val="18"/>
                <w:szCs w:val="18"/>
                <w:lang w:eastAsia="en-US"/>
              </w:rPr>
            </w:pPr>
          </w:p>
        </w:tc>
        <w:tc>
          <w:tcPr>
            <w:tcW w:w="1701" w:type="dxa"/>
            <w:vAlign w:val="center"/>
          </w:tcPr>
          <w:p w:rsidR="00AB0145" w:rsidRPr="00C6609E" w:rsidRDefault="00AB0145" w:rsidP="00AB0145">
            <w:pPr>
              <w:jc w:val="right"/>
              <w:rPr>
                <w:b/>
                <w:bCs/>
                <w:color w:val="000000"/>
                <w:sz w:val="18"/>
                <w:szCs w:val="18"/>
                <w:lang w:eastAsia="en-US"/>
              </w:rPr>
            </w:pPr>
          </w:p>
        </w:tc>
      </w:tr>
      <w:tr w:rsidR="00AB0145" w:rsidRPr="00C6609E" w:rsidTr="00586DE3">
        <w:trPr>
          <w:trHeight w:val="340"/>
        </w:trPr>
        <w:tc>
          <w:tcPr>
            <w:tcW w:w="6521" w:type="dxa"/>
            <w:noWrap/>
            <w:vAlign w:val="center"/>
            <w:hideMark/>
          </w:tcPr>
          <w:p w:rsidR="00AB0145" w:rsidRPr="00C6609E" w:rsidRDefault="00AB0145" w:rsidP="006A06E8">
            <w:pPr>
              <w:rPr>
                <w:b/>
                <w:bCs/>
                <w:color w:val="000000"/>
                <w:sz w:val="18"/>
                <w:szCs w:val="18"/>
                <w:lang w:eastAsia="en-US"/>
              </w:rPr>
            </w:pPr>
            <w:r w:rsidRPr="00C6609E">
              <w:rPr>
                <w:b/>
                <w:bCs/>
                <w:color w:val="000000"/>
                <w:sz w:val="18"/>
                <w:szCs w:val="18"/>
                <w:lang w:eastAsia="en-US"/>
              </w:rPr>
              <w:t>ИТОГО выручка от продаж связанным сторонам</w:t>
            </w:r>
          </w:p>
        </w:tc>
        <w:tc>
          <w:tcPr>
            <w:tcW w:w="1701" w:type="dxa"/>
            <w:vAlign w:val="center"/>
          </w:tcPr>
          <w:p w:rsidR="00AB0145" w:rsidRPr="00C6609E" w:rsidRDefault="00AB0145" w:rsidP="00AB0145">
            <w:pPr>
              <w:jc w:val="right"/>
              <w:rPr>
                <w:b/>
                <w:bCs/>
                <w:color w:val="000000"/>
                <w:sz w:val="18"/>
                <w:szCs w:val="18"/>
                <w:lang w:eastAsia="en-US"/>
              </w:rPr>
            </w:pPr>
          </w:p>
        </w:tc>
        <w:tc>
          <w:tcPr>
            <w:tcW w:w="1701" w:type="dxa"/>
            <w:vAlign w:val="center"/>
          </w:tcPr>
          <w:p w:rsidR="00AB0145" w:rsidRPr="00C6609E" w:rsidRDefault="00AB0145" w:rsidP="00AB0145">
            <w:pPr>
              <w:jc w:val="right"/>
              <w:rPr>
                <w:b/>
                <w:bCs/>
                <w:color w:val="000000"/>
                <w:sz w:val="18"/>
                <w:szCs w:val="18"/>
                <w:lang w:eastAsia="en-US"/>
              </w:rPr>
            </w:pPr>
          </w:p>
        </w:tc>
      </w:tr>
    </w:tbl>
    <w:p w:rsidR="00BB6697" w:rsidRPr="00C6609E" w:rsidRDefault="00BB6697" w:rsidP="006A06E8">
      <w:pPr>
        <w:pStyle w:val="afc"/>
        <w:keepLines/>
        <w:widowControl w:val="0"/>
        <w:ind w:left="0"/>
        <w:jc w:val="both"/>
        <w:rPr>
          <w:b/>
        </w:rPr>
      </w:pPr>
    </w:p>
    <w:p w:rsidR="00447D09" w:rsidRPr="00C6609E" w:rsidRDefault="00447D09" w:rsidP="006A06E8">
      <w:pPr>
        <w:pStyle w:val="afc"/>
        <w:keepLines/>
        <w:widowControl w:val="0"/>
        <w:ind w:left="0"/>
        <w:jc w:val="both"/>
        <w:rPr>
          <w:b/>
        </w:rPr>
      </w:pPr>
    </w:p>
    <w:p w:rsidR="002733DB" w:rsidRPr="00C6609E" w:rsidRDefault="002733DB" w:rsidP="006A06E8">
      <w:pPr>
        <w:pStyle w:val="afc"/>
        <w:keepLines/>
        <w:widowControl w:val="0"/>
        <w:ind w:left="0"/>
        <w:jc w:val="both"/>
        <w:rPr>
          <w:b/>
        </w:rPr>
      </w:pPr>
    </w:p>
    <w:p w:rsidR="00F67E8D" w:rsidRPr="00C6609E" w:rsidRDefault="00F67E8D" w:rsidP="006030AC">
      <w:pPr>
        <w:pStyle w:val="afc"/>
        <w:numPr>
          <w:ilvl w:val="1"/>
          <w:numId w:val="55"/>
        </w:numPr>
        <w:ind w:left="0" w:firstLine="0"/>
        <w:rPr>
          <w:b/>
        </w:rPr>
      </w:pPr>
      <w:r w:rsidRPr="00C6609E">
        <w:rPr>
          <w:b/>
        </w:rPr>
        <w:lastRenderedPageBreak/>
        <w:t>Стоимость приобретенных товаров, продукции, работ, услуг, оказанных связанными сторонами, составила:</w:t>
      </w:r>
    </w:p>
    <w:p w:rsidR="006210D9" w:rsidRPr="00C6609E" w:rsidRDefault="006210D9" w:rsidP="006210D9">
      <w:pPr>
        <w:keepLines/>
        <w:widowControl w:val="0"/>
        <w:jc w:val="right"/>
        <w:rPr>
          <w:color w:val="000000" w:themeColor="text1"/>
          <w:sz w:val="18"/>
          <w:szCs w:val="18"/>
        </w:rPr>
      </w:pPr>
      <w:r w:rsidRPr="00C6609E">
        <w:rPr>
          <w:color w:val="000000" w:themeColor="text1"/>
          <w:sz w:val="18"/>
          <w:szCs w:val="18"/>
        </w:rPr>
        <w:t>тыс.руб.</w:t>
      </w:r>
    </w:p>
    <w:tbl>
      <w:tblPr>
        <w:tblW w:w="9923" w:type="dxa"/>
        <w:tblInd w:w="-5"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6521"/>
        <w:gridCol w:w="1701"/>
        <w:gridCol w:w="1701"/>
      </w:tblGrid>
      <w:tr w:rsidR="00AB0145" w:rsidRPr="00C6609E" w:rsidTr="00671472">
        <w:trPr>
          <w:trHeight w:hRule="exact" w:val="397"/>
          <w:tblHeader/>
        </w:trPr>
        <w:tc>
          <w:tcPr>
            <w:tcW w:w="6521" w:type="dxa"/>
            <w:noWrap/>
            <w:vAlign w:val="center"/>
            <w:hideMark/>
          </w:tcPr>
          <w:p w:rsidR="00AB0145" w:rsidRPr="00C6609E" w:rsidRDefault="00AB0145" w:rsidP="00671472">
            <w:pPr>
              <w:jc w:val="center"/>
              <w:rPr>
                <w:b/>
                <w:color w:val="000000" w:themeColor="text1"/>
                <w:sz w:val="18"/>
                <w:szCs w:val="18"/>
              </w:rPr>
            </w:pPr>
            <w:r w:rsidRPr="00C6609E">
              <w:rPr>
                <w:b/>
                <w:color w:val="000000" w:themeColor="text1"/>
                <w:sz w:val="18"/>
                <w:szCs w:val="18"/>
              </w:rPr>
              <w:t>Наименование показателя</w:t>
            </w:r>
          </w:p>
        </w:tc>
        <w:tc>
          <w:tcPr>
            <w:tcW w:w="1701" w:type="dxa"/>
            <w:vAlign w:val="center"/>
            <w:hideMark/>
          </w:tcPr>
          <w:p w:rsidR="00AB0145" w:rsidRPr="00C6609E" w:rsidRDefault="00AB0145" w:rsidP="00671472">
            <w:pPr>
              <w:jc w:val="center"/>
              <w:rPr>
                <w:b/>
                <w:bCs/>
                <w:sz w:val="18"/>
                <w:szCs w:val="18"/>
                <w:lang w:val="en-US" w:eastAsia="en-US"/>
              </w:rPr>
            </w:pPr>
            <w:r w:rsidRPr="00C6609E">
              <w:rPr>
                <w:b/>
                <w:bCs/>
                <w:sz w:val="18"/>
                <w:szCs w:val="18"/>
                <w:lang w:eastAsia="en-US"/>
              </w:rPr>
              <w:t>20ХХ</w:t>
            </w:r>
          </w:p>
        </w:tc>
        <w:tc>
          <w:tcPr>
            <w:tcW w:w="1701" w:type="dxa"/>
            <w:vAlign w:val="center"/>
            <w:hideMark/>
          </w:tcPr>
          <w:p w:rsidR="00AB0145" w:rsidRPr="00C6609E" w:rsidRDefault="00AB0145" w:rsidP="00671472">
            <w:pPr>
              <w:jc w:val="center"/>
              <w:rPr>
                <w:b/>
                <w:bCs/>
                <w:sz w:val="18"/>
                <w:szCs w:val="18"/>
                <w:lang w:val="en-US" w:eastAsia="en-US"/>
              </w:rPr>
            </w:pPr>
            <w:r w:rsidRPr="00C6609E">
              <w:rPr>
                <w:b/>
                <w:bCs/>
                <w:sz w:val="18"/>
                <w:szCs w:val="18"/>
                <w:lang w:eastAsia="en-US"/>
              </w:rPr>
              <w:t>20ХХ</w:t>
            </w:r>
          </w:p>
        </w:tc>
      </w:tr>
      <w:tr w:rsidR="00AB0145" w:rsidRPr="00C6609E" w:rsidTr="00671472">
        <w:trPr>
          <w:trHeight w:hRule="exact" w:val="227"/>
          <w:tblHeader/>
        </w:trPr>
        <w:tc>
          <w:tcPr>
            <w:tcW w:w="6521" w:type="dxa"/>
            <w:noWrap/>
          </w:tcPr>
          <w:p w:rsidR="00AB0145" w:rsidRPr="00C6609E" w:rsidRDefault="00AB0145" w:rsidP="00AB0145">
            <w:pPr>
              <w:jc w:val="center"/>
              <w:rPr>
                <w:color w:val="000000" w:themeColor="text1"/>
                <w:sz w:val="18"/>
                <w:szCs w:val="18"/>
              </w:rPr>
            </w:pPr>
            <w:r w:rsidRPr="00C6609E">
              <w:rPr>
                <w:color w:val="000000" w:themeColor="text1"/>
                <w:sz w:val="18"/>
                <w:szCs w:val="18"/>
              </w:rPr>
              <w:t>1</w:t>
            </w:r>
          </w:p>
        </w:tc>
        <w:tc>
          <w:tcPr>
            <w:tcW w:w="1701" w:type="dxa"/>
          </w:tcPr>
          <w:p w:rsidR="00AB0145" w:rsidRPr="00C6609E" w:rsidRDefault="00AB0145" w:rsidP="00AB0145">
            <w:pPr>
              <w:jc w:val="center"/>
              <w:rPr>
                <w:bCs/>
                <w:sz w:val="18"/>
                <w:szCs w:val="18"/>
                <w:lang w:eastAsia="en-US"/>
              </w:rPr>
            </w:pPr>
            <w:r w:rsidRPr="00C6609E">
              <w:rPr>
                <w:bCs/>
                <w:sz w:val="18"/>
                <w:szCs w:val="18"/>
                <w:lang w:eastAsia="en-US"/>
              </w:rPr>
              <w:t>2</w:t>
            </w:r>
          </w:p>
        </w:tc>
        <w:tc>
          <w:tcPr>
            <w:tcW w:w="1701" w:type="dxa"/>
          </w:tcPr>
          <w:p w:rsidR="00AB0145" w:rsidRPr="00C6609E" w:rsidRDefault="00AB0145" w:rsidP="00AB0145">
            <w:pPr>
              <w:jc w:val="center"/>
              <w:rPr>
                <w:bCs/>
                <w:sz w:val="18"/>
                <w:szCs w:val="18"/>
                <w:lang w:eastAsia="en-US"/>
              </w:rPr>
            </w:pPr>
            <w:r w:rsidRPr="00C6609E">
              <w:rPr>
                <w:bCs/>
                <w:sz w:val="18"/>
                <w:szCs w:val="18"/>
                <w:lang w:eastAsia="en-US"/>
              </w:rPr>
              <w:t>3</w:t>
            </w:r>
          </w:p>
        </w:tc>
      </w:tr>
      <w:tr w:rsidR="00AB0145" w:rsidRPr="00C6609E" w:rsidTr="00671472">
        <w:trPr>
          <w:trHeight w:val="270"/>
        </w:trPr>
        <w:tc>
          <w:tcPr>
            <w:tcW w:w="1701" w:type="dxa"/>
            <w:gridSpan w:val="3"/>
            <w:vAlign w:val="center"/>
            <w:hideMark/>
          </w:tcPr>
          <w:p w:rsidR="00AB0145" w:rsidRPr="00C6609E" w:rsidRDefault="00AB0145" w:rsidP="006A06E8">
            <w:pPr>
              <w:rPr>
                <w:b/>
                <w:bCs/>
                <w:sz w:val="18"/>
                <w:szCs w:val="18"/>
                <w:lang w:eastAsia="en-US"/>
              </w:rPr>
            </w:pPr>
            <w:r w:rsidRPr="00C6609E">
              <w:rPr>
                <w:b/>
                <w:bCs/>
                <w:sz w:val="18"/>
                <w:szCs w:val="18"/>
                <w:lang w:eastAsia="en-US"/>
              </w:rPr>
              <w:t xml:space="preserve">Работы и услуги производственного характера, в том числе: </w:t>
            </w:r>
          </w:p>
        </w:tc>
      </w:tr>
      <w:tr w:rsidR="00AB0145" w:rsidRPr="00C6609E" w:rsidTr="00671472">
        <w:trPr>
          <w:trHeight w:hRule="exact" w:val="340"/>
        </w:trPr>
        <w:tc>
          <w:tcPr>
            <w:tcW w:w="6521" w:type="dxa"/>
            <w:noWrap/>
            <w:vAlign w:val="center"/>
            <w:hideMark/>
          </w:tcPr>
          <w:p w:rsidR="00AB0145" w:rsidRPr="00C6609E" w:rsidRDefault="00AB0145" w:rsidP="006A06E8">
            <w:pPr>
              <w:ind w:left="184"/>
              <w:rPr>
                <w:i/>
                <w:color w:val="0070C0"/>
                <w:sz w:val="18"/>
                <w:szCs w:val="18"/>
                <w:lang w:eastAsia="en-US"/>
              </w:rPr>
            </w:pPr>
            <w:r w:rsidRPr="00C6609E">
              <w:rPr>
                <w:i/>
                <w:color w:val="0070C0"/>
                <w:sz w:val="18"/>
                <w:szCs w:val="18"/>
                <w:lang w:eastAsia="en-US"/>
              </w:rPr>
              <w:t xml:space="preserve">от материнской компании </w:t>
            </w:r>
          </w:p>
        </w:tc>
        <w:tc>
          <w:tcPr>
            <w:tcW w:w="1701" w:type="dxa"/>
            <w:vAlign w:val="center"/>
          </w:tcPr>
          <w:p w:rsidR="00AB0145" w:rsidRPr="00C6609E" w:rsidRDefault="00AB0145" w:rsidP="00AB0145">
            <w:pPr>
              <w:jc w:val="right"/>
              <w:rPr>
                <w:sz w:val="18"/>
                <w:szCs w:val="18"/>
                <w:lang w:eastAsia="en-US"/>
              </w:rPr>
            </w:pPr>
          </w:p>
        </w:tc>
        <w:tc>
          <w:tcPr>
            <w:tcW w:w="1701" w:type="dxa"/>
            <w:vAlign w:val="center"/>
          </w:tcPr>
          <w:p w:rsidR="00AB0145" w:rsidRPr="00C6609E" w:rsidRDefault="00AB0145" w:rsidP="00AB0145">
            <w:pPr>
              <w:jc w:val="right"/>
              <w:rPr>
                <w:sz w:val="18"/>
                <w:szCs w:val="18"/>
                <w:lang w:eastAsia="en-US"/>
              </w:rPr>
            </w:pPr>
          </w:p>
        </w:tc>
      </w:tr>
      <w:tr w:rsidR="00AB0145" w:rsidRPr="00C6609E" w:rsidTr="00671472">
        <w:trPr>
          <w:trHeight w:hRule="exact" w:val="340"/>
        </w:trPr>
        <w:tc>
          <w:tcPr>
            <w:tcW w:w="6521" w:type="dxa"/>
            <w:noWrap/>
            <w:vAlign w:val="center"/>
            <w:hideMark/>
          </w:tcPr>
          <w:p w:rsidR="00AB0145" w:rsidRPr="00C6609E" w:rsidRDefault="00AB0145" w:rsidP="006A06E8">
            <w:pPr>
              <w:ind w:left="184"/>
              <w:rPr>
                <w:i/>
                <w:color w:val="0070C0"/>
                <w:sz w:val="18"/>
                <w:szCs w:val="18"/>
                <w:lang w:eastAsia="en-US"/>
              </w:rPr>
            </w:pPr>
            <w:r w:rsidRPr="00C6609E">
              <w:rPr>
                <w:i/>
                <w:color w:val="0070C0"/>
                <w:sz w:val="18"/>
                <w:szCs w:val="18"/>
                <w:lang w:eastAsia="en-US"/>
              </w:rPr>
              <w:t xml:space="preserve">от дочерних обществ </w:t>
            </w:r>
          </w:p>
        </w:tc>
        <w:tc>
          <w:tcPr>
            <w:tcW w:w="1701" w:type="dxa"/>
            <w:vAlign w:val="center"/>
          </w:tcPr>
          <w:p w:rsidR="00AB0145" w:rsidRPr="00C6609E" w:rsidRDefault="00AB0145" w:rsidP="00AB0145">
            <w:pPr>
              <w:jc w:val="right"/>
              <w:rPr>
                <w:sz w:val="18"/>
                <w:szCs w:val="18"/>
                <w:lang w:eastAsia="en-US"/>
              </w:rPr>
            </w:pPr>
          </w:p>
        </w:tc>
        <w:tc>
          <w:tcPr>
            <w:tcW w:w="1701" w:type="dxa"/>
            <w:vAlign w:val="center"/>
          </w:tcPr>
          <w:p w:rsidR="00AB0145" w:rsidRPr="00C6609E" w:rsidRDefault="00AB0145" w:rsidP="00AB0145">
            <w:pPr>
              <w:jc w:val="right"/>
              <w:rPr>
                <w:sz w:val="18"/>
                <w:szCs w:val="18"/>
                <w:lang w:eastAsia="en-US"/>
              </w:rPr>
            </w:pPr>
          </w:p>
        </w:tc>
      </w:tr>
      <w:tr w:rsidR="00AB0145" w:rsidRPr="00C6609E" w:rsidTr="00671472">
        <w:trPr>
          <w:trHeight w:hRule="exact" w:val="340"/>
        </w:trPr>
        <w:tc>
          <w:tcPr>
            <w:tcW w:w="6521" w:type="dxa"/>
            <w:noWrap/>
            <w:vAlign w:val="center"/>
            <w:hideMark/>
          </w:tcPr>
          <w:p w:rsidR="00AB0145" w:rsidRPr="00C6609E" w:rsidRDefault="00AB0145" w:rsidP="006A06E8">
            <w:pPr>
              <w:ind w:left="184"/>
              <w:rPr>
                <w:i/>
                <w:color w:val="0070C0"/>
                <w:sz w:val="18"/>
                <w:szCs w:val="18"/>
                <w:lang w:eastAsia="en-US"/>
              </w:rPr>
            </w:pPr>
            <w:r w:rsidRPr="00C6609E">
              <w:rPr>
                <w:i/>
                <w:color w:val="0070C0"/>
                <w:sz w:val="18"/>
                <w:szCs w:val="18"/>
                <w:lang w:eastAsia="en-US"/>
              </w:rPr>
              <w:t>от иных связанных компаний</w:t>
            </w:r>
          </w:p>
        </w:tc>
        <w:tc>
          <w:tcPr>
            <w:tcW w:w="1701" w:type="dxa"/>
            <w:vAlign w:val="center"/>
          </w:tcPr>
          <w:p w:rsidR="00AB0145" w:rsidRPr="00C6609E" w:rsidRDefault="00AB0145" w:rsidP="00AB0145">
            <w:pPr>
              <w:jc w:val="right"/>
              <w:rPr>
                <w:sz w:val="18"/>
                <w:szCs w:val="18"/>
                <w:lang w:eastAsia="en-US"/>
              </w:rPr>
            </w:pPr>
          </w:p>
        </w:tc>
        <w:tc>
          <w:tcPr>
            <w:tcW w:w="1701" w:type="dxa"/>
            <w:vAlign w:val="center"/>
          </w:tcPr>
          <w:p w:rsidR="00AB0145" w:rsidRPr="00C6609E" w:rsidRDefault="00AB0145" w:rsidP="00AB0145">
            <w:pPr>
              <w:jc w:val="right"/>
              <w:rPr>
                <w:sz w:val="18"/>
                <w:szCs w:val="18"/>
                <w:lang w:eastAsia="en-US"/>
              </w:rPr>
            </w:pPr>
          </w:p>
        </w:tc>
      </w:tr>
      <w:tr w:rsidR="00AB0145" w:rsidRPr="00C6609E" w:rsidTr="00671472">
        <w:trPr>
          <w:trHeight w:hRule="exact" w:val="312"/>
        </w:trPr>
        <w:tc>
          <w:tcPr>
            <w:tcW w:w="6521" w:type="dxa"/>
            <w:noWrap/>
            <w:vAlign w:val="center"/>
            <w:hideMark/>
          </w:tcPr>
          <w:p w:rsidR="00AB0145" w:rsidRPr="00C6609E" w:rsidRDefault="00AB0145" w:rsidP="006A06E8">
            <w:pPr>
              <w:rPr>
                <w:sz w:val="18"/>
                <w:szCs w:val="18"/>
                <w:lang w:eastAsia="en-US"/>
              </w:rPr>
            </w:pPr>
            <w:r w:rsidRPr="00C6609E">
              <w:rPr>
                <w:b/>
                <w:bCs/>
                <w:sz w:val="18"/>
                <w:szCs w:val="18"/>
                <w:lang w:eastAsia="en-US"/>
              </w:rPr>
              <w:t>Итого работы и услуги производственного характера</w:t>
            </w:r>
          </w:p>
        </w:tc>
        <w:tc>
          <w:tcPr>
            <w:tcW w:w="1701" w:type="dxa"/>
            <w:vAlign w:val="center"/>
          </w:tcPr>
          <w:p w:rsidR="00AB0145" w:rsidRPr="00C6609E" w:rsidRDefault="00AB0145" w:rsidP="00AB0145">
            <w:pPr>
              <w:jc w:val="right"/>
              <w:rPr>
                <w:b/>
                <w:sz w:val="18"/>
                <w:szCs w:val="18"/>
                <w:lang w:eastAsia="en-US"/>
              </w:rPr>
            </w:pPr>
          </w:p>
        </w:tc>
        <w:tc>
          <w:tcPr>
            <w:tcW w:w="1701" w:type="dxa"/>
            <w:vAlign w:val="center"/>
          </w:tcPr>
          <w:p w:rsidR="00AB0145" w:rsidRPr="00C6609E" w:rsidRDefault="00AB0145" w:rsidP="00AB0145">
            <w:pPr>
              <w:jc w:val="right"/>
              <w:rPr>
                <w:b/>
                <w:sz w:val="18"/>
                <w:szCs w:val="18"/>
                <w:lang w:eastAsia="en-US"/>
              </w:rPr>
            </w:pPr>
          </w:p>
        </w:tc>
      </w:tr>
      <w:tr w:rsidR="00AB0145" w:rsidRPr="00C6609E" w:rsidTr="00671472">
        <w:trPr>
          <w:trHeight w:val="270"/>
        </w:trPr>
        <w:tc>
          <w:tcPr>
            <w:tcW w:w="1701" w:type="dxa"/>
            <w:gridSpan w:val="3"/>
            <w:vAlign w:val="center"/>
            <w:hideMark/>
          </w:tcPr>
          <w:p w:rsidR="00AB0145" w:rsidRPr="00C6609E" w:rsidRDefault="00AB0145" w:rsidP="006A06E8">
            <w:pPr>
              <w:rPr>
                <w:b/>
                <w:bCs/>
                <w:sz w:val="18"/>
                <w:szCs w:val="18"/>
                <w:lang w:eastAsia="en-US"/>
              </w:rPr>
            </w:pPr>
            <w:r w:rsidRPr="00C6609E">
              <w:rPr>
                <w:b/>
                <w:bCs/>
                <w:sz w:val="18"/>
                <w:szCs w:val="18"/>
                <w:lang w:eastAsia="en-US"/>
              </w:rPr>
              <w:t>Услуги связи, в том числе:</w:t>
            </w:r>
          </w:p>
        </w:tc>
      </w:tr>
      <w:tr w:rsidR="00AB0145" w:rsidRPr="00C6609E" w:rsidTr="00671472">
        <w:trPr>
          <w:trHeight w:hRule="exact" w:val="340"/>
        </w:trPr>
        <w:tc>
          <w:tcPr>
            <w:tcW w:w="6521" w:type="dxa"/>
            <w:noWrap/>
            <w:vAlign w:val="center"/>
            <w:hideMark/>
          </w:tcPr>
          <w:p w:rsidR="00AB0145" w:rsidRPr="00C6609E" w:rsidRDefault="00AB0145" w:rsidP="006A06E8">
            <w:pPr>
              <w:ind w:left="184"/>
              <w:rPr>
                <w:color w:val="000000"/>
                <w:sz w:val="18"/>
                <w:szCs w:val="18"/>
                <w:lang w:eastAsia="en-US"/>
              </w:rPr>
            </w:pPr>
            <w:r w:rsidRPr="00C6609E">
              <w:rPr>
                <w:i/>
                <w:color w:val="0070C0"/>
                <w:sz w:val="18"/>
                <w:szCs w:val="18"/>
                <w:lang w:eastAsia="en-US"/>
              </w:rPr>
              <w:t xml:space="preserve">от материнской компании </w:t>
            </w:r>
          </w:p>
        </w:tc>
        <w:tc>
          <w:tcPr>
            <w:tcW w:w="1701" w:type="dxa"/>
            <w:vAlign w:val="center"/>
          </w:tcPr>
          <w:p w:rsidR="00AB0145" w:rsidRPr="00C6609E" w:rsidRDefault="00AB0145" w:rsidP="00AB0145">
            <w:pPr>
              <w:jc w:val="right"/>
              <w:rPr>
                <w:sz w:val="18"/>
                <w:szCs w:val="18"/>
                <w:lang w:eastAsia="en-US"/>
              </w:rPr>
            </w:pPr>
          </w:p>
        </w:tc>
        <w:tc>
          <w:tcPr>
            <w:tcW w:w="1701" w:type="dxa"/>
            <w:vAlign w:val="center"/>
          </w:tcPr>
          <w:p w:rsidR="00AB0145" w:rsidRPr="00C6609E" w:rsidRDefault="00AB0145" w:rsidP="00AB0145">
            <w:pPr>
              <w:jc w:val="right"/>
              <w:rPr>
                <w:sz w:val="18"/>
                <w:szCs w:val="18"/>
                <w:lang w:eastAsia="en-US"/>
              </w:rPr>
            </w:pPr>
          </w:p>
        </w:tc>
      </w:tr>
      <w:tr w:rsidR="00AB0145" w:rsidRPr="00C6609E" w:rsidTr="00671472">
        <w:trPr>
          <w:trHeight w:hRule="exact" w:val="340"/>
        </w:trPr>
        <w:tc>
          <w:tcPr>
            <w:tcW w:w="6521" w:type="dxa"/>
            <w:noWrap/>
            <w:vAlign w:val="center"/>
          </w:tcPr>
          <w:p w:rsidR="00AB0145" w:rsidRPr="00C6609E" w:rsidRDefault="00AB0145" w:rsidP="006A06E8">
            <w:pPr>
              <w:ind w:left="184"/>
              <w:rPr>
                <w:color w:val="000000"/>
                <w:sz w:val="18"/>
                <w:szCs w:val="18"/>
                <w:lang w:eastAsia="en-US"/>
              </w:rPr>
            </w:pPr>
            <w:r w:rsidRPr="00C6609E">
              <w:rPr>
                <w:i/>
                <w:color w:val="0070C0"/>
                <w:sz w:val="18"/>
                <w:szCs w:val="18"/>
                <w:lang w:eastAsia="en-US"/>
              </w:rPr>
              <w:t xml:space="preserve">от дочерних обществ </w:t>
            </w:r>
          </w:p>
        </w:tc>
        <w:tc>
          <w:tcPr>
            <w:tcW w:w="1701" w:type="dxa"/>
            <w:vAlign w:val="center"/>
          </w:tcPr>
          <w:p w:rsidR="00AB0145" w:rsidRPr="00C6609E" w:rsidRDefault="00AB0145" w:rsidP="00AB0145">
            <w:pPr>
              <w:jc w:val="right"/>
              <w:rPr>
                <w:sz w:val="18"/>
                <w:szCs w:val="18"/>
                <w:lang w:eastAsia="en-US"/>
              </w:rPr>
            </w:pPr>
          </w:p>
        </w:tc>
        <w:tc>
          <w:tcPr>
            <w:tcW w:w="1701" w:type="dxa"/>
            <w:vAlign w:val="center"/>
          </w:tcPr>
          <w:p w:rsidR="00AB0145" w:rsidRPr="00C6609E" w:rsidRDefault="00AB0145" w:rsidP="00AB0145">
            <w:pPr>
              <w:jc w:val="right"/>
              <w:rPr>
                <w:sz w:val="18"/>
                <w:szCs w:val="18"/>
                <w:lang w:eastAsia="en-US"/>
              </w:rPr>
            </w:pPr>
          </w:p>
        </w:tc>
      </w:tr>
      <w:tr w:rsidR="00AB0145" w:rsidRPr="00C6609E" w:rsidTr="00671472">
        <w:trPr>
          <w:trHeight w:hRule="exact" w:val="340"/>
        </w:trPr>
        <w:tc>
          <w:tcPr>
            <w:tcW w:w="6521" w:type="dxa"/>
            <w:noWrap/>
            <w:vAlign w:val="center"/>
            <w:hideMark/>
          </w:tcPr>
          <w:p w:rsidR="00AB0145" w:rsidRPr="00C6609E" w:rsidRDefault="00AB0145" w:rsidP="006A06E8">
            <w:pPr>
              <w:ind w:left="184"/>
              <w:rPr>
                <w:color w:val="000000"/>
                <w:sz w:val="18"/>
                <w:szCs w:val="18"/>
                <w:lang w:eastAsia="en-US"/>
              </w:rPr>
            </w:pPr>
            <w:r w:rsidRPr="00C6609E">
              <w:rPr>
                <w:i/>
                <w:color w:val="0070C0"/>
                <w:sz w:val="18"/>
                <w:szCs w:val="18"/>
                <w:lang w:eastAsia="en-US"/>
              </w:rPr>
              <w:t>от иных связанных компаний</w:t>
            </w:r>
          </w:p>
        </w:tc>
        <w:tc>
          <w:tcPr>
            <w:tcW w:w="1701" w:type="dxa"/>
            <w:vAlign w:val="center"/>
          </w:tcPr>
          <w:p w:rsidR="00AB0145" w:rsidRPr="00C6609E" w:rsidRDefault="00AB0145" w:rsidP="00AB0145">
            <w:pPr>
              <w:jc w:val="right"/>
              <w:rPr>
                <w:sz w:val="18"/>
                <w:szCs w:val="18"/>
                <w:lang w:eastAsia="en-US"/>
              </w:rPr>
            </w:pPr>
          </w:p>
        </w:tc>
        <w:tc>
          <w:tcPr>
            <w:tcW w:w="1701" w:type="dxa"/>
            <w:vAlign w:val="center"/>
          </w:tcPr>
          <w:p w:rsidR="00AB0145" w:rsidRPr="00C6609E" w:rsidRDefault="00AB0145" w:rsidP="00AB0145">
            <w:pPr>
              <w:jc w:val="right"/>
              <w:rPr>
                <w:sz w:val="18"/>
                <w:szCs w:val="18"/>
                <w:lang w:eastAsia="en-US"/>
              </w:rPr>
            </w:pPr>
          </w:p>
        </w:tc>
      </w:tr>
      <w:tr w:rsidR="00AB0145" w:rsidRPr="00C6609E" w:rsidTr="00671472">
        <w:trPr>
          <w:trHeight w:hRule="exact" w:val="312"/>
        </w:trPr>
        <w:tc>
          <w:tcPr>
            <w:tcW w:w="6521" w:type="dxa"/>
            <w:noWrap/>
            <w:vAlign w:val="center"/>
            <w:hideMark/>
          </w:tcPr>
          <w:p w:rsidR="00AB0145" w:rsidRPr="00C6609E" w:rsidRDefault="00AB0145" w:rsidP="006A06E8">
            <w:pPr>
              <w:rPr>
                <w:b/>
                <w:bCs/>
                <w:sz w:val="18"/>
                <w:szCs w:val="18"/>
                <w:lang w:val="en-US" w:eastAsia="en-US"/>
              </w:rPr>
            </w:pPr>
            <w:r w:rsidRPr="00C6609E">
              <w:rPr>
                <w:b/>
                <w:bCs/>
                <w:sz w:val="18"/>
                <w:szCs w:val="18"/>
                <w:lang w:eastAsia="en-US"/>
              </w:rPr>
              <w:t xml:space="preserve">Итого по услугам связи </w:t>
            </w:r>
          </w:p>
        </w:tc>
        <w:tc>
          <w:tcPr>
            <w:tcW w:w="1701" w:type="dxa"/>
            <w:vAlign w:val="center"/>
          </w:tcPr>
          <w:p w:rsidR="00AB0145" w:rsidRPr="00C6609E" w:rsidRDefault="00AB0145" w:rsidP="00AB0145">
            <w:pPr>
              <w:jc w:val="right"/>
              <w:rPr>
                <w:b/>
                <w:sz w:val="18"/>
                <w:szCs w:val="18"/>
                <w:lang w:eastAsia="en-US"/>
              </w:rPr>
            </w:pPr>
          </w:p>
        </w:tc>
        <w:tc>
          <w:tcPr>
            <w:tcW w:w="1701" w:type="dxa"/>
            <w:vAlign w:val="center"/>
          </w:tcPr>
          <w:p w:rsidR="00AB0145" w:rsidRPr="00C6609E" w:rsidRDefault="00AB0145" w:rsidP="00AB0145">
            <w:pPr>
              <w:jc w:val="right"/>
              <w:rPr>
                <w:b/>
                <w:sz w:val="18"/>
                <w:szCs w:val="18"/>
                <w:lang w:eastAsia="en-US"/>
              </w:rPr>
            </w:pPr>
          </w:p>
        </w:tc>
      </w:tr>
      <w:tr w:rsidR="00AB0145" w:rsidRPr="00C6609E" w:rsidTr="00671472">
        <w:trPr>
          <w:trHeight w:val="270"/>
        </w:trPr>
        <w:tc>
          <w:tcPr>
            <w:tcW w:w="1701" w:type="dxa"/>
            <w:gridSpan w:val="3"/>
            <w:vAlign w:val="center"/>
            <w:hideMark/>
          </w:tcPr>
          <w:p w:rsidR="00AB0145" w:rsidRPr="00C6609E" w:rsidRDefault="00AB0145" w:rsidP="006A06E8">
            <w:pPr>
              <w:rPr>
                <w:b/>
                <w:bCs/>
                <w:sz w:val="18"/>
                <w:szCs w:val="18"/>
                <w:lang w:eastAsia="en-US"/>
              </w:rPr>
            </w:pPr>
            <w:r w:rsidRPr="00C6609E">
              <w:rPr>
                <w:b/>
                <w:bCs/>
                <w:sz w:val="18"/>
                <w:szCs w:val="18"/>
                <w:lang w:eastAsia="en-US"/>
              </w:rPr>
              <w:t>Информационные услуги и ПО, в том числе:</w:t>
            </w:r>
          </w:p>
        </w:tc>
      </w:tr>
      <w:tr w:rsidR="00AB0145" w:rsidRPr="00C6609E" w:rsidTr="00671472">
        <w:trPr>
          <w:trHeight w:hRule="exact" w:val="340"/>
        </w:trPr>
        <w:tc>
          <w:tcPr>
            <w:tcW w:w="6521" w:type="dxa"/>
            <w:noWrap/>
            <w:vAlign w:val="center"/>
            <w:hideMark/>
          </w:tcPr>
          <w:p w:rsidR="00AB0145" w:rsidRPr="00C6609E" w:rsidRDefault="00AB0145" w:rsidP="006A06E8">
            <w:pPr>
              <w:ind w:left="184"/>
              <w:rPr>
                <w:color w:val="000000"/>
                <w:sz w:val="18"/>
                <w:szCs w:val="18"/>
                <w:lang w:eastAsia="en-US"/>
              </w:rPr>
            </w:pPr>
            <w:r w:rsidRPr="00C6609E">
              <w:rPr>
                <w:i/>
                <w:color w:val="0070C0"/>
                <w:sz w:val="18"/>
                <w:szCs w:val="18"/>
                <w:lang w:eastAsia="en-US"/>
              </w:rPr>
              <w:t xml:space="preserve">от материнской компании </w:t>
            </w:r>
          </w:p>
        </w:tc>
        <w:tc>
          <w:tcPr>
            <w:tcW w:w="1701" w:type="dxa"/>
            <w:vAlign w:val="center"/>
          </w:tcPr>
          <w:p w:rsidR="00AB0145" w:rsidRPr="00C6609E" w:rsidRDefault="00AB0145" w:rsidP="00AB0145">
            <w:pPr>
              <w:jc w:val="right"/>
              <w:rPr>
                <w:sz w:val="18"/>
                <w:szCs w:val="18"/>
                <w:lang w:eastAsia="en-US"/>
              </w:rPr>
            </w:pPr>
          </w:p>
        </w:tc>
        <w:tc>
          <w:tcPr>
            <w:tcW w:w="1701" w:type="dxa"/>
            <w:vAlign w:val="center"/>
          </w:tcPr>
          <w:p w:rsidR="00AB0145" w:rsidRPr="00C6609E" w:rsidRDefault="00AB0145" w:rsidP="00AB0145">
            <w:pPr>
              <w:jc w:val="right"/>
              <w:rPr>
                <w:sz w:val="18"/>
                <w:szCs w:val="18"/>
                <w:lang w:eastAsia="en-US"/>
              </w:rPr>
            </w:pPr>
          </w:p>
        </w:tc>
      </w:tr>
      <w:tr w:rsidR="00AB0145" w:rsidRPr="00C6609E" w:rsidTr="00671472">
        <w:trPr>
          <w:trHeight w:hRule="exact" w:val="340"/>
        </w:trPr>
        <w:tc>
          <w:tcPr>
            <w:tcW w:w="6521" w:type="dxa"/>
            <w:noWrap/>
            <w:vAlign w:val="center"/>
            <w:hideMark/>
          </w:tcPr>
          <w:p w:rsidR="00AB0145" w:rsidRPr="00C6609E" w:rsidRDefault="00AB0145" w:rsidP="006A06E8">
            <w:pPr>
              <w:ind w:left="184"/>
              <w:rPr>
                <w:color w:val="000000"/>
                <w:sz w:val="18"/>
                <w:szCs w:val="18"/>
                <w:lang w:eastAsia="en-US"/>
              </w:rPr>
            </w:pPr>
            <w:r w:rsidRPr="00C6609E">
              <w:rPr>
                <w:i/>
                <w:color w:val="0070C0"/>
                <w:sz w:val="18"/>
                <w:szCs w:val="18"/>
                <w:lang w:eastAsia="en-US"/>
              </w:rPr>
              <w:t xml:space="preserve">от дочерних обществ </w:t>
            </w:r>
          </w:p>
        </w:tc>
        <w:tc>
          <w:tcPr>
            <w:tcW w:w="1701" w:type="dxa"/>
            <w:vAlign w:val="center"/>
          </w:tcPr>
          <w:p w:rsidR="00AB0145" w:rsidRPr="00C6609E" w:rsidRDefault="00AB0145" w:rsidP="00AB0145">
            <w:pPr>
              <w:jc w:val="right"/>
              <w:rPr>
                <w:sz w:val="18"/>
                <w:szCs w:val="18"/>
                <w:lang w:eastAsia="en-US"/>
              </w:rPr>
            </w:pPr>
          </w:p>
        </w:tc>
        <w:tc>
          <w:tcPr>
            <w:tcW w:w="1701" w:type="dxa"/>
            <w:vAlign w:val="center"/>
          </w:tcPr>
          <w:p w:rsidR="00AB0145" w:rsidRPr="00C6609E" w:rsidRDefault="00AB0145" w:rsidP="00AB0145">
            <w:pPr>
              <w:jc w:val="right"/>
              <w:rPr>
                <w:sz w:val="18"/>
                <w:szCs w:val="18"/>
                <w:lang w:eastAsia="en-US"/>
              </w:rPr>
            </w:pPr>
          </w:p>
        </w:tc>
      </w:tr>
      <w:tr w:rsidR="00AB0145" w:rsidRPr="00C6609E" w:rsidTr="00671472">
        <w:trPr>
          <w:trHeight w:hRule="exact" w:val="340"/>
        </w:trPr>
        <w:tc>
          <w:tcPr>
            <w:tcW w:w="6521" w:type="dxa"/>
            <w:noWrap/>
            <w:vAlign w:val="center"/>
            <w:hideMark/>
          </w:tcPr>
          <w:p w:rsidR="00AB0145" w:rsidRPr="00C6609E" w:rsidRDefault="00AB0145" w:rsidP="006A06E8">
            <w:pPr>
              <w:ind w:left="184"/>
              <w:rPr>
                <w:color w:val="000000"/>
                <w:sz w:val="18"/>
                <w:szCs w:val="18"/>
                <w:lang w:eastAsia="en-US"/>
              </w:rPr>
            </w:pPr>
            <w:r w:rsidRPr="00C6609E">
              <w:rPr>
                <w:i/>
                <w:color w:val="0070C0"/>
                <w:sz w:val="18"/>
                <w:szCs w:val="18"/>
                <w:lang w:eastAsia="en-US"/>
              </w:rPr>
              <w:t>от иных связанных компаний</w:t>
            </w:r>
          </w:p>
        </w:tc>
        <w:tc>
          <w:tcPr>
            <w:tcW w:w="1701" w:type="dxa"/>
            <w:vAlign w:val="center"/>
          </w:tcPr>
          <w:p w:rsidR="00AB0145" w:rsidRPr="00C6609E" w:rsidRDefault="00AB0145" w:rsidP="00AB0145">
            <w:pPr>
              <w:jc w:val="right"/>
              <w:rPr>
                <w:sz w:val="18"/>
                <w:szCs w:val="18"/>
                <w:lang w:eastAsia="en-US"/>
              </w:rPr>
            </w:pPr>
          </w:p>
        </w:tc>
        <w:tc>
          <w:tcPr>
            <w:tcW w:w="1701" w:type="dxa"/>
            <w:vAlign w:val="center"/>
          </w:tcPr>
          <w:p w:rsidR="00AB0145" w:rsidRPr="00C6609E" w:rsidRDefault="00AB0145" w:rsidP="00AB0145">
            <w:pPr>
              <w:jc w:val="right"/>
              <w:rPr>
                <w:sz w:val="18"/>
                <w:szCs w:val="18"/>
                <w:lang w:eastAsia="en-US"/>
              </w:rPr>
            </w:pPr>
          </w:p>
        </w:tc>
      </w:tr>
      <w:tr w:rsidR="00AB0145" w:rsidRPr="00C6609E" w:rsidTr="00671472">
        <w:trPr>
          <w:trHeight w:hRule="exact" w:val="312"/>
        </w:trPr>
        <w:tc>
          <w:tcPr>
            <w:tcW w:w="6521" w:type="dxa"/>
            <w:noWrap/>
            <w:vAlign w:val="center"/>
            <w:hideMark/>
          </w:tcPr>
          <w:p w:rsidR="00AB0145" w:rsidRPr="00C6609E" w:rsidRDefault="00AB0145" w:rsidP="006A06E8">
            <w:pPr>
              <w:rPr>
                <w:b/>
                <w:bCs/>
                <w:sz w:val="18"/>
                <w:szCs w:val="18"/>
                <w:lang w:eastAsia="en-US"/>
              </w:rPr>
            </w:pPr>
            <w:r w:rsidRPr="00C6609E">
              <w:rPr>
                <w:b/>
                <w:bCs/>
                <w:sz w:val="18"/>
                <w:szCs w:val="18"/>
                <w:lang w:eastAsia="en-US"/>
              </w:rPr>
              <w:t>Итого информационные услуги и ПО</w:t>
            </w:r>
          </w:p>
        </w:tc>
        <w:tc>
          <w:tcPr>
            <w:tcW w:w="1701" w:type="dxa"/>
            <w:vAlign w:val="center"/>
          </w:tcPr>
          <w:p w:rsidR="00AB0145" w:rsidRPr="00C6609E" w:rsidRDefault="00AB0145" w:rsidP="00AB0145">
            <w:pPr>
              <w:jc w:val="right"/>
              <w:rPr>
                <w:b/>
                <w:sz w:val="18"/>
                <w:szCs w:val="18"/>
                <w:lang w:eastAsia="en-US"/>
              </w:rPr>
            </w:pPr>
          </w:p>
        </w:tc>
        <w:tc>
          <w:tcPr>
            <w:tcW w:w="1701" w:type="dxa"/>
            <w:vAlign w:val="center"/>
          </w:tcPr>
          <w:p w:rsidR="00AB0145" w:rsidRPr="00C6609E" w:rsidRDefault="00AB0145" w:rsidP="00AB0145">
            <w:pPr>
              <w:jc w:val="right"/>
              <w:rPr>
                <w:b/>
                <w:sz w:val="18"/>
                <w:szCs w:val="18"/>
                <w:lang w:eastAsia="en-US"/>
              </w:rPr>
            </w:pPr>
          </w:p>
        </w:tc>
      </w:tr>
      <w:tr w:rsidR="00AB0145" w:rsidRPr="00C6609E" w:rsidTr="00671472">
        <w:trPr>
          <w:trHeight w:val="270"/>
        </w:trPr>
        <w:tc>
          <w:tcPr>
            <w:tcW w:w="1701" w:type="dxa"/>
            <w:gridSpan w:val="3"/>
            <w:vAlign w:val="center"/>
            <w:hideMark/>
          </w:tcPr>
          <w:p w:rsidR="00AB0145" w:rsidRPr="00C6609E" w:rsidRDefault="00AB0145" w:rsidP="006A06E8">
            <w:pPr>
              <w:rPr>
                <w:b/>
                <w:bCs/>
                <w:sz w:val="18"/>
                <w:szCs w:val="18"/>
                <w:lang w:eastAsia="en-US"/>
              </w:rPr>
            </w:pPr>
            <w:r w:rsidRPr="00C6609E">
              <w:rPr>
                <w:b/>
                <w:bCs/>
                <w:sz w:val="18"/>
                <w:szCs w:val="18"/>
                <w:lang w:eastAsia="en-US"/>
              </w:rPr>
              <w:t>Консультационные услуги, в том числе:</w:t>
            </w:r>
          </w:p>
        </w:tc>
      </w:tr>
      <w:tr w:rsidR="00AB0145" w:rsidRPr="00C6609E" w:rsidTr="00671472">
        <w:trPr>
          <w:trHeight w:hRule="exact" w:val="340"/>
        </w:trPr>
        <w:tc>
          <w:tcPr>
            <w:tcW w:w="6521" w:type="dxa"/>
            <w:noWrap/>
            <w:vAlign w:val="center"/>
            <w:hideMark/>
          </w:tcPr>
          <w:p w:rsidR="00AB0145" w:rsidRPr="00C6609E" w:rsidRDefault="00AB0145" w:rsidP="006A06E8">
            <w:pPr>
              <w:ind w:left="184"/>
              <w:rPr>
                <w:color w:val="000000"/>
                <w:sz w:val="18"/>
                <w:szCs w:val="18"/>
                <w:lang w:eastAsia="en-US"/>
              </w:rPr>
            </w:pPr>
            <w:r w:rsidRPr="00C6609E">
              <w:rPr>
                <w:i/>
                <w:color w:val="0070C0"/>
                <w:sz w:val="18"/>
                <w:szCs w:val="18"/>
                <w:lang w:eastAsia="en-US"/>
              </w:rPr>
              <w:t xml:space="preserve">от материнской компании </w:t>
            </w:r>
          </w:p>
        </w:tc>
        <w:tc>
          <w:tcPr>
            <w:tcW w:w="1701" w:type="dxa"/>
            <w:vAlign w:val="center"/>
          </w:tcPr>
          <w:p w:rsidR="00AB0145" w:rsidRPr="00C6609E" w:rsidRDefault="00AB0145" w:rsidP="00AB0145">
            <w:pPr>
              <w:jc w:val="right"/>
              <w:rPr>
                <w:sz w:val="18"/>
                <w:szCs w:val="18"/>
                <w:lang w:eastAsia="en-US"/>
              </w:rPr>
            </w:pPr>
          </w:p>
        </w:tc>
        <w:tc>
          <w:tcPr>
            <w:tcW w:w="1701" w:type="dxa"/>
            <w:vAlign w:val="center"/>
          </w:tcPr>
          <w:p w:rsidR="00AB0145" w:rsidRPr="00C6609E" w:rsidRDefault="00AB0145" w:rsidP="00AB0145">
            <w:pPr>
              <w:jc w:val="right"/>
              <w:rPr>
                <w:sz w:val="18"/>
                <w:szCs w:val="18"/>
                <w:lang w:eastAsia="en-US"/>
              </w:rPr>
            </w:pPr>
          </w:p>
        </w:tc>
      </w:tr>
      <w:tr w:rsidR="00AB0145" w:rsidRPr="00C6609E" w:rsidTr="00671472">
        <w:trPr>
          <w:trHeight w:hRule="exact" w:val="340"/>
        </w:trPr>
        <w:tc>
          <w:tcPr>
            <w:tcW w:w="6521" w:type="dxa"/>
            <w:noWrap/>
            <w:vAlign w:val="center"/>
            <w:hideMark/>
          </w:tcPr>
          <w:p w:rsidR="00AB0145" w:rsidRPr="00C6609E" w:rsidRDefault="00AB0145" w:rsidP="006A06E8">
            <w:pPr>
              <w:ind w:left="184"/>
              <w:rPr>
                <w:color w:val="000000"/>
                <w:sz w:val="18"/>
                <w:szCs w:val="18"/>
                <w:lang w:eastAsia="en-US"/>
              </w:rPr>
            </w:pPr>
            <w:r w:rsidRPr="00C6609E">
              <w:rPr>
                <w:i/>
                <w:color w:val="0070C0"/>
                <w:sz w:val="18"/>
                <w:szCs w:val="18"/>
                <w:lang w:eastAsia="en-US"/>
              </w:rPr>
              <w:t xml:space="preserve">от дочерних обществ </w:t>
            </w:r>
          </w:p>
        </w:tc>
        <w:tc>
          <w:tcPr>
            <w:tcW w:w="1701" w:type="dxa"/>
            <w:vAlign w:val="center"/>
          </w:tcPr>
          <w:p w:rsidR="00AB0145" w:rsidRPr="00C6609E" w:rsidRDefault="00AB0145" w:rsidP="00AB0145">
            <w:pPr>
              <w:jc w:val="right"/>
              <w:rPr>
                <w:sz w:val="18"/>
                <w:szCs w:val="18"/>
                <w:lang w:eastAsia="en-US"/>
              </w:rPr>
            </w:pPr>
          </w:p>
        </w:tc>
        <w:tc>
          <w:tcPr>
            <w:tcW w:w="1701" w:type="dxa"/>
            <w:vAlign w:val="center"/>
          </w:tcPr>
          <w:p w:rsidR="00AB0145" w:rsidRPr="00C6609E" w:rsidRDefault="00AB0145" w:rsidP="00AB0145">
            <w:pPr>
              <w:jc w:val="right"/>
              <w:rPr>
                <w:sz w:val="18"/>
                <w:szCs w:val="18"/>
                <w:lang w:eastAsia="en-US"/>
              </w:rPr>
            </w:pPr>
          </w:p>
        </w:tc>
      </w:tr>
      <w:tr w:rsidR="00AB0145" w:rsidRPr="00C6609E" w:rsidTr="00671472">
        <w:trPr>
          <w:trHeight w:hRule="exact" w:val="340"/>
        </w:trPr>
        <w:tc>
          <w:tcPr>
            <w:tcW w:w="6521" w:type="dxa"/>
            <w:noWrap/>
            <w:vAlign w:val="center"/>
            <w:hideMark/>
          </w:tcPr>
          <w:p w:rsidR="00AB0145" w:rsidRPr="00C6609E" w:rsidRDefault="00AB0145" w:rsidP="006A06E8">
            <w:pPr>
              <w:ind w:left="184"/>
              <w:rPr>
                <w:color w:val="000000"/>
                <w:sz w:val="18"/>
                <w:szCs w:val="18"/>
                <w:lang w:eastAsia="en-US"/>
              </w:rPr>
            </w:pPr>
            <w:r w:rsidRPr="00C6609E">
              <w:rPr>
                <w:i/>
                <w:color w:val="0070C0"/>
                <w:sz w:val="18"/>
                <w:szCs w:val="18"/>
                <w:lang w:eastAsia="en-US"/>
              </w:rPr>
              <w:t>от иных связанных компаний</w:t>
            </w:r>
          </w:p>
        </w:tc>
        <w:tc>
          <w:tcPr>
            <w:tcW w:w="1701" w:type="dxa"/>
            <w:vAlign w:val="center"/>
          </w:tcPr>
          <w:p w:rsidR="00AB0145" w:rsidRPr="00C6609E" w:rsidRDefault="00AB0145" w:rsidP="00AB0145">
            <w:pPr>
              <w:jc w:val="right"/>
              <w:rPr>
                <w:sz w:val="18"/>
                <w:szCs w:val="18"/>
                <w:lang w:eastAsia="en-US"/>
              </w:rPr>
            </w:pPr>
          </w:p>
        </w:tc>
        <w:tc>
          <w:tcPr>
            <w:tcW w:w="1701" w:type="dxa"/>
            <w:vAlign w:val="center"/>
          </w:tcPr>
          <w:p w:rsidR="00AB0145" w:rsidRPr="00C6609E" w:rsidRDefault="00AB0145" w:rsidP="00AB0145">
            <w:pPr>
              <w:jc w:val="right"/>
              <w:rPr>
                <w:sz w:val="18"/>
                <w:szCs w:val="18"/>
                <w:lang w:eastAsia="en-US"/>
              </w:rPr>
            </w:pPr>
          </w:p>
        </w:tc>
      </w:tr>
      <w:tr w:rsidR="00AB0145" w:rsidRPr="00C6609E" w:rsidTr="00671472">
        <w:trPr>
          <w:trHeight w:hRule="exact" w:val="312"/>
        </w:trPr>
        <w:tc>
          <w:tcPr>
            <w:tcW w:w="6521" w:type="dxa"/>
            <w:noWrap/>
            <w:vAlign w:val="center"/>
            <w:hideMark/>
          </w:tcPr>
          <w:p w:rsidR="00AB0145" w:rsidRPr="00C6609E" w:rsidRDefault="00AB0145" w:rsidP="006A06E8">
            <w:pPr>
              <w:rPr>
                <w:b/>
                <w:bCs/>
                <w:sz w:val="18"/>
                <w:szCs w:val="18"/>
                <w:lang w:eastAsia="en-US"/>
              </w:rPr>
            </w:pPr>
            <w:r w:rsidRPr="00C6609E">
              <w:rPr>
                <w:b/>
                <w:bCs/>
                <w:sz w:val="18"/>
                <w:szCs w:val="18"/>
                <w:lang w:eastAsia="en-US"/>
              </w:rPr>
              <w:t>Итого консультационные услуги</w:t>
            </w:r>
          </w:p>
        </w:tc>
        <w:tc>
          <w:tcPr>
            <w:tcW w:w="1701" w:type="dxa"/>
            <w:vAlign w:val="center"/>
          </w:tcPr>
          <w:p w:rsidR="00AB0145" w:rsidRPr="00C6609E" w:rsidRDefault="00AB0145" w:rsidP="00AB0145">
            <w:pPr>
              <w:jc w:val="right"/>
              <w:rPr>
                <w:b/>
                <w:sz w:val="18"/>
                <w:szCs w:val="18"/>
                <w:lang w:eastAsia="en-US"/>
              </w:rPr>
            </w:pPr>
          </w:p>
        </w:tc>
        <w:tc>
          <w:tcPr>
            <w:tcW w:w="1701" w:type="dxa"/>
            <w:vAlign w:val="center"/>
          </w:tcPr>
          <w:p w:rsidR="00AB0145" w:rsidRPr="00C6609E" w:rsidRDefault="00AB0145" w:rsidP="00AB0145">
            <w:pPr>
              <w:jc w:val="right"/>
              <w:rPr>
                <w:b/>
                <w:sz w:val="18"/>
                <w:szCs w:val="18"/>
                <w:lang w:eastAsia="en-US"/>
              </w:rPr>
            </w:pPr>
          </w:p>
        </w:tc>
      </w:tr>
      <w:tr w:rsidR="00AB0145" w:rsidRPr="00C6609E" w:rsidTr="00671472">
        <w:trPr>
          <w:trHeight w:val="270"/>
        </w:trPr>
        <w:tc>
          <w:tcPr>
            <w:tcW w:w="1701" w:type="dxa"/>
            <w:gridSpan w:val="3"/>
            <w:vAlign w:val="center"/>
            <w:hideMark/>
          </w:tcPr>
          <w:p w:rsidR="00AB0145" w:rsidRPr="00C6609E" w:rsidRDefault="00AB0145" w:rsidP="006A06E8">
            <w:pPr>
              <w:rPr>
                <w:b/>
                <w:bCs/>
                <w:sz w:val="18"/>
                <w:szCs w:val="18"/>
                <w:lang w:eastAsia="en-US"/>
              </w:rPr>
            </w:pPr>
            <w:r w:rsidRPr="00C6609E">
              <w:rPr>
                <w:b/>
                <w:bCs/>
                <w:sz w:val="18"/>
                <w:szCs w:val="18"/>
                <w:lang w:eastAsia="en-US"/>
              </w:rPr>
              <w:t>Аренда имущества, в том числе:</w:t>
            </w:r>
          </w:p>
        </w:tc>
      </w:tr>
      <w:tr w:rsidR="00AB0145" w:rsidRPr="00C6609E" w:rsidTr="00671472">
        <w:trPr>
          <w:trHeight w:hRule="exact" w:val="340"/>
        </w:trPr>
        <w:tc>
          <w:tcPr>
            <w:tcW w:w="6521" w:type="dxa"/>
            <w:noWrap/>
            <w:vAlign w:val="center"/>
            <w:hideMark/>
          </w:tcPr>
          <w:p w:rsidR="00AB0145" w:rsidRPr="00C6609E" w:rsidRDefault="00AB0145" w:rsidP="006A06E8">
            <w:pPr>
              <w:ind w:left="184"/>
              <w:rPr>
                <w:color w:val="000000"/>
                <w:sz w:val="18"/>
                <w:szCs w:val="18"/>
                <w:lang w:eastAsia="en-US"/>
              </w:rPr>
            </w:pPr>
            <w:r w:rsidRPr="00C6609E">
              <w:rPr>
                <w:i/>
                <w:color w:val="0070C0"/>
                <w:sz w:val="18"/>
                <w:szCs w:val="18"/>
                <w:lang w:eastAsia="en-US"/>
              </w:rPr>
              <w:t xml:space="preserve">от материнской компании </w:t>
            </w:r>
          </w:p>
        </w:tc>
        <w:tc>
          <w:tcPr>
            <w:tcW w:w="1701" w:type="dxa"/>
            <w:vAlign w:val="center"/>
          </w:tcPr>
          <w:p w:rsidR="00AB0145" w:rsidRPr="00C6609E" w:rsidRDefault="00AB0145" w:rsidP="00AB0145">
            <w:pPr>
              <w:jc w:val="right"/>
              <w:rPr>
                <w:sz w:val="18"/>
                <w:szCs w:val="18"/>
                <w:lang w:eastAsia="en-US"/>
              </w:rPr>
            </w:pPr>
          </w:p>
        </w:tc>
        <w:tc>
          <w:tcPr>
            <w:tcW w:w="1701" w:type="dxa"/>
            <w:vAlign w:val="center"/>
          </w:tcPr>
          <w:p w:rsidR="00AB0145" w:rsidRPr="00C6609E" w:rsidRDefault="00AB0145" w:rsidP="00AB0145">
            <w:pPr>
              <w:jc w:val="right"/>
              <w:rPr>
                <w:sz w:val="18"/>
                <w:szCs w:val="18"/>
                <w:lang w:eastAsia="en-US"/>
              </w:rPr>
            </w:pPr>
          </w:p>
        </w:tc>
      </w:tr>
      <w:tr w:rsidR="00AB0145" w:rsidRPr="00C6609E" w:rsidTr="00671472">
        <w:trPr>
          <w:trHeight w:hRule="exact" w:val="340"/>
        </w:trPr>
        <w:tc>
          <w:tcPr>
            <w:tcW w:w="6521" w:type="dxa"/>
            <w:noWrap/>
            <w:vAlign w:val="center"/>
            <w:hideMark/>
          </w:tcPr>
          <w:p w:rsidR="00AB0145" w:rsidRPr="00C6609E" w:rsidRDefault="00AB0145" w:rsidP="006A06E8">
            <w:pPr>
              <w:ind w:left="184"/>
              <w:rPr>
                <w:color w:val="000000"/>
                <w:sz w:val="18"/>
                <w:szCs w:val="18"/>
                <w:lang w:eastAsia="en-US"/>
              </w:rPr>
            </w:pPr>
            <w:r w:rsidRPr="00C6609E">
              <w:rPr>
                <w:i/>
                <w:color w:val="0070C0"/>
                <w:sz w:val="18"/>
                <w:szCs w:val="18"/>
                <w:lang w:eastAsia="en-US"/>
              </w:rPr>
              <w:t xml:space="preserve">от дочерних обществ </w:t>
            </w:r>
          </w:p>
        </w:tc>
        <w:tc>
          <w:tcPr>
            <w:tcW w:w="1701" w:type="dxa"/>
            <w:vAlign w:val="center"/>
          </w:tcPr>
          <w:p w:rsidR="00AB0145" w:rsidRPr="00C6609E" w:rsidRDefault="00AB0145" w:rsidP="00AB0145">
            <w:pPr>
              <w:jc w:val="right"/>
              <w:rPr>
                <w:sz w:val="18"/>
                <w:szCs w:val="18"/>
                <w:lang w:eastAsia="en-US"/>
              </w:rPr>
            </w:pPr>
          </w:p>
        </w:tc>
        <w:tc>
          <w:tcPr>
            <w:tcW w:w="1701" w:type="dxa"/>
            <w:vAlign w:val="center"/>
          </w:tcPr>
          <w:p w:rsidR="00AB0145" w:rsidRPr="00C6609E" w:rsidRDefault="00AB0145" w:rsidP="00AB0145">
            <w:pPr>
              <w:jc w:val="right"/>
              <w:rPr>
                <w:sz w:val="18"/>
                <w:szCs w:val="18"/>
                <w:lang w:eastAsia="en-US"/>
              </w:rPr>
            </w:pPr>
          </w:p>
        </w:tc>
      </w:tr>
      <w:tr w:rsidR="00AB0145" w:rsidRPr="00C6609E" w:rsidTr="00671472">
        <w:trPr>
          <w:trHeight w:hRule="exact" w:val="340"/>
        </w:trPr>
        <w:tc>
          <w:tcPr>
            <w:tcW w:w="6521" w:type="dxa"/>
            <w:noWrap/>
            <w:vAlign w:val="center"/>
          </w:tcPr>
          <w:p w:rsidR="00AB0145" w:rsidRPr="00C6609E" w:rsidRDefault="00AB0145" w:rsidP="006A06E8">
            <w:pPr>
              <w:ind w:left="184"/>
              <w:rPr>
                <w:color w:val="000000"/>
                <w:sz w:val="18"/>
                <w:szCs w:val="18"/>
                <w:lang w:eastAsia="en-US"/>
              </w:rPr>
            </w:pPr>
            <w:r w:rsidRPr="00C6609E">
              <w:rPr>
                <w:i/>
                <w:color w:val="0070C0"/>
                <w:sz w:val="18"/>
                <w:szCs w:val="18"/>
                <w:lang w:eastAsia="en-US"/>
              </w:rPr>
              <w:t>от иных связанных компаний</w:t>
            </w:r>
          </w:p>
        </w:tc>
        <w:tc>
          <w:tcPr>
            <w:tcW w:w="1701" w:type="dxa"/>
            <w:vAlign w:val="center"/>
          </w:tcPr>
          <w:p w:rsidR="00AB0145" w:rsidRPr="00C6609E" w:rsidRDefault="00AB0145" w:rsidP="00AB0145">
            <w:pPr>
              <w:jc w:val="right"/>
              <w:rPr>
                <w:sz w:val="18"/>
                <w:szCs w:val="18"/>
                <w:lang w:eastAsia="en-US"/>
              </w:rPr>
            </w:pPr>
          </w:p>
        </w:tc>
        <w:tc>
          <w:tcPr>
            <w:tcW w:w="1701" w:type="dxa"/>
            <w:vAlign w:val="center"/>
          </w:tcPr>
          <w:p w:rsidR="00AB0145" w:rsidRPr="00C6609E" w:rsidRDefault="00AB0145" w:rsidP="00AB0145">
            <w:pPr>
              <w:jc w:val="right"/>
              <w:rPr>
                <w:sz w:val="18"/>
                <w:szCs w:val="18"/>
                <w:lang w:eastAsia="en-US"/>
              </w:rPr>
            </w:pPr>
          </w:p>
        </w:tc>
      </w:tr>
      <w:tr w:rsidR="00AB0145" w:rsidRPr="00C6609E" w:rsidTr="00671472">
        <w:trPr>
          <w:trHeight w:hRule="exact" w:val="312"/>
        </w:trPr>
        <w:tc>
          <w:tcPr>
            <w:tcW w:w="6521" w:type="dxa"/>
            <w:noWrap/>
            <w:vAlign w:val="center"/>
            <w:hideMark/>
          </w:tcPr>
          <w:p w:rsidR="00AB0145" w:rsidRPr="00C6609E" w:rsidRDefault="00AB0145" w:rsidP="006A06E8">
            <w:pPr>
              <w:rPr>
                <w:b/>
                <w:bCs/>
                <w:sz w:val="18"/>
                <w:szCs w:val="18"/>
                <w:lang w:eastAsia="en-US"/>
              </w:rPr>
            </w:pPr>
            <w:r w:rsidRPr="00C6609E">
              <w:rPr>
                <w:b/>
                <w:bCs/>
                <w:sz w:val="18"/>
                <w:szCs w:val="18"/>
                <w:lang w:eastAsia="en-US"/>
              </w:rPr>
              <w:t>Итого аренда имущества</w:t>
            </w:r>
          </w:p>
        </w:tc>
        <w:tc>
          <w:tcPr>
            <w:tcW w:w="1701" w:type="dxa"/>
            <w:vAlign w:val="center"/>
          </w:tcPr>
          <w:p w:rsidR="00AB0145" w:rsidRPr="00C6609E" w:rsidRDefault="00AB0145" w:rsidP="00AB0145">
            <w:pPr>
              <w:jc w:val="right"/>
              <w:rPr>
                <w:b/>
                <w:sz w:val="18"/>
                <w:szCs w:val="18"/>
                <w:lang w:eastAsia="en-US"/>
              </w:rPr>
            </w:pPr>
          </w:p>
        </w:tc>
        <w:tc>
          <w:tcPr>
            <w:tcW w:w="1701" w:type="dxa"/>
            <w:vAlign w:val="center"/>
          </w:tcPr>
          <w:p w:rsidR="00AB0145" w:rsidRPr="00C6609E" w:rsidRDefault="00AB0145" w:rsidP="00AB0145">
            <w:pPr>
              <w:jc w:val="right"/>
              <w:rPr>
                <w:b/>
                <w:sz w:val="18"/>
                <w:szCs w:val="18"/>
                <w:lang w:eastAsia="en-US"/>
              </w:rPr>
            </w:pPr>
          </w:p>
        </w:tc>
      </w:tr>
      <w:tr w:rsidR="00AB0145" w:rsidRPr="00C6609E" w:rsidTr="00671472">
        <w:trPr>
          <w:trHeight w:val="255"/>
        </w:trPr>
        <w:tc>
          <w:tcPr>
            <w:tcW w:w="1701" w:type="dxa"/>
            <w:gridSpan w:val="3"/>
            <w:noWrap/>
            <w:vAlign w:val="center"/>
            <w:hideMark/>
          </w:tcPr>
          <w:p w:rsidR="00AB0145" w:rsidRPr="00C6609E" w:rsidRDefault="00AB0145" w:rsidP="006A06E8">
            <w:pPr>
              <w:rPr>
                <w:b/>
                <w:bCs/>
                <w:sz w:val="18"/>
                <w:szCs w:val="18"/>
                <w:lang w:eastAsia="en-US"/>
              </w:rPr>
            </w:pPr>
            <w:r w:rsidRPr="00C6609E">
              <w:rPr>
                <w:b/>
                <w:bCs/>
                <w:sz w:val="18"/>
                <w:szCs w:val="18"/>
                <w:lang w:eastAsia="en-US"/>
              </w:rPr>
              <w:t>Прочие услуги, в том числе:</w:t>
            </w:r>
          </w:p>
        </w:tc>
      </w:tr>
      <w:tr w:rsidR="00AB0145" w:rsidRPr="00C6609E" w:rsidTr="00671472">
        <w:trPr>
          <w:trHeight w:hRule="exact" w:val="340"/>
        </w:trPr>
        <w:tc>
          <w:tcPr>
            <w:tcW w:w="6521" w:type="dxa"/>
            <w:noWrap/>
            <w:vAlign w:val="center"/>
            <w:hideMark/>
          </w:tcPr>
          <w:p w:rsidR="00AB0145" w:rsidRPr="00C6609E" w:rsidRDefault="00AB0145" w:rsidP="006A06E8">
            <w:pPr>
              <w:ind w:left="184"/>
              <w:rPr>
                <w:color w:val="000000"/>
                <w:sz w:val="18"/>
                <w:szCs w:val="18"/>
                <w:lang w:eastAsia="en-US"/>
              </w:rPr>
            </w:pPr>
            <w:r w:rsidRPr="00C6609E">
              <w:rPr>
                <w:i/>
                <w:color w:val="0070C0"/>
                <w:sz w:val="18"/>
                <w:szCs w:val="18"/>
                <w:lang w:eastAsia="en-US"/>
              </w:rPr>
              <w:t xml:space="preserve">от материнской компании </w:t>
            </w:r>
          </w:p>
        </w:tc>
        <w:tc>
          <w:tcPr>
            <w:tcW w:w="1701" w:type="dxa"/>
            <w:vAlign w:val="center"/>
          </w:tcPr>
          <w:p w:rsidR="00AB0145" w:rsidRPr="00C6609E" w:rsidRDefault="00AB0145" w:rsidP="00AB0145">
            <w:pPr>
              <w:jc w:val="right"/>
              <w:rPr>
                <w:sz w:val="18"/>
                <w:szCs w:val="18"/>
                <w:lang w:eastAsia="en-US"/>
              </w:rPr>
            </w:pPr>
          </w:p>
        </w:tc>
        <w:tc>
          <w:tcPr>
            <w:tcW w:w="1701" w:type="dxa"/>
            <w:vAlign w:val="center"/>
          </w:tcPr>
          <w:p w:rsidR="00AB0145" w:rsidRPr="00C6609E" w:rsidRDefault="00AB0145" w:rsidP="00AB0145">
            <w:pPr>
              <w:jc w:val="right"/>
              <w:rPr>
                <w:sz w:val="18"/>
                <w:szCs w:val="18"/>
                <w:lang w:eastAsia="en-US"/>
              </w:rPr>
            </w:pPr>
          </w:p>
        </w:tc>
      </w:tr>
      <w:tr w:rsidR="00AB0145" w:rsidRPr="00C6609E" w:rsidTr="00671472">
        <w:trPr>
          <w:trHeight w:hRule="exact" w:val="340"/>
        </w:trPr>
        <w:tc>
          <w:tcPr>
            <w:tcW w:w="6521" w:type="dxa"/>
            <w:noWrap/>
            <w:vAlign w:val="center"/>
            <w:hideMark/>
          </w:tcPr>
          <w:p w:rsidR="00AB0145" w:rsidRPr="00C6609E" w:rsidRDefault="00AB0145" w:rsidP="006A06E8">
            <w:pPr>
              <w:ind w:left="184"/>
              <w:rPr>
                <w:color w:val="000000"/>
                <w:sz w:val="18"/>
                <w:szCs w:val="18"/>
                <w:lang w:eastAsia="en-US"/>
              </w:rPr>
            </w:pPr>
            <w:r w:rsidRPr="00C6609E">
              <w:rPr>
                <w:i/>
                <w:color w:val="0070C0"/>
                <w:sz w:val="18"/>
                <w:szCs w:val="18"/>
                <w:lang w:eastAsia="en-US"/>
              </w:rPr>
              <w:t xml:space="preserve">от дочерних обществ </w:t>
            </w:r>
          </w:p>
        </w:tc>
        <w:tc>
          <w:tcPr>
            <w:tcW w:w="1701" w:type="dxa"/>
            <w:vAlign w:val="center"/>
          </w:tcPr>
          <w:p w:rsidR="00AB0145" w:rsidRPr="00C6609E" w:rsidRDefault="00AB0145" w:rsidP="00AB0145">
            <w:pPr>
              <w:jc w:val="right"/>
              <w:rPr>
                <w:sz w:val="18"/>
                <w:szCs w:val="18"/>
                <w:lang w:eastAsia="en-US"/>
              </w:rPr>
            </w:pPr>
          </w:p>
        </w:tc>
        <w:tc>
          <w:tcPr>
            <w:tcW w:w="1701" w:type="dxa"/>
            <w:vAlign w:val="center"/>
          </w:tcPr>
          <w:p w:rsidR="00AB0145" w:rsidRPr="00C6609E" w:rsidRDefault="00AB0145" w:rsidP="00AB0145">
            <w:pPr>
              <w:jc w:val="right"/>
              <w:rPr>
                <w:sz w:val="18"/>
                <w:szCs w:val="18"/>
                <w:lang w:eastAsia="en-US"/>
              </w:rPr>
            </w:pPr>
          </w:p>
        </w:tc>
      </w:tr>
      <w:tr w:rsidR="00AB0145" w:rsidRPr="00C6609E" w:rsidTr="00671472">
        <w:trPr>
          <w:trHeight w:hRule="exact" w:val="340"/>
        </w:trPr>
        <w:tc>
          <w:tcPr>
            <w:tcW w:w="6521" w:type="dxa"/>
            <w:noWrap/>
            <w:vAlign w:val="center"/>
            <w:hideMark/>
          </w:tcPr>
          <w:p w:rsidR="00AB0145" w:rsidRPr="00C6609E" w:rsidRDefault="00AB0145" w:rsidP="006A06E8">
            <w:pPr>
              <w:ind w:left="184"/>
              <w:rPr>
                <w:color w:val="000000"/>
                <w:sz w:val="18"/>
                <w:szCs w:val="18"/>
                <w:lang w:eastAsia="en-US"/>
              </w:rPr>
            </w:pPr>
            <w:r w:rsidRPr="00C6609E">
              <w:rPr>
                <w:i/>
                <w:color w:val="0070C0"/>
                <w:sz w:val="18"/>
                <w:szCs w:val="18"/>
                <w:lang w:eastAsia="en-US"/>
              </w:rPr>
              <w:t>от иных связанных компаний</w:t>
            </w:r>
          </w:p>
        </w:tc>
        <w:tc>
          <w:tcPr>
            <w:tcW w:w="1701" w:type="dxa"/>
            <w:vAlign w:val="center"/>
          </w:tcPr>
          <w:p w:rsidR="00AB0145" w:rsidRPr="00C6609E" w:rsidRDefault="00AB0145" w:rsidP="00AB0145">
            <w:pPr>
              <w:jc w:val="right"/>
              <w:rPr>
                <w:sz w:val="18"/>
                <w:szCs w:val="18"/>
                <w:lang w:eastAsia="en-US"/>
              </w:rPr>
            </w:pPr>
          </w:p>
        </w:tc>
        <w:tc>
          <w:tcPr>
            <w:tcW w:w="1701" w:type="dxa"/>
            <w:vAlign w:val="center"/>
          </w:tcPr>
          <w:p w:rsidR="00AB0145" w:rsidRPr="00C6609E" w:rsidRDefault="00AB0145" w:rsidP="00AB0145">
            <w:pPr>
              <w:jc w:val="right"/>
              <w:rPr>
                <w:sz w:val="18"/>
                <w:szCs w:val="18"/>
                <w:lang w:eastAsia="en-US"/>
              </w:rPr>
            </w:pPr>
          </w:p>
        </w:tc>
      </w:tr>
      <w:tr w:rsidR="00AB0145" w:rsidRPr="00C6609E" w:rsidTr="00671472">
        <w:trPr>
          <w:trHeight w:hRule="exact" w:val="425"/>
        </w:trPr>
        <w:tc>
          <w:tcPr>
            <w:tcW w:w="6521" w:type="dxa"/>
            <w:noWrap/>
            <w:vAlign w:val="center"/>
            <w:hideMark/>
          </w:tcPr>
          <w:p w:rsidR="00AB0145" w:rsidRPr="00C6609E" w:rsidRDefault="00AB0145" w:rsidP="006A06E8">
            <w:pPr>
              <w:rPr>
                <w:b/>
                <w:bCs/>
                <w:sz w:val="18"/>
                <w:szCs w:val="18"/>
                <w:lang w:eastAsia="en-US"/>
              </w:rPr>
            </w:pPr>
            <w:r w:rsidRPr="00C6609E">
              <w:rPr>
                <w:b/>
                <w:bCs/>
                <w:sz w:val="18"/>
                <w:szCs w:val="18"/>
                <w:lang w:eastAsia="en-US"/>
              </w:rPr>
              <w:t xml:space="preserve">Итого прочие услуги </w:t>
            </w:r>
          </w:p>
        </w:tc>
        <w:tc>
          <w:tcPr>
            <w:tcW w:w="1701" w:type="dxa"/>
            <w:vAlign w:val="center"/>
          </w:tcPr>
          <w:p w:rsidR="00AB0145" w:rsidRPr="00C6609E" w:rsidRDefault="00AB0145" w:rsidP="00AB0145">
            <w:pPr>
              <w:jc w:val="right"/>
              <w:rPr>
                <w:b/>
                <w:sz w:val="18"/>
                <w:szCs w:val="18"/>
                <w:lang w:eastAsia="en-US"/>
              </w:rPr>
            </w:pPr>
          </w:p>
        </w:tc>
        <w:tc>
          <w:tcPr>
            <w:tcW w:w="1701" w:type="dxa"/>
            <w:vAlign w:val="center"/>
          </w:tcPr>
          <w:p w:rsidR="00AB0145" w:rsidRPr="00C6609E" w:rsidRDefault="00AB0145" w:rsidP="00AB0145">
            <w:pPr>
              <w:jc w:val="right"/>
              <w:rPr>
                <w:b/>
                <w:sz w:val="18"/>
                <w:szCs w:val="18"/>
                <w:lang w:eastAsia="en-US"/>
              </w:rPr>
            </w:pPr>
          </w:p>
        </w:tc>
      </w:tr>
      <w:tr w:rsidR="00AB0145" w:rsidRPr="00C6609E" w:rsidTr="00671472">
        <w:trPr>
          <w:trHeight w:hRule="exact" w:val="425"/>
        </w:trPr>
        <w:tc>
          <w:tcPr>
            <w:tcW w:w="6521" w:type="dxa"/>
            <w:noWrap/>
            <w:vAlign w:val="center"/>
            <w:hideMark/>
          </w:tcPr>
          <w:p w:rsidR="00AB0145" w:rsidRPr="00C6609E" w:rsidRDefault="00AB0145" w:rsidP="006A06E8">
            <w:pPr>
              <w:rPr>
                <w:b/>
                <w:bCs/>
                <w:sz w:val="18"/>
                <w:szCs w:val="18"/>
                <w:lang w:eastAsia="en-US"/>
              </w:rPr>
            </w:pPr>
            <w:r w:rsidRPr="00C6609E">
              <w:rPr>
                <w:b/>
                <w:bCs/>
                <w:sz w:val="18"/>
                <w:szCs w:val="18"/>
                <w:lang w:eastAsia="en-US"/>
              </w:rPr>
              <w:t>ИТОГО себестоимость закупок у связанных сторон</w:t>
            </w:r>
          </w:p>
        </w:tc>
        <w:tc>
          <w:tcPr>
            <w:tcW w:w="1701" w:type="dxa"/>
            <w:vAlign w:val="center"/>
          </w:tcPr>
          <w:p w:rsidR="00AB0145" w:rsidRPr="00C6609E" w:rsidRDefault="00AB0145" w:rsidP="00AB0145">
            <w:pPr>
              <w:jc w:val="right"/>
              <w:rPr>
                <w:b/>
                <w:sz w:val="18"/>
                <w:szCs w:val="18"/>
                <w:lang w:eastAsia="en-US"/>
              </w:rPr>
            </w:pPr>
          </w:p>
        </w:tc>
        <w:tc>
          <w:tcPr>
            <w:tcW w:w="1701" w:type="dxa"/>
            <w:vAlign w:val="center"/>
          </w:tcPr>
          <w:p w:rsidR="00AB0145" w:rsidRPr="00C6609E" w:rsidRDefault="00AB0145" w:rsidP="00AB0145">
            <w:pPr>
              <w:jc w:val="right"/>
              <w:rPr>
                <w:b/>
                <w:sz w:val="18"/>
                <w:szCs w:val="18"/>
                <w:lang w:eastAsia="en-US"/>
              </w:rPr>
            </w:pPr>
          </w:p>
        </w:tc>
      </w:tr>
    </w:tbl>
    <w:p w:rsidR="00DE1487" w:rsidRPr="00C6609E" w:rsidRDefault="00DE1487" w:rsidP="00DE1487">
      <w:pPr>
        <w:pStyle w:val="afc"/>
        <w:keepLines/>
        <w:widowControl w:val="0"/>
        <w:ind w:left="0"/>
        <w:jc w:val="both"/>
        <w:rPr>
          <w:b/>
        </w:rPr>
      </w:pPr>
    </w:p>
    <w:p w:rsidR="002733DB" w:rsidRPr="00C6609E" w:rsidRDefault="002733DB" w:rsidP="00DE1487">
      <w:pPr>
        <w:pStyle w:val="afc"/>
        <w:keepLines/>
        <w:widowControl w:val="0"/>
        <w:ind w:left="0"/>
        <w:jc w:val="both"/>
        <w:rPr>
          <w:b/>
        </w:rPr>
      </w:pPr>
    </w:p>
    <w:p w:rsidR="002733DB" w:rsidRPr="00C6609E" w:rsidRDefault="002733DB" w:rsidP="00DE1487">
      <w:pPr>
        <w:pStyle w:val="afc"/>
        <w:keepLines/>
        <w:widowControl w:val="0"/>
        <w:ind w:left="0"/>
        <w:jc w:val="both"/>
        <w:rPr>
          <w:b/>
        </w:rPr>
      </w:pPr>
    </w:p>
    <w:p w:rsidR="002733DB" w:rsidRPr="00C6609E" w:rsidRDefault="002733DB" w:rsidP="00DE1487">
      <w:pPr>
        <w:pStyle w:val="afc"/>
        <w:keepLines/>
        <w:widowControl w:val="0"/>
        <w:ind w:left="0"/>
        <w:jc w:val="both"/>
        <w:rPr>
          <w:b/>
        </w:rPr>
      </w:pPr>
    </w:p>
    <w:p w:rsidR="00B97534" w:rsidRPr="00C6609E" w:rsidRDefault="00B97534" w:rsidP="00DE1487">
      <w:pPr>
        <w:pStyle w:val="afc"/>
        <w:keepLines/>
        <w:widowControl w:val="0"/>
        <w:ind w:left="0"/>
        <w:jc w:val="both"/>
        <w:rPr>
          <w:b/>
        </w:rPr>
      </w:pPr>
    </w:p>
    <w:p w:rsidR="002733DB" w:rsidRPr="00C6609E" w:rsidRDefault="002733DB" w:rsidP="00DE1487">
      <w:pPr>
        <w:pStyle w:val="afc"/>
        <w:keepLines/>
        <w:widowControl w:val="0"/>
        <w:ind w:left="0"/>
        <w:jc w:val="both"/>
        <w:rPr>
          <w:b/>
        </w:rPr>
      </w:pPr>
    </w:p>
    <w:p w:rsidR="002733DB" w:rsidRPr="00C6609E" w:rsidRDefault="002733DB" w:rsidP="00DE1487">
      <w:pPr>
        <w:pStyle w:val="afc"/>
        <w:keepLines/>
        <w:widowControl w:val="0"/>
        <w:ind w:left="0"/>
        <w:jc w:val="both"/>
        <w:rPr>
          <w:b/>
        </w:rPr>
      </w:pPr>
    </w:p>
    <w:p w:rsidR="002733DB" w:rsidRPr="00C6609E" w:rsidRDefault="002733DB" w:rsidP="00DE1487">
      <w:pPr>
        <w:pStyle w:val="afc"/>
        <w:keepLines/>
        <w:widowControl w:val="0"/>
        <w:ind w:left="0"/>
        <w:jc w:val="both"/>
        <w:rPr>
          <w:b/>
        </w:rPr>
      </w:pPr>
    </w:p>
    <w:p w:rsidR="00F67E8D" w:rsidRPr="00C6609E" w:rsidRDefault="00F67E8D" w:rsidP="006030AC">
      <w:pPr>
        <w:pStyle w:val="afc"/>
        <w:numPr>
          <w:ilvl w:val="1"/>
          <w:numId w:val="55"/>
        </w:numPr>
        <w:ind w:left="0" w:firstLine="0"/>
        <w:rPr>
          <w:b/>
        </w:rPr>
      </w:pPr>
      <w:r w:rsidRPr="00C6609E">
        <w:rPr>
          <w:b/>
        </w:rPr>
        <w:lastRenderedPageBreak/>
        <w:t>Состояние расчетов со связанными сторонами, а также информация о долговых финансовых вложениях</w:t>
      </w:r>
    </w:p>
    <w:p w:rsidR="00F67E8D" w:rsidRPr="00C6609E" w:rsidRDefault="00F67E8D" w:rsidP="00237798">
      <w:pPr>
        <w:tabs>
          <w:tab w:val="left" w:pos="284"/>
        </w:tabs>
        <w:spacing w:before="120"/>
        <w:jc w:val="both"/>
        <w:rPr>
          <w:b/>
        </w:rPr>
      </w:pPr>
      <w:r w:rsidRPr="00C6609E">
        <w:rPr>
          <w:b/>
        </w:rPr>
        <w:t>Дебиторская задолженность по связанным сторонам</w:t>
      </w:r>
    </w:p>
    <w:p w:rsidR="006210D9" w:rsidRPr="00C6609E" w:rsidRDefault="00CC2043" w:rsidP="00892F2F">
      <w:pPr>
        <w:jc w:val="right"/>
        <w:rPr>
          <w:sz w:val="18"/>
          <w:szCs w:val="18"/>
        </w:rPr>
      </w:pPr>
      <w:r w:rsidRPr="00C6609E">
        <w:rPr>
          <w:sz w:val="18"/>
          <w:szCs w:val="18"/>
        </w:rPr>
        <w:t xml:space="preserve"> тыс.руб.</w:t>
      </w:r>
    </w:p>
    <w:tbl>
      <w:tblPr>
        <w:tblW w:w="9923" w:type="dxa"/>
        <w:tblInd w:w="-5"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2696"/>
        <w:gridCol w:w="1417"/>
        <w:gridCol w:w="851"/>
        <w:gridCol w:w="1417"/>
        <w:gridCol w:w="1133"/>
        <w:gridCol w:w="1419"/>
        <w:gridCol w:w="990"/>
      </w:tblGrid>
      <w:tr w:rsidR="00B617F6" w:rsidRPr="00C6609E" w:rsidTr="00237798">
        <w:trPr>
          <w:trHeight w:hRule="exact" w:val="284"/>
          <w:tblHeader/>
        </w:trPr>
        <w:tc>
          <w:tcPr>
            <w:tcW w:w="1358" w:type="pct"/>
            <w:vMerge w:val="restart"/>
            <w:noWrap/>
            <w:vAlign w:val="center"/>
            <w:hideMark/>
          </w:tcPr>
          <w:p w:rsidR="00B617F6" w:rsidRPr="00C6609E" w:rsidRDefault="00B617F6" w:rsidP="00093708">
            <w:pPr>
              <w:jc w:val="center"/>
              <w:rPr>
                <w:b/>
                <w:sz w:val="18"/>
                <w:szCs w:val="18"/>
              </w:rPr>
            </w:pPr>
            <w:r w:rsidRPr="00C6609E">
              <w:rPr>
                <w:b/>
                <w:sz w:val="18"/>
                <w:szCs w:val="18"/>
              </w:rPr>
              <w:t>Наименование показателя</w:t>
            </w:r>
          </w:p>
        </w:tc>
        <w:tc>
          <w:tcPr>
            <w:tcW w:w="1143" w:type="pct"/>
            <w:gridSpan w:val="2"/>
            <w:noWrap/>
            <w:vAlign w:val="center"/>
            <w:hideMark/>
          </w:tcPr>
          <w:p w:rsidR="00B617F6" w:rsidRPr="00C6609E" w:rsidRDefault="00B617F6" w:rsidP="00093708">
            <w:pPr>
              <w:jc w:val="center"/>
              <w:rPr>
                <w:b/>
                <w:bCs/>
                <w:color w:val="000000"/>
                <w:sz w:val="18"/>
                <w:szCs w:val="18"/>
                <w:lang w:eastAsia="en-US"/>
              </w:rPr>
            </w:pPr>
            <w:r w:rsidRPr="00C6609E">
              <w:rPr>
                <w:b/>
                <w:bCs/>
                <w:color w:val="000000"/>
                <w:sz w:val="18"/>
                <w:szCs w:val="18"/>
                <w:lang w:eastAsia="en-US"/>
              </w:rPr>
              <w:t>31.12.20ХХ</w:t>
            </w:r>
          </w:p>
        </w:tc>
        <w:tc>
          <w:tcPr>
            <w:tcW w:w="1285" w:type="pct"/>
            <w:gridSpan w:val="2"/>
            <w:noWrap/>
            <w:vAlign w:val="center"/>
            <w:hideMark/>
          </w:tcPr>
          <w:p w:rsidR="00B617F6" w:rsidRPr="00C6609E" w:rsidRDefault="00B617F6" w:rsidP="00093708">
            <w:pPr>
              <w:jc w:val="center"/>
              <w:rPr>
                <w:b/>
                <w:bCs/>
                <w:color w:val="000000"/>
                <w:sz w:val="18"/>
                <w:szCs w:val="18"/>
                <w:lang w:eastAsia="en-US"/>
              </w:rPr>
            </w:pPr>
            <w:r w:rsidRPr="00C6609E">
              <w:rPr>
                <w:b/>
                <w:bCs/>
                <w:color w:val="000000"/>
                <w:sz w:val="18"/>
                <w:szCs w:val="18"/>
                <w:lang w:eastAsia="en-US"/>
              </w:rPr>
              <w:t>31.12.20ХХ</w:t>
            </w:r>
          </w:p>
        </w:tc>
        <w:tc>
          <w:tcPr>
            <w:tcW w:w="1214" w:type="pct"/>
            <w:gridSpan w:val="2"/>
            <w:noWrap/>
            <w:vAlign w:val="center"/>
          </w:tcPr>
          <w:p w:rsidR="00B617F6" w:rsidRPr="00C6609E" w:rsidRDefault="00B617F6" w:rsidP="00093708">
            <w:pPr>
              <w:jc w:val="center"/>
              <w:rPr>
                <w:b/>
                <w:bCs/>
                <w:color w:val="000000"/>
                <w:sz w:val="18"/>
                <w:szCs w:val="18"/>
                <w:lang w:eastAsia="en-US"/>
              </w:rPr>
            </w:pPr>
            <w:r w:rsidRPr="00C6609E">
              <w:rPr>
                <w:b/>
                <w:bCs/>
                <w:color w:val="000000"/>
                <w:sz w:val="18"/>
                <w:szCs w:val="18"/>
                <w:lang w:eastAsia="en-US"/>
              </w:rPr>
              <w:t>31.12.20ХХ</w:t>
            </w:r>
          </w:p>
        </w:tc>
      </w:tr>
      <w:tr w:rsidR="00B617F6" w:rsidRPr="00C6609E" w:rsidTr="00237798">
        <w:trPr>
          <w:trHeight w:hRule="exact" w:val="283"/>
          <w:tblHeader/>
        </w:trPr>
        <w:tc>
          <w:tcPr>
            <w:tcW w:w="1358" w:type="pct"/>
            <w:vMerge/>
            <w:vAlign w:val="center"/>
            <w:hideMark/>
          </w:tcPr>
          <w:p w:rsidR="00B617F6" w:rsidRPr="00C6609E" w:rsidRDefault="00B617F6" w:rsidP="00093708">
            <w:pPr>
              <w:spacing w:line="256" w:lineRule="auto"/>
              <w:jc w:val="center"/>
              <w:rPr>
                <w:b/>
                <w:sz w:val="18"/>
                <w:szCs w:val="18"/>
              </w:rPr>
            </w:pPr>
          </w:p>
        </w:tc>
        <w:tc>
          <w:tcPr>
            <w:tcW w:w="714" w:type="pct"/>
            <w:noWrap/>
            <w:vAlign w:val="center"/>
            <w:hideMark/>
          </w:tcPr>
          <w:p w:rsidR="00B617F6" w:rsidRPr="00C6609E" w:rsidRDefault="00B617F6" w:rsidP="00093708">
            <w:pPr>
              <w:spacing w:line="256" w:lineRule="auto"/>
              <w:jc w:val="center"/>
              <w:rPr>
                <w:b/>
                <w:color w:val="000000"/>
                <w:sz w:val="18"/>
                <w:szCs w:val="18"/>
                <w:lang w:eastAsia="en-US"/>
              </w:rPr>
            </w:pPr>
            <w:r w:rsidRPr="00C6609E">
              <w:rPr>
                <w:b/>
                <w:color w:val="000000"/>
                <w:sz w:val="18"/>
                <w:szCs w:val="18"/>
                <w:lang w:eastAsia="en-US"/>
              </w:rPr>
              <w:t>задолженность</w:t>
            </w:r>
          </w:p>
        </w:tc>
        <w:tc>
          <w:tcPr>
            <w:tcW w:w="429" w:type="pct"/>
            <w:noWrap/>
            <w:vAlign w:val="center"/>
            <w:hideMark/>
          </w:tcPr>
          <w:p w:rsidR="00B617F6" w:rsidRPr="00C6609E" w:rsidRDefault="00B617F6" w:rsidP="00093708">
            <w:pPr>
              <w:spacing w:line="256" w:lineRule="auto"/>
              <w:jc w:val="center"/>
              <w:rPr>
                <w:b/>
                <w:color w:val="000000"/>
                <w:sz w:val="18"/>
                <w:szCs w:val="18"/>
                <w:lang w:eastAsia="en-US"/>
              </w:rPr>
            </w:pPr>
            <w:r w:rsidRPr="00C6609E">
              <w:rPr>
                <w:b/>
                <w:color w:val="000000"/>
                <w:sz w:val="18"/>
                <w:szCs w:val="18"/>
                <w:lang w:eastAsia="en-US"/>
              </w:rPr>
              <w:t>резерв</w:t>
            </w:r>
          </w:p>
        </w:tc>
        <w:tc>
          <w:tcPr>
            <w:tcW w:w="714" w:type="pct"/>
            <w:noWrap/>
            <w:vAlign w:val="center"/>
            <w:hideMark/>
          </w:tcPr>
          <w:p w:rsidR="00B617F6" w:rsidRPr="00C6609E" w:rsidRDefault="00B617F6" w:rsidP="00093708">
            <w:pPr>
              <w:spacing w:line="256" w:lineRule="auto"/>
              <w:jc w:val="center"/>
              <w:rPr>
                <w:b/>
                <w:color w:val="000000"/>
                <w:sz w:val="18"/>
                <w:szCs w:val="18"/>
                <w:lang w:eastAsia="en-US"/>
              </w:rPr>
            </w:pPr>
            <w:r w:rsidRPr="00C6609E">
              <w:rPr>
                <w:b/>
                <w:color w:val="000000"/>
                <w:sz w:val="18"/>
                <w:szCs w:val="18"/>
                <w:lang w:eastAsia="en-US"/>
              </w:rPr>
              <w:t>задолженность</w:t>
            </w:r>
          </w:p>
        </w:tc>
        <w:tc>
          <w:tcPr>
            <w:tcW w:w="571" w:type="pct"/>
            <w:noWrap/>
            <w:vAlign w:val="center"/>
            <w:hideMark/>
          </w:tcPr>
          <w:p w:rsidR="00B617F6" w:rsidRPr="00C6609E" w:rsidRDefault="006A06E8" w:rsidP="00093708">
            <w:pPr>
              <w:spacing w:line="256" w:lineRule="auto"/>
              <w:jc w:val="center"/>
              <w:rPr>
                <w:b/>
                <w:color w:val="000000"/>
                <w:sz w:val="18"/>
                <w:szCs w:val="18"/>
                <w:lang w:eastAsia="en-US"/>
              </w:rPr>
            </w:pPr>
            <w:r w:rsidRPr="00C6609E">
              <w:rPr>
                <w:b/>
                <w:color w:val="000000"/>
                <w:sz w:val="18"/>
                <w:szCs w:val="18"/>
                <w:lang w:eastAsia="en-US"/>
              </w:rPr>
              <w:t>р</w:t>
            </w:r>
            <w:r w:rsidR="00B617F6" w:rsidRPr="00C6609E">
              <w:rPr>
                <w:b/>
                <w:color w:val="000000"/>
                <w:sz w:val="18"/>
                <w:szCs w:val="18"/>
                <w:lang w:eastAsia="en-US"/>
              </w:rPr>
              <w:t>езерв</w:t>
            </w:r>
          </w:p>
        </w:tc>
        <w:tc>
          <w:tcPr>
            <w:tcW w:w="715" w:type="pct"/>
            <w:noWrap/>
            <w:vAlign w:val="center"/>
          </w:tcPr>
          <w:p w:rsidR="00B617F6" w:rsidRPr="00C6609E" w:rsidRDefault="006A06E8" w:rsidP="00093708">
            <w:pPr>
              <w:spacing w:line="256" w:lineRule="auto"/>
              <w:jc w:val="center"/>
              <w:rPr>
                <w:b/>
                <w:color w:val="000000"/>
                <w:sz w:val="18"/>
                <w:szCs w:val="18"/>
                <w:lang w:eastAsia="en-US"/>
              </w:rPr>
            </w:pPr>
            <w:r w:rsidRPr="00C6609E">
              <w:rPr>
                <w:b/>
                <w:color w:val="000000"/>
                <w:sz w:val="18"/>
                <w:szCs w:val="18"/>
                <w:lang w:eastAsia="en-US"/>
              </w:rPr>
              <w:t>з</w:t>
            </w:r>
            <w:r w:rsidR="00B617F6" w:rsidRPr="00C6609E">
              <w:rPr>
                <w:b/>
                <w:color w:val="000000"/>
                <w:sz w:val="18"/>
                <w:szCs w:val="18"/>
                <w:lang w:eastAsia="en-US"/>
              </w:rPr>
              <w:t>адолженность</w:t>
            </w:r>
          </w:p>
        </w:tc>
        <w:tc>
          <w:tcPr>
            <w:tcW w:w="499" w:type="pct"/>
            <w:noWrap/>
            <w:vAlign w:val="center"/>
          </w:tcPr>
          <w:p w:rsidR="00B617F6" w:rsidRPr="00C6609E" w:rsidRDefault="00B617F6" w:rsidP="00093708">
            <w:pPr>
              <w:spacing w:line="256" w:lineRule="auto"/>
              <w:jc w:val="center"/>
              <w:rPr>
                <w:b/>
                <w:color w:val="000000"/>
                <w:sz w:val="18"/>
                <w:szCs w:val="18"/>
                <w:lang w:eastAsia="en-US"/>
              </w:rPr>
            </w:pPr>
            <w:r w:rsidRPr="00C6609E">
              <w:rPr>
                <w:b/>
                <w:color w:val="000000"/>
                <w:sz w:val="18"/>
                <w:szCs w:val="18"/>
                <w:lang w:eastAsia="en-US"/>
              </w:rPr>
              <w:t>резерв</w:t>
            </w:r>
          </w:p>
        </w:tc>
      </w:tr>
      <w:tr w:rsidR="00B617F6" w:rsidRPr="00C6609E" w:rsidTr="00237798">
        <w:trPr>
          <w:trHeight w:hRule="exact" w:val="284"/>
          <w:tblHeader/>
        </w:trPr>
        <w:tc>
          <w:tcPr>
            <w:tcW w:w="1358" w:type="pct"/>
            <w:vAlign w:val="center"/>
          </w:tcPr>
          <w:p w:rsidR="00B617F6" w:rsidRPr="00C6609E" w:rsidRDefault="00B617F6" w:rsidP="00093708">
            <w:pPr>
              <w:spacing w:line="256" w:lineRule="auto"/>
              <w:jc w:val="center"/>
              <w:rPr>
                <w:sz w:val="18"/>
                <w:szCs w:val="18"/>
              </w:rPr>
            </w:pPr>
            <w:r w:rsidRPr="00C6609E">
              <w:rPr>
                <w:sz w:val="18"/>
                <w:szCs w:val="18"/>
              </w:rPr>
              <w:t>1</w:t>
            </w:r>
          </w:p>
        </w:tc>
        <w:tc>
          <w:tcPr>
            <w:tcW w:w="714" w:type="pct"/>
            <w:noWrap/>
            <w:vAlign w:val="center"/>
          </w:tcPr>
          <w:p w:rsidR="00B617F6" w:rsidRPr="00C6609E" w:rsidRDefault="00B617F6" w:rsidP="00093708">
            <w:pPr>
              <w:spacing w:line="256" w:lineRule="auto"/>
              <w:jc w:val="center"/>
              <w:rPr>
                <w:color w:val="000000"/>
                <w:sz w:val="18"/>
                <w:szCs w:val="18"/>
                <w:lang w:eastAsia="en-US"/>
              </w:rPr>
            </w:pPr>
            <w:r w:rsidRPr="00C6609E">
              <w:rPr>
                <w:color w:val="000000"/>
                <w:sz w:val="18"/>
                <w:szCs w:val="18"/>
                <w:lang w:eastAsia="en-US"/>
              </w:rPr>
              <w:t>2</w:t>
            </w:r>
          </w:p>
        </w:tc>
        <w:tc>
          <w:tcPr>
            <w:tcW w:w="429" w:type="pct"/>
            <w:noWrap/>
            <w:vAlign w:val="center"/>
          </w:tcPr>
          <w:p w:rsidR="00B617F6" w:rsidRPr="00C6609E" w:rsidRDefault="00B617F6" w:rsidP="00093708">
            <w:pPr>
              <w:spacing w:line="256" w:lineRule="auto"/>
              <w:jc w:val="center"/>
              <w:rPr>
                <w:color w:val="000000"/>
                <w:sz w:val="18"/>
                <w:szCs w:val="18"/>
                <w:lang w:eastAsia="en-US"/>
              </w:rPr>
            </w:pPr>
            <w:r w:rsidRPr="00C6609E">
              <w:rPr>
                <w:color w:val="000000"/>
                <w:sz w:val="18"/>
                <w:szCs w:val="18"/>
                <w:lang w:eastAsia="en-US"/>
              </w:rPr>
              <w:t>3</w:t>
            </w:r>
          </w:p>
        </w:tc>
        <w:tc>
          <w:tcPr>
            <w:tcW w:w="714" w:type="pct"/>
            <w:noWrap/>
            <w:vAlign w:val="center"/>
          </w:tcPr>
          <w:p w:rsidR="00B617F6" w:rsidRPr="00C6609E" w:rsidRDefault="00B617F6" w:rsidP="00093708">
            <w:pPr>
              <w:spacing w:line="256" w:lineRule="auto"/>
              <w:jc w:val="center"/>
              <w:rPr>
                <w:color w:val="000000"/>
                <w:sz w:val="18"/>
                <w:szCs w:val="18"/>
                <w:lang w:eastAsia="en-US"/>
              </w:rPr>
            </w:pPr>
            <w:r w:rsidRPr="00C6609E">
              <w:rPr>
                <w:color w:val="000000"/>
                <w:sz w:val="18"/>
                <w:szCs w:val="18"/>
                <w:lang w:eastAsia="en-US"/>
              </w:rPr>
              <w:t>4</w:t>
            </w:r>
          </w:p>
        </w:tc>
        <w:tc>
          <w:tcPr>
            <w:tcW w:w="571" w:type="pct"/>
            <w:noWrap/>
            <w:vAlign w:val="center"/>
          </w:tcPr>
          <w:p w:rsidR="00B617F6" w:rsidRPr="00C6609E" w:rsidRDefault="00B617F6" w:rsidP="00093708">
            <w:pPr>
              <w:spacing w:line="256" w:lineRule="auto"/>
              <w:jc w:val="center"/>
              <w:rPr>
                <w:color w:val="000000"/>
                <w:sz w:val="18"/>
                <w:szCs w:val="18"/>
                <w:lang w:eastAsia="en-US"/>
              </w:rPr>
            </w:pPr>
            <w:r w:rsidRPr="00C6609E">
              <w:rPr>
                <w:color w:val="000000"/>
                <w:sz w:val="18"/>
                <w:szCs w:val="18"/>
                <w:lang w:eastAsia="en-US"/>
              </w:rPr>
              <w:t>5</w:t>
            </w:r>
          </w:p>
        </w:tc>
        <w:tc>
          <w:tcPr>
            <w:tcW w:w="715" w:type="pct"/>
            <w:noWrap/>
            <w:vAlign w:val="center"/>
          </w:tcPr>
          <w:p w:rsidR="00B617F6" w:rsidRPr="00C6609E" w:rsidRDefault="00B617F6" w:rsidP="00093708">
            <w:pPr>
              <w:spacing w:line="256" w:lineRule="auto"/>
              <w:jc w:val="center"/>
              <w:rPr>
                <w:color w:val="000000"/>
                <w:sz w:val="18"/>
                <w:szCs w:val="18"/>
                <w:lang w:eastAsia="en-US"/>
              </w:rPr>
            </w:pPr>
            <w:r w:rsidRPr="00C6609E">
              <w:rPr>
                <w:color w:val="000000"/>
                <w:sz w:val="18"/>
                <w:szCs w:val="18"/>
                <w:lang w:eastAsia="en-US"/>
              </w:rPr>
              <w:t>6</w:t>
            </w:r>
          </w:p>
        </w:tc>
        <w:tc>
          <w:tcPr>
            <w:tcW w:w="499" w:type="pct"/>
            <w:noWrap/>
            <w:vAlign w:val="center"/>
          </w:tcPr>
          <w:p w:rsidR="00B617F6" w:rsidRPr="00C6609E" w:rsidRDefault="00B617F6" w:rsidP="00093708">
            <w:pPr>
              <w:spacing w:line="256" w:lineRule="auto"/>
              <w:jc w:val="center"/>
              <w:rPr>
                <w:color w:val="000000"/>
                <w:sz w:val="18"/>
                <w:szCs w:val="18"/>
                <w:lang w:eastAsia="en-US"/>
              </w:rPr>
            </w:pPr>
            <w:r w:rsidRPr="00C6609E">
              <w:rPr>
                <w:color w:val="000000"/>
                <w:sz w:val="18"/>
                <w:szCs w:val="18"/>
                <w:lang w:eastAsia="en-US"/>
              </w:rPr>
              <w:t>7</w:t>
            </w:r>
          </w:p>
        </w:tc>
      </w:tr>
      <w:tr w:rsidR="00B617F6" w:rsidRPr="00C6609E" w:rsidTr="00237798">
        <w:trPr>
          <w:trHeight w:hRule="exact" w:val="680"/>
        </w:trPr>
        <w:tc>
          <w:tcPr>
            <w:tcW w:w="1358" w:type="pct"/>
            <w:vAlign w:val="center"/>
            <w:hideMark/>
          </w:tcPr>
          <w:p w:rsidR="00B617F6" w:rsidRPr="00C6609E" w:rsidRDefault="00B617F6" w:rsidP="00093708">
            <w:pPr>
              <w:spacing w:line="256" w:lineRule="auto"/>
              <w:rPr>
                <w:b/>
                <w:bCs/>
                <w:color w:val="000000"/>
                <w:sz w:val="18"/>
                <w:szCs w:val="18"/>
                <w:lang w:eastAsia="en-US"/>
              </w:rPr>
            </w:pPr>
            <w:r w:rsidRPr="00C6609E">
              <w:rPr>
                <w:b/>
                <w:bCs/>
                <w:color w:val="000000"/>
                <w:sz w:val="18"/>
                <w:szCs w:val="18"/>
                <w:lang w:eastAsia="en-US"/>
              </w:rPr>
              <w:t>Дебиторская задолженность покупателей и заказчиков,</w:t>
            </w:r>
          </w:p>
          <w:p w:rsidR="00B617F6" w:rsidRPr="00C6609E" w:rsidRDefault="00B617F6" w:rsidP="00093708">
            <w:pPr>
              <w:spacing w:line="256" w:lineRule="auto"/>
              <w:rPr>
                <w:b/>
                <w:bCs/>
                <w:color w:val="000000"/>
                <w:sz w:val="18"/>
                <w:szCs w:val="18"/>
                <w:lang w:eastAsia="en-US"/>
              </w:rPr>
            </w:pPr>
            <w:r w:rsidRPr="00C6609E">
              <w:rPr>
                <w:b/>
                <w:bCs/>
                <w:color w:val="000000"/>
                <w:sz w:val="18"/>
                <w:szCs w:val="18"/>
                <w:lang w:eastAsia="en-US"/>
              </w:rPr>
              <w:t>в том числе:</w:t>
            </w:r>
          </w:p>
        </w:tc>
        <w:tc>
          <w:tcPr>
            <w:tcW w:w="714" w:type="pct"/>
            <w:shd w:val="clear" w:color="auto" w:fill="FFFFFF"/>
            <w:noWrap/>
            <w:vAlign w:val="center"/>
          </w:tcPr>
          <w:p w:rsidR="00B617F6" w:rsidRPr="00C6609E" w:rsidRDefault="00B617F6" w:rsidP="00093708">
            <w:pPr>
              <w:spacing w:line="256" w:lineRule="auto"/>
              <w:jc w:val="right"/>
              <w:rPr>
                <w:b/>
                <w:bCs/>
                <w:sz w:val="18"/>
                <w:szCs w:val="18"/>
                <w:lang w:eastAsia="en-US"/>
              </w:rPr>
            </w:pPr>
          </w:p>
        </w:tc>
        <w:tc>
          <w:tcPr>
            <w:tcW w:w="429" w:type="pct"/>
            <w:shd w:val="clear" w:color="auto" w:fill="FFFFFF"/>
            <w:noWrap/>
            <w:vAlign w:val="center"/>
          </w:tcPr>
          <w:p w:rsidR="00B617F6" w:rsidRPr="00C6609E" w:rsidRDefault="00B617F6" w:rsidP="00093708">
            <w:pPr>
              <w:spacing w:line="256" w:lineRule="auto"/>
              <w:jc w:val="right"/>
              <w:rPr>
                <w:b/>
                <w:bCs/>
                <w:sz w:val="18"/>
                <w:szCs w:val="18"/>
                <w:lang w:eastAsia="en-US"/>
              </w:rPr>
            </w:pPr>
          </w:p>
        </w:tc>
        <w:tc>
          <w:tcPr>
            <w:tcW w:w="714" w:type="pct"/>
            <w:shd w:val="clear" w:color="auto" w:fill="FFFFFF"/>
            <w:noWrap/>
            <w:vAlign w:val="center"/>
          </w:tcPr>
          <w:p w:rsidR="00B617F6" w:rsidRPr="00C6609E" w:rsidRDefault="00B617F6" w:rsidP="00093708">
            <w:pPr>
              <w:spacing w:line="256" w:lineRule="auto"/>
              <w:jc w:val="right"/>
              <w:rPr>
                <w:b/>
                <w:bCs/>
                <w:sz w:val="18"/>
                <w:szCs w:val="18"/>
                <w:lang w:eastAsia="en-US"/>
              </w:rPr>
            </w:pPr>
          </w:p>
        </w:tc>
        <w:tc>
          <w:tcPr>
            <w:tcW w:w="571" w:type="pct"/>
            <w:shd w:val="clear" w:color="auto" w:fill="FFFFFF"/>
            <w:noWrap/>
            <w:vAlign w:val="center"/>
          </w:tcPr>
          <w:p w:rsidR="00B617F6" w:rsidRPr="00C6609E" w:rsidRDefault="00B617F6" w:rsidP="00093708">
            <w:pPr>
              <w:spacing w:line="256" w:lineRule="auto"/>
              <w:jc w:val="right"/>
              <w:rPr>
                <w:b/>
                <w:bCs/>
                <w:sz w:val="18"/>
                <w:szCs w:val="18"/>
                <w:lang w:eastAsia="en-US"/>
              </w:rPr>
            </w:pPr>
          </w:p>
        </w:tc>
        <w:tc>
          <w:tcPr>
            <w:tcW w:w="715" w:type="pct"/>
            <w:noWrap/>
            <w:vAlign w:val="center"/>
          </w:tcPr>
          <w:p w:rsidR="00B617F6" w:rsidRPr="00C6609E" w:rsidRDefault="00B617F6" w:rsidP="00093708">
            <w:pPr>
              <w:spacing w:line="256" w:lineRule="auto"/>
              <w:jc w:val="right"/>
              <w:rPr>
                <w:b/>
                <w:bCs/>
                <w:sz w:val="18"/>
                <w:szCs w:val="18"/>
                <w:lang w:eastAsia="en-US"/>
              </w:rPr>
            </w:pPr>
          </w:p>
        </w:tc>
        <w:tc>
          <w:tcPr>
            <w:tcW w:w="499" w:type="pct"/>
            <w:shd w:val="clear" w:color="auto" w:fill="FFFFFF"/>
            <w:noWrap/>
            <w:vAlign w:val="center"/>
          </w:tcPr>
          <w:p w:rsidR="00B617F6" w:rsidRPr="00C6609E" w:rsidRDefault="00B617F6" w:rsidP="00093708">
            <w:pPr>
              <w:spacing w:line="256" w:lineRule="auto"/>
              <w:jc w:val="right"/>
              <w:rPr>
                <w:b/>
                <w:bCs/>
                <w:sz w:val="18"/>
                <w:szCs w:val="18"/>
                <w:lang w:eastAsia="en-US"/>
              </w:rPr>
            </w:pPr>
          </w:p>
        </w:tc>
      </w:tr>
      <w:tr w:rsidR="00B617F6" w:rsidRPr="00C6609E" w:rsidTr="00237798">
        <w:trPr>
          <w:trHeight w:hRule="exact" w:val="340"/>
        </w:trPr>
        <w:tc>
          <w:tcPr>
            <w:tcW w:w="1358" w:type="pct"/>
            <w:vAlign w:val="center"/>
            <w:hideMark/>
          </w:tcPr>
          <w:p w:rsidR="00B617F6" w:rsidRPr="00C6609E" w:rsidRDefault="00B617F6" w:rsidP="00093708">
            <w:pPr>
              <w:spacing w:line="256" w:lineRule="auto"/>
              <w:ind w:left="177"/>
              <w:rPr>
                <w:i/>
                <w:color w:val="0070C0"/>
                <w:sz w:val="18"/>
                <w:szCs w:val="18"/>
                <w:lang w:eastAsia="en-US"/>
              </w:rPr>
            </w:pPr>
            <w:r w:rsidRPr="00C6609E">
              <w:rPr>
                <w:i/>
                <w:color w:val="0070C0"/>
                <w:sz w:val="18"/>
                <w:szCs w:val="18"/>
                <w:lang w:eastAsia="en-US"/>
              </w:rPr>
              <w:t>перед материнской компании</w:t>
            </w:r>
          </w:p>
        </w:tc>
        <w:tc>
          <w:tcPr>
            <w:tcW w:w="714" w:type="pct"/>
            <w:shd w:val="clear" w:color="auto" w:fill="FFFFFF"/>
            <w:noWrap/>
            <w:vAlign w:val="center"/>
          </w:tcPr>
          <w:p w:rsidR="00B617F6" w:rsidRPr="00C6609E" w:rsidRDefault="00B617F6" w:rsidP="00093708">
            <w:pPr>
              <w:spacing w:line="256" w:lineRule="auto"/>
              <w:jc w:val="right"/>
              <w:rPr>
                <w:bCs/>
                <w:sz w:val="18"/>
                <w:szCs w:val="18"/>
                <w:lang w:eastAsia="en-US"/>
              </w:rPr>
            </w:pPr>
          </w:p>
        </w:tc>
        <w:tc>
          <w:tcPr>
            <w:tcW w:w="429" w:type="pct"/>
            <w:shd w:val="clear" w:color="auto" w:fill="FFFFFF"/>
            <w:noWrap/>
            <w:vAlign w:val="center"/>
          </w:tcPr>
          <w:p w:rsidR="00B617F6" w:rsidRPr="00C6609E" w:rsidRDefault="00B617F6" w:rsidP="00093708">
            <w:pPr>
              <w:spacing w:line="256" w:lineRule="auto"/>
              <w:jc w:val="right"/>
              <w:rPr>
                <w:bCs/>
                <w:sz w:val="18"/>
                <w:szCs w:val="18"/>
                <w:lang w:eastAsia="en-US"/>
              </w:rPr>
            </w:pPr>
          </w:p>
        </w:tc>
        <w:tc>
          <w:tcPr>
            <w:tcW w:w="714" w:type="pct"/>
            <w:shd w:val="clear" w:color="auto" w:fill="FFFFFF"/>
            <w:noWrap/>
            <w:vAlign w:val="center"/>
          </w:tcPr>
          <w:p w:rsidR="00B617F6" w:rsidRPr="00C6609E" w:rsidRDefault="00B617F6" w:rsidP="00093708">
            <w:pPr>
              <w:spacing w:line="256" w:lineRule="auto"/>
              <w:jc w:val="right"/>
              <w:rPr>
                <w:bCs/>
                <w:sz w:val="18"/>
                <w:szCs w:val="18"/>
                <w:lang w:eastAsia="en-US"/>
              </w:rPr>
            </w:pPr>
          </w:p>
        </w:tc>
        <w:tc>
          <w:tcPr>
            <w:tcW w:w="571" w:type="pct"/>
            <w:shd w:val="clear" w:color="auto" w:fill="FFFFFF"/>
            <w:noWrap/>
            <w:vAlign w:val="center"/>
          </w:tcPr>
          <w:p w:rsidR="00B617F6" w:rsidRPr="00C6609E" w:rsidRDefault="00B617F6" w:rsidP="00093708">
            <w:pPr>
              <w:spacing w:line="256" w:lineRule="auto"/>
              <w:jc w:val="right"/>
              <w:rPr>
                <w:bCs/>
                <w:sz w:val="18"/>
                <w:szCs w:val="18"/>
                <w:lang w:eastAsia="en-US"/>
              </w:rPr>
            </w:pPr>
          </w:p>
        </w:tc>
        <w:tc>
          <w:tcPr>
            <w:tcW w:w="715" w:type="pct"/>
            <w:noWrap/>
            <w:vAlign w:val="center"/>
          </w:tcPr>
          <w:p w:rsidR="00B617F6" w:rsidRPr="00C6609E" w:rsidRDefault="00B617F6" w:rsidP="00093708">
            <w:pPr>
              <w:spacing w:line="256" w:lineRule="auto"/>
              <w:jc w:val="right"/>
              <w:rPr>
                <w:bCs/>
                <w:sz w:val="18"/>
                <w:szCs w:val="18"/>
                <w:lang w:eastAsia="en-US"/>
              </w:rPr>
            </w:pPr>
          </w:p>
        </w:tc>
        <w:tc>
          <w:tcPr>
            <w:tcW w:w="499" w:type="pct"/>
            <w:shd w:val="clear" w:color="auto" w:fill="FFFFFF"/>
            <w:noWrap/>
            <w:vAlign w:val="center"/>
          </w:tcPr>
          <w:p w:rsidR="00B617F6" w:rsidRPr="00C6609E" w:rsidRDefault="00B617F6" w:rsidP="00093708">
            <w:pPr>
              <w:spacing w:line="256" w:lineRule="auto"/>
              <w:jc w:val="right"/>
              <w:rPr>
                <w:bCs/>
                <w:sz w:val="18"/>
                <w:szCs w:val="18"/>
                <w:lang w:eastAsia="en-US"/>
              </w:rPr>
            </w:pPr>
          </w:p>
        </w:tc>
      </w:tr>
      <w:tr w:rsidR="00B617F6" w:rsidRPr="00C6609E" w:rsidTr="00237798">
        <w:trPr>
          <w:trHeight w:hRule="exact" w:val="340"/>
        </w:trPr>
        <w:tc>
          <w:tcPr>
            <w:tcW w:w="1358" w:type="pct"/>
            <w:vAlign w:val="center"/>
            <w:hideMark/>
          </w:tcPr>
          <w:p w:rsidR="00B617F6" w:rsidRPr="00C6609E" w:rsidRDefault="00B617F6" w:rsidP="00093708">
            <w:pPr>
              <w:spacing w:line="256" w:lineRule="auto"/>
              <w:ind w:left="177"/>
              <w:rPr>
                <w:i/>
                <w:color w:val="0070C0"/>
                <w:sz w:val="18"/>
                <w:szCs w:val="18"/>
                <w:lang w:eastAsia="en-US"/>
              </w:rPr>
            </w:pPr>
            <w:r w:rsidRPr="00C6609E">
              <w:rPr>
                <w:i/>
                <w:color w:val="0070C0"/>
                <w:sz w:val="18"/>
                <w:szCs w:val="18"/>
                <w:lang w:eastAsia="en-US"/>
              </w:rPr>
              <w:t xml:space="preserve">перед дочерними обществами </w:t>
            </w:r>
          </w:p>
        </w:tc>
        <w:tc>
          <w:tcPr>
            <w:tcW w:w="714" w:type="pct"/>
            <w:noWrap/>
            <w:vAlign w:val="center"/>
          </w:tcPr>
          <w:p w:rsidR="00B617F6" w:rsidRPr="00C6609E" w:rsidRDefault="00B617F6" w:rsidP="00093708">
            <w:pPr>
              <w:spacing w:line="256" w:lineRule="auto"/>
              <w:jc w:val="right"/>
              <w:rPr>
                <w:bCs/>
                <w:sz w:val="18"/>
                <w:szCs w:val="18"/>
                <w:lang w:eastAsia="en-US"/>
              </w:rPr>
            </w:pPr>
          </w:p>
        </w:tc>
        <w:tc>
          <w:tcPr>
            <w:tcW w:w="429" w:type="pct"/>
            <w:shd w:val="clear" w:color="auto" w:fill="FFFFFF"/>
            <w:noWrap/>
            <w:vAlign w:val="center"/>
          </w:tcPr>
          <w:p w:rsidR="00B617F6" w:rsidRPr="00C6609E" w:rsidRDefault="00B617F6" w:rsidP="00093708">
            <w:pPr>
              <w:spacing w:line="256" w:lineRule="auto"/>
              <w:jc w:val="right"/>
              <w:rPr>
                <w:bCs/>
                <w:sz w:val="18"/>
                <w:szCs w:val="18"/>
                <w:lang w:eastAsia="en-US"/>
              </w:rPr>
            </w:pPr>
          </w:p>
        </w:tc>
        <w:tc>
          <w:tcPr>
            <w:tcW w:w="714" w:type="pct"/>
            <w:noWrap/>
            <w:vAlign w:val="center"/>
          </w:tcPr>
          <w:p w:rsidR="00B617F6" w:rsidRPr="00C6609E" w:rsidRDefault="00B617F6" w:rsidP="00093708">
            <w:pPr>
              <w:spacing w:line="256" w:lineRule="auto"/>
              <w:jc w:val="right"/>
              <w:rPr>
                <w:bCs/>
                <w:sz w:val="18"/>
                <w:szCs w:val="18"/>
                <w:lang w:eastAsia="en-US"/>
              </w:rPr>
            </w:pPr>
          </w:p>
        </w:tc>
        <w:tc>
          <w:tcPr>
            <w:tcW w:w="571" w:type="pct"/>
            <w:shd w:val="clear" w:color="auto" w:fill="FFFFFF"/>
            <w:noWrap/>
            <w:vAlign w:val="center"/>
          </w:tcPr>
          <w:p w:rsidR="00B617F6" w:rsidRPr="00C6609E" w:rsidRDefault="00B617F6" w:rsidP="00093708">
            <w:pPr>
              <w:spacing w:line="256" w:lineRule="auto"/>
              <w:jc w:val="right"/>
              <w:rPr>
                <w:bCs/>
                <w:sz w:val="18"/>
                <w:szCs w:val="18"/>
                <w:lang w:eastAsia="en-US"/>
              </w:rPr>
            </w:pPr>
          </w:p>
        </w:tc>
        <w:tc>
          <w:tcPr>
            <w:tcW w:w="715" w:type="pct"/>
            <w:noWrap/>
            <w:vAlign w:val="center"/>
          </w:tcPr>
          <w:p w:rsidR="00B617F6" w:rsidRPr="00C6609E" w:rsidRDefault="00B617F6" w:rsidP="00093708">
            <w:pPr>
              <w:spacing w:line="256" w:lineRule="auto"/>
              <w:jc w:val="right"/>
              <w:rPr>
                <w:bCs/>
                <w:sz w:val="18"/>
                <w:szCs w:val="18"/>
                <w:lang w:eastAsia="en-US"/>
              </w:rPr>
            </w:pPr>
          </w:p>
        </w:tc>
        <w:tc>
          <w:tcPr>
            <w:tcW w:w="499" w:type="pct"/>
            <w:shd w:val="clear" w:color="auto" w:fill="FFFFFF"/>
            <w:noWrap/>
            <w:vAlign w:val="center"/>
          </w:tcPr>
          <w:p w:rsidR="00B617F6" w:rsidRPr="00C6609E" w:rsidRDefault="00B617F6" w:rsidP="00093708">
            <w:pPr>
              <w:spacing w:line="256" w:lineRule="auto"/>
              <w:jc w:val="right"/>
              <w:rPr>
                <w:bCs/>
                <w:sz w:val="18"/>
                <w:szCs w:val="18"/>
                <w:lang w:eastAsia="en-US"/>
              </w:rPr>
            </w:pPr>
          </w:p>
        </w:tc>
      </w:tr>
      <w:tr w:rsidR="00B617F6" w:rsidRPr="00C6609E" w:rsidTr="00237798">
        <w:trPr>
          <w:trHeight w:hRule="exact" w:val="454"/>
        </w:trPr>
        <w:tc>
          <w:tcPr>
            <w:tcW w:w="1358" w:type="pct"/>
            <w:vAlign w:val="center"/>
            <w:hideMark/>
          </w:tcPr>
          <w:p w:rsidR="00B617F6" w:rsidRPr="00C6609E" w:rsidRDefault="00B617F6" w:rsidP="00093708">
            <w:pPr>
              <w:spacing w:line="256" w:lineRule="auto"/>
              <w:ind w:left="177"/>
              <w:rPr>
                <w:i/>
                <w:color w:val="0070C0"/>
                <w:sz w:val="18"/>
                <w:szCs w:val="18"/>
                <w:lang w:eastAsia="en-US"/>
              </w:rPr>
            </w:pPr>
            <w:r w:rsidRPr="00C6609E">
              <w:rPr>
                <w:i/>
                <w:color w:val="0070C0"/>
                <w:sz w:val="18"/>
                <w:szCs w:val="18"/>
                <w:lang w:eastAsia="en-US"/>
              </w:rPr>
              <w:t>перед иными связанными сторонами</w:t>
            </w:r>
          </w:p>
        </w:tc>
        <w:tc>
          <w:tcPr>
            <w:tcW w:w="714" w:type="pct"/>
            <w:noWrap/>
            <w:vAlign w:val="center"/>
          </w:tcPr>
          <w:p w:rsidR="00B617F6" w:rsidRPr="00C6609E" w:rsidRDefault="00B617F6" w:rsidP="00093708">
            <w:pPr>
              <w:spacing w:line="256" w:lineRule="auto"/>
              <w:jc w:val="right"/>
              <w:rPr>
                <w:bCs/>
                <w:sz w:val="18"/>
                <w:szCs w:val="18"/>
                <w:lang w:eastAsia="en-US"/>
              </w:rPr>
            </w:pPr>
          </w:p>
        </w:tc>
        <w:tc>
          <w:tcPr>
            <w:tcW w:w="429" w:type="pct"/>
            <w:shd w:val="clear" w:color="auto" w:fill="FFFFFF"/>
            <w:noWrap/>
            <w:vAlign w:val="center"/>
          </w:tcPr>
          <w:p w:rsidR="00B617F6" w:rsidRPr="00C6609E" w:rsidRDefault="00B617F6" w:rsidP="00093708">
            <w:pPr>
              <w:spacing w:line="256" w:lineRule="auto"/>
              <w:jc w:val="right"/>
              <w:rPr>
                <w:bCs/>
                <w:sz w:val="18"/>
                <w:szCs w:val="18"/>
                <w:lang w:eastAsia="en-US"/>
              </w:rPr>
            </w:pPr>
          </w:p>
        </w:tc>
        <w:tc>
          <w:tcPr>
            <w:tcW w:w="714" w:type="pct"/>
            <w:noWrap/>
            <w:vAlign w:val="center"/>
          </w:tcPr>
          <w:p w:rsidR="00B617F6" w:rsidRPr="00C6609E" w:rsidRDefault="00B617F6" w:rsidP="00093708">
            <w:pPr>
              <w:spacing w:line="256" w:lineRule="auto"/>
              <w:jc w:val="right"/>
              <w:rPr>
                <w:bCs/>
                <w:sz w:val="18"/>
                <w:szCs w:val="18"/>
                <w:lang w:eastAsia="en-US"/>
              </w:rPr>
            </w:pPr>
          </w:p>
        </w:tc>
        <w:tc>
          <w:tcPr>
            <w:tcW w:w="571" w:type="pct"/>
            <w:shd w:val="clear" w:color="auto" w:fill="FFFFFF"/>
            <w:noWrap/>
            <w:vAlign w:val="center"/>
          </w:tcPr>
          <w:p w:rsidR="00B617F6" w:rsidRPr="00C6609E" w:rsidRDefault="00B617F6" w:rsidP="00093708">
            <w:pPr>
              <w:spacing w:line="256" w:lineRule="auto"/>
              <w:jc w:val="right"/>
              <w:rPr>
                <w:bCs/>
                <w:sz w:val="18"/>
                <w:szCs w:val="18"/>
                <w:lang w:eastAsia="en-US"/>
              </w:rPr>
            </w:pPr>
          </w:p>
        </w:tc>
        <w:tc>
          <w:tcPr>
            <w:tcW w:w="715" w:type="pct"/>
            <w:noWrap/>
            <w:vAlign w:val="center"/>
          </w:tcPr>
          <w:p w:rsidR="00B617F6" w:rsidRPr="00C6609E" w:rsidRDefault="00B617F6" w:rsidP="00093708">
            <w:pPr>
              <w:spacing w:line="256" w:lineRule="auto"/>
              <w:jc w:val="right"/>
              <w:rPr>
                <w:bCs/>
                <w:sz w:val="18"/>
                <w:szCs w:val="18"/>
                <w:lang w:eastAsia="en-US"/>
              </w:rPr>
            </w:pPr>
          </w:p>
        </w:tc>
        <w:tc>
          <w:tcPr>
            <w:tcW w:w="499" w:type="pct"/>
            <w:shd w:val="clear" w:color="auto" w:fill="FFFFFF"/>
            <w:noWrap/>
            <w:vAlign w:val="center"/>
          </w:tcPr>
          <w:p w:rsidR="00B617F6" w:rsidRPr="00C6609E" w:rsidRDefault="00B617F6" w:rsidP="00093708">
            <w:pPr>
              <w:spacing w:line="256" w:lineRule="auto"/>
              <w:jc w:val="right"/>
              <w:rPr>
                <w:bCs/>
                <w:sz w:val="18"/>
                <w:szCs w:val="18"/>
                <w:lang w:eastAsia="en-US"/>
              </w:rPr>
            </w:pPr>
          </w:p>
        </w:tc>
      </w:tr>
      <w:tr w:rsidR="00B617F6" w:rsidRPr="00C6609E" w:rsidTr="00237798">
        <w:trPr>
          <w:trHeight w:hRule="exact" w:val="625"/>
        </w:trPr>
        <w:tc>
          <w:tcPr>
            <w:tcW w:w="1358" w:type="pct"/>
            <w:noWrap/>
            <w:vAlign w:val="center"/>
            <w:hideMark/>
          </w:tcPr>
          <w:p w:rsidR="00B617F6" w:rsidRPr="00C6609E" w:rsidRDefault="00B617F6" w:rsidP="00093708">
            <w:pPr>
              <w:spacing w:line="256" w:lineRule="auto"/>
              <w:rPr>
                <w:b/>
                <w:bCs/>
                <w:color w:val="000000"/>
                <w:sz w:val="18"/>
                <w:szCs w:val="18"/>
                <w:lang w:eastAsia="en-US"/>
              </w:rPr>
            </w:pPr>
            <w:r w:rsidRPr="00C6609E">
              <w:rPr>
                <w:b/>
                <w:bCs/>
                <w:color w:val="000000"/>
                <w:sz w:val="18"/>
                <w:szCs w:val="18"/>
                <w:lang w:eastAsia="en-US"/>
              </w:rPr>
              <w:t xml:space="preserve">Авансы выданные, в том числе: </w:t>
            </w:r>
          </w:p>
        </w:tc>
        <w:tc>
          <w:tcPr>
            <w:tcW w:w="714" w:type="pct"/>
            <w:noWrap/>
            <w:vAlign w:val="center"/>
          </w:tcPr>
          <w:p w:rsidR="00B617F6" w:rsidRPr="00C6609E" w:rsidRDefault="00B617F6" w:rsidP="00093708">
            <w:pPr>
              <w:spacing w:line="256" w:lineRule="auto"/>
              <w:jc w:val="right"/>
              <w:rPr>
                <w:b/>
                <w:bCs/>
                <w:sz w:val="18"/>
                <w:szCs w:val="18"/>
                <w:lang w:eastAsia="en-US"/>
              </w:rPr>
            </w:pPr>
          </w:p>
        </w:tc>
        <w:tc>
          <w:tcPr>
            <w:tcW w:w="429" w:type="pct"/>
            <w:shd w:val="clear" w:color="auto" w:fill="FFFFFF"/>
            <w:noWrap/>
            <w:vAlign w:val="center"/>
          </w:tcPr>
          <w:p w:rsidR="00B617F6" w:rsidRPr="00C6609E" w:rsidRDefault="00B617F6" w:rsidP="00093708">
            <w:pPr>
              <w:spacing w:line="256" w:lineRule="auto"/>
              <w:jc w:val="right"/>
              <w:rPr>
                <w:b/>
                <w:bCs/>
                <w:sz w:val="18"/>
                <w:szCs w:val="18"/>
                <w:lang w:eastAsia="en-US"/>
              </w:rPr>
            </w:pPr>
          </w:p>
        </w:tc>
        <w:tc>
          <w:tcPr>
            <w:tcW w:w="714" w:type="pct"/>
            <w:noWrap/>
            <w:vAlign w:val="center"/>
          </w:tcPr>
          <w:p w:rsidR="00B617F6" w:rsidRPr="00C6609E" w:rsidRDefault="00B617F6" w:rsidP="00093708">
            <w:pPr>
              <w:spacing w:line="256" w:lineRule="auto"/>
              <w:jc w:val="right"/>
              <w:rPr>
                <w:b/>
                <w:bCs/>
                <w:sz w:val="18"/>
                <w:szCs w:val="18"/>
                <w:lang w:eastAsia="en-US"/>
              </w:rPr>
            </w:pPr>
          </w:p>
        </w:tc>
        <w:tc>
          <w:tcPr>
            <w:tcW w:w="571" w:type="pct"/>
            <w:shd w:val="clear" w:color="auto" w:fill="FFFFFF"/>
            <w:noWrap/>
            <w:vAlign w:val="center"/>
          </w:tcPr>
          <w:p w:rsidR="00B617F6" w:rsidRPr="00C6609E" w:rsidRDefault="00B617F6" w:rsidP="00093708">
            <w:pPr>
              <w:spacing w:line="256" w:lineRule="auto"/>
              <w:jc w:val="right"/>
              <w:rPr>
                <w:b/>
                <w:bCs/>
                <w:sz w:val="18"/>
                <w:szCs w:val="18"/>
                <w:lang w:eastAsia="en-US"/>
              </w:rPr>
            </w:pPr>
          </w:p>
        </w:tc>
        <w:tc>
          <w:tcPr>
            <w:tcW w:w="715" w:type="pct"/>
            <w:noWrap/>
            <w:vAlign w:val="center"/>
          </w:tcPr>
          <w:p w:rsidR="00B617F6" w:rsidRPr="00C6609E" w:rsidRDefault="00B617F6" w:rsidP="00093708">
            <w:pPr>
              <w:spacing w:line="256" w:lineRule="auto"/>
              <w:jc w:val="right"/>
              <w:rPr>
                <w:b/>
                <w:bCs/>
                <w:sz w:val="18"/>
                <w:szCs w:val="18"/>
                <w:lang w:eastAsia="en-US"/>
              </w:rPr>
            </w:pPr>
          </w:p>
        </w:tc>
        <w:tc>
          <w:tcPr>
            <w:tcW w:w="499" w:type="pct"/>
            <w:shd w:val="clear" w:color="auto" w:fill="FFFFFF"/>
            <w:noWrap/>
            <w:vAlign w:val="center"/>
          </w:tcPr>
          <w:p w:rsidR="00B617F6" w:rsidRPr="00C6609E" w:rsidRDefault="00B617F6" w:rsidP="00093708">
            <w:pPr>
              <w:spacing w:line="256" w:lineRule="auto"/>
              <w:jc w:val="right"/>
              <w:rPr>
                <w:b/>
                <w:bCs/>
                <w:sz w:val="18"/>
                <w:szCs w:val="18"/>
                <w:lang w:eastAsia="en-US"/>
              </w:rPr>
            </w:pPr>
          </w:p>
        </w:tc>
      </w:tr>
      <w:tr w:rsidR="00B617F6" w:rsidRPr="00C6609E" w:rsidTr="00237798">
        <w:trPr>
          <w:trHeight w:hRule="exact" w:val="340"/>
        </w:trPr>
        <w:tc>
          <w:tcPr>
            <w:tcW w:w="1358" w:type="pct"/>
            <w:noWrap/>
            <w:vAlign w:val="center"/>
            <w:hideMark/>
          </w:tcPr>
          <w:p w:rsidR="00B617F6" w:rsidRPr="00C6609E" w:rsidRDefault="00B617F6" w:rsidP="00093708">
            <w:pPr>
              <w:spacing w:line="256" w:lineRule="auto"/>
              <w:ind w:left="177"/>
              <w:rPr>
                <w:color w:val="000000"/>
                <w:sz w:val="18"/>
                <w:szCs w:val="18"/>
                <w:lang w:eastAsia="en-US"/>
              </w:rPr>
            </w:pPr>
            <w:r w:rsidRPr="00C6609E">
              <w:rPr>
                <w:i/>
                <w:color w:val="0070C0"/>
                <w:sz w:val="18"/>
                <w:szCs w:val="18"/>
                <w:lang w:eastAsia="en-US"/>
              </w:rPr>
              <w:t>перед материнской компании</w:t>
            </w:r>
          </w:p>
        </w:tc>
        <w:tc>
          <w:tcPr>
            <w:tcW w:w="714" w:type="pct"/>
            <w:shd w:val="clear" w:color="auto" w:fill="FFFFFF"/>
            <w:noWrap/>
            <w:vAlign w:val="center"/>
          </w:tcPr>
          <w:p w:rsidR="00B617F6" w:rsidRPr="00C6609E" w:rsidRDefault="00B617F6" w:rsidP="00093708">
            <w:pPr>
              <w:spacing w:line="256" w:lineRule="auto"/>
              <w:jc w:val="right"/>
              <w:rPr>
                <w:bCs/>
                <w:sz w:val="18"/>
                <w:szCs w:val="18"/>
                <w:lang w:eastAsia="en-US"/>
              </w:rPr>
            </w:pPr>
          </w:p>
        </w:tc>
        <w:tc>
          <w:tcPr>
            <w:tcW w:w="429" w:type="pct"/>
            <w:shd w:val="clear" w:color="auto" w:fill="FFFFFF"/>
            <w:noWrap/>
            <w:vAlign w:val="center"/>
          </w:tcPr>
          <w:p w:rsidR="00B617F6" w:rsidRPr="00C6609E" w:rsidRDefault="00B617F6" w:rsidP="00093708">
            <w:pPr>
              <w:spacing w:line="256" w:lineRule="auto"/>
              <w:jc w:val="right"/>
              <w:rPr>
                <w:bCs/>
                <w:sz w:val="18"/>
                <w:szCs w:val="18"/>
                <w:lang w:eastAsia="en-US"/>
              </w:rPr>
            </w:pPr>
          </w:p>
        </w:tc>
        <w:tc>
          <w:tcPr>
            <w:tcW w:w="714" w:type="pct"/>
            <w:shd w:val="clear" w:color="auto" w:fill="FFFFFF"/>
            <w:noWrap/>
            <w:vAlign w:val="center"/>
          </w:tcPr>
          <w:p w:rsidR="00B617F6" w:rsidRPr="00C6609E" w:rsidRDefault="00B617F6" w:rsidP="00093708">
            <w:pPr>
              <w:spacing w:line="256" w:lineRule="auto"/>
              <w:jc w:val="right"/>
              <w:rPr>
                <w:bCs/>
                <w:sz w:val="18"/>
                <w:szCs w:val="18"/>
                <w:lang w:eastAsia="en-US"/>
              </w:rPr>
            </w:pPr>
          </w:p>
        </w:tc>
        <w:tc>
          <w:tcPr>
            <w:tcW w:w="571" w:type="pct"/>
            <w:shd w:val="clear" w:color="auto" w:fill="FFFFFF"/>
            <w:noWrap/>
            <w:vAlign w:val="center"/>
          </w:tcPr>
          <w:p w:rsidR="00B617F6" w:rsidRPr="00C6609E" w:rsidRDefault="00B617F6" w:rsidP="00093708">
            <w:pPr>
              <w:spacing w:line="256" w:lineRule="auto"/>
              <w:jc w:val="right"/>
              <w:rPr>
                <w:bCs/>
                <w:sz w:val="18"/>
                <w:szCs w:val="18"/>
                <w:lang w:eastAsia="en-US"/>
              </w:rPr>
            </w:pPr>
          </w:p>
        </w:tc>
        <w:tc>
          <w:tcPr>
            <w:tcW w:w="715" w:type="pct"/>
            <w:shd w:val="clear" w:color="auto" w:fill="FFFFFF"/>
            <w:noWrap/>
            <w:vAlign w:val="center"/>
          </w:tcPr>
          <w:p w:rsidR="00B617F6" w:rsidRPr="00C6609E" w:rsidRDefault="00B617F6" w:rsidP="00093708">
            <w:pPr>
              <w:spacing w:line="256" w:lineRule="auto"/>
              <w:jc w:val="right"/>
              <w:rPr>
                <w:bCs/>
                <w:sz w:val="18"/>
                <w:szCs w:val="18"/>
                <w:lang w:eastAsia="en-US"/>
              </w:rPr>
            </w:pPr>
          </w:p>
        </w:tc>
        <w:tc>
          <w:tcPr>
            <w:tcW w:w="499" w:type="pct"/>
            <w:shd w:val="clear" w:color="auto" w:fill="FFFFFF"/>
            <w:noWrap/>
            <w:vAlign w:val="center"/>
          </w:tcPr>
          <w:p w:rsidR="00B617F6" w:rsidRPr="00C6609E" w:rsidRDefault="00B617F6" w:rsidP="00093708">
            <w:pPr>
              <w:spacing w:line="256" w:lineRule="auto"/>
              <w:jc w:val="right"/>
              <w:rPr>
                <w:bCs/>
                <w:sz w:val="18"/>
                <w:szCs w:val="18"/>
                <w:lang w:eastAsia="en-US"/>
              </w:rPr>
            </w:pPr>
          </w:p>
        </w:tc>
      </w:tr>
      <w:tr w:rsidR="00B617F6" w:rsidRPr="00C6609E" w:rsidTr="00237798">
        <w:trPr>
          <w:trHeight w:hRule="exact" w:val="340"/>
        </w:trPr>
        <w:tc>
          <w:tcPr>
            <w:tcW w:w="1358" w:type="pct"/>
            <w:noWrap/>
            <w:vAlign w:val="center"/>
            <w:hideMark/>
          </w:tcPr>
          <w:p w:rsidR="00B617F6" w:rsidRPr="00C6609E" w:rsidRDefault="00B617F6" w:rsidP="00093708">
            <w:pPr>
              <w:spacing w:line="256" w:lineRule="auto"/>
              <w:ind w:left="177"/>
              <w:rPr>
                <w:color w:val="000000"/>
                <w:sz w:val="18"/>
                <w:szCs w:val="18"/>
                <w:lang w:eastAsia="en-US"/>
              </w:rPr>
            </w:pPr>
            <w:r w:rsidRPr="00C6609E">
              <w:rPr>
                <w:i/>
                <w:color w:val="0070C0"/>
                <w:sz w:val="18"/>
                <w:szCs w:val="18"/>
                <w:lang w:eastAsia="en-US"/>
              </w:rPr>
              <w:t xml:space="preserve">перед дочерними обществами </w:t>
            </w:r>
          </w:p>
        </w:tc>
        <w:tc>
          <w:tcPr>
            <w:tcW w:w="714" w:type="pct"/>
            <w:noWrap/>
            <w:vAlign w:val="center"/>
          </w:tcPr>
          <w:p w:rsidR="00B617F6" w:rsidRPr="00C6609E" w:rsidRDefault="00B617F6" w:rsidP="00093708">
            <w:pPr>
              <w:spacing w:line="256" w:lineRule="auto"/>
              <w:jc w:val="right"/>
              <w:rPr>
                <w:bCs/>
                <w:sz w:val="18"/>
                <w:szCs w:val="18"/>
                <w:lang w:eastAsia="en-US"/>
              </w:rPr>
            </w:pPr>
          </w:p>
        </w:tc>
        <w:tc>
          <w:tcPr>
            <w:tcW w:w="429" w:type="pct"/>
            <w:shd w:val="clear" w:color="auto" w:fill="FFFFFF"/>
            <w:noWrap/>
            <w:vAlign w:val="center"/>
          </w:tcPr>
          <w:p w:rsidR="00B617F6" w:rsidRPr="00C6609E" w:rsidRDefault="00B617F6" w:rsidP="00093708">
            <w:pPr>
              <w:spacing w:line="256" w:lineRule="auto"/>
              <w:jc w:val="right"/>
              <w:rPr>
                <w:bCs/>
                <w:sz w:val="18"/>
                <w:szCs w:val="18"/>
                <w:lang w:eastAsia="en-US"/>
              </w:rPr>
            </w:pPr>
          </w:p>
        </w:tc>
        <w:tc>
          <w:tcPr>
            <w:tcW w:w="714" w:type="pct"/>
            <w:noWrap/>
            <w:vAlign w:val="center"/>
          </w:tcPr>
          <w:p w:rsidR="00B617F6" w:rsidRPr="00C6609E" w:rsidRDefault="00B617F6" w:rsidP="00093708">
            <w:pPr>
              <w:spacing w:line="256" w:lineRule="auto"/>
              <w:jc w:val="right"/>
              <w:rPr>
                <w:bCs/>
                <w:sz w:val="18"/>
                <w:szCs w:val="18"/>
                <w:lang w:eastAsia="en-US"/>
              </w:rPr>
            </w:pPr>
          </w:p>
        </w:tc>
        <w:tc>
          <w:tcPr>
            <w:tcW w:w="571" w:type="pct"/>
            <w:shd w:val="clear" w:color="auto" w:fill="FFFFFF"/>
            <w:noWrap/>
            <w:vAlign w:val="center"/>
          </w:tcPr>
          <w:p w:rsidR="00B617F6" w:rsidRPr="00C6609E" w:rsidRDefault="00B617F6" w:rsidP="00093708">
            <w:pPr>
              <w:spacing w:line="256" w:lineRule="auto"/>
              <w:jc w:val="right"/>
              <w:rPr>
                <w:bCs/>
                <w:sz w:val="18"/>
                <w:szCs w:val="18"/>
                <w:lang w:eastAsia="en-US"/>
              </w:rPr>
            </w:pPr>
          </w:p>
        </w:tc>
        <w:tc>
          <w:tcPr>
            <w:tcW w:w="715" w:type="pct"/>
            <w:noWrap/>
            <w:vAlign w:val="center"/>
          </w:tcPr>
          <w:p w:rsidR="00B617F6" w:rsidRPr="00C6609E" w:rsidRDefault="00B617F6" w:rsidP="00093708">
            <w:pPr>
              <w:spacing w:line="256" w:lineRule="auto"/>
              <w:jc w:val="right"/>
              <w:rPr>
                <w:bCs/>
                <w:sz w:val="18"/>
                <w:szCs w:val="18"/>
                <w:lang w:eastAsia="en-US"/>
              </w:rPr>
            </w:pPr>
          </w:p>
        </w:tc>
        <w:tc>
          <w:tcPr>
            <w:tcW w:w="499" w:type="pct"/>
            <w:shd w:val="clear" w:color="auto" w:fill="FFFFFF"/>
            <w:noWrap/>
            <w:vAlign w:val="center"/>
          </w:tcPr>
          <w:p w:rsidR="00B617F6" w:rsidRPr="00C6609E" w:rsidRDefault="00B617F6" w:rsidP="00093708">
            <w:pPr>
              <w:spacing w:line="256" w:lineRule="auto"/>
              <w:jc w:val="right"/>
              <w:rPr>
                <w:bCs/>
                <w:sz w:val="18"/>
                <w:szCs w:val="18"/>
                <w:lang w:eastAsia="en-US"/>
              </w:rPr>
            </w:pPr>
          </w:p>
        </w:tc>
      </w:tr>
      <w:tr w:rsidR="00B617F6" w:rsidRPr="00C6609E" w:rsidTr="00237798">
        <w:trPr>
          <w:trHeight w:hRule="exact" w:val="454"/>
        </w:trPr>
        <w:tc>
          <w:tcPr>
            <w:tcW w:w="1358" w:type="pct"/>
            <w:noWrap/>
            <w:vAlign w:val="center"/>
            <w:hideMark/>
          </w:tcPr>
          <w:p w:rsidR="00B617F6" w:rsidRPr="00C6609E" w:rsidRDefault="00B617F6" w:rsidP="00093708">
            <w:pPr>
              <w:spacing w:line="256" w:lineRule="auto"/>
              <w:ind w:left="177"/>
              <w:rPr>
                <w:color w:val="000000"/>
                <w:sz w:val="18"/>
                <w:szCs w:val="18"/>
                <w:lang w:eastAsia="en-US"/>
              </w:rPr>
            </w:pPr>
            <w:r w:rsidRPr="00C6609E">
              <w:rPr>
                <w:i/>
                <w:color w:val="0070C0"/>
                <w:sz w:val="18"/>
                <w:szCs w:val="18"/>
                <w:lang w:eastAsia="en-US"/>
              </w:rPr>
              <w:t>перед иными связанными сторонами</w:t>
            </w:r>
          </w:p>
        </w:tc>
        <w:tc>
          <w:tcPr>
            <w:tcW w:w="714" w:type="pct"/>
            <w:noWrap/>
            <w:vAlign w:val="center"/>
          </w:tcPr>
          <w:p w:rsidR="00B617F6" w:rsidRPr="00C6609E" w:rsidRDefault="00B617F6" w:rsidP="00093708">
            <w:pPr>
              <w:spacing w:line="256" w:lineRule="auto"/>
              <w:jc w:val="right"/>
              <w:rPr>
                <w:bCs/>
                <w:sz w:val="18"/>
                <w:szCs w:val="18"/>
                <w:lang w:eastAsia="en-US"/>
              </w:rPr>
            </w:pPr>
          </w:p>
        </w:tc>
        <w:tc>
          <w:tcPr>
            <w:tcW w:w="429" w:type="pct"/>
            <w:shd w:val="clear" w:color="auto" w:fill="FFFFFF"/>
            <w:noWrap/>
            <w:vAlign w:val="center"/>
          </w:tcPr>
          <w:p w:rsidR="00B617F6" w:rsidRPr="00C6609E" w:rsidRDefault="00B617F6" w:rsidP="00093708">
            <w:pPr>
              <w:spacing w:line="256" w:lineRule="auto"/>
              <w:jc w:val="right"/>
              <w:rPr>
                <w:bCs/>
                <w:sz w:val="18"/>
                <w:szCs w:val="18"/>
                <w:lang w:eastAsia="en-US"/>
              </w:rPr>
            </w:pPr>
          </w:p>
        </w:tc>
        <w:tc>
          <w:tcPr>
            <w:tcW w:w="714" w:type="pct"/>
            <w:noWrap/>
            <w:vAlign w:val="center"/>
          </w:tcPr>
          <w:p w:rsidR="00B617F6" w:rsidRPr="00C6609E" w:rsidRDefault="00B617F6" w:rsidP="00093708">
            <w:pPr>
              <w:spacing w:line="256" w:lineRule="auto"/>
              <w:jc w:val="right"/>
              <w:rPr>
                <w:bCs/>
                <w:sz w:val="18"/>
                <w:szCs w:val="18"/>
                <w:lang w:eastAsia="en-US"/>
              </w:rPr>
            </w:pPr>
          </w:p>
        </w:tc>
        <w:tc>
          <w:tcPr>
            <w:tcW w:w="571" w:type="pct"/>
            <w:shd w:val="clear" w:color="auto" w:fill="FFFFFF"/>
            <w:noWrap/>
            <w:vAlign w:val="center"/>
          </w:tcPr>
          <w:p w:rsidR="00B617F6" w:rsidRPr="00C6609E" w:rsidRDefault="00B617F6" w:rsidP="00093708">
            <w:pPr>
              <w:spacing w:line="256" w:lineRule="auto"/>
              <w:jc w:val="right"/>
              <w:rPr>
                <w:bCs/>
                <w:sz w:val="18"/>
                <w:szCs w:val="18"/>
                <w:lang w:eastAsia="en-US"/>
              </w:rPr>
            </w:pPr>
          </w:p>
        </w:tc>
        <w:tc>
          <w:tcPr>
            <w:tcW w:w="715" w:type="pct"/>
            <w:noWrap/>
            <w:vAlign w:val="center"/>
          </w:tcPr>
          <w:p w:rsidR="00B617F6" w:rsidRPr="00C6609E" w:rsidRDefault="00B617F6" w:rsidP="00093708">
            <w:pPr>
              <w:spacing w:line="256" w:lineRule="auto"/>
              <w:jc w:val="right"/>
              <w:rPr>
                <w:bCs/>
                <w:sz w:val="18"/>
                <w:szCs w:val="18"/>
                <w:lang w:eastAsia="en-US"/>
              </w:rPr>
            </w:pPr>
          </w:p>
        </w:tc>
        <w:tc>
          <w:tcPr>
            <w:tcW w:w="499" w:type="pct"/>
            <w:shd w:val="clear" w:color="auto" w:fill="FFFFFF"/>
            <w:noWrap/>
            <w:vAlign w:val="center"/>
          </w:tcPr>
          <w:p w:rsidR="00B617F6" w:rsidRPr="00C6609E" w:rsidRDefault="00B617F6" w:rsidP="00093708">
            <w:pPr>
              <w:spacing w:line="256" w:lineRule="auto"/>
              <w:jc w:val="right"/>
              <w:rPr>
                <w:bCs/>
                <w:sz w:val="18"/>
                <w:szCs w:val="18"/>
                <w:lang w:eastAsia="en-US"/>
              </w:rPr>
            </w:pPr>
          </w:p>
        </w:tc>
      </w:tr>
      <w:tr w:rsidR="00B617F6" w:rsidRPr="00C6609E" w:rsidTr="00237798">
        <w:trPr>
          <w:trHeight w:val="472"/>
        </w:trPr>
        <w:tc>
          <w:tcPr>
            <w:tcW w:w="1358" w:type="pct"/>
            <w:noWrap/>
            <w:vAlign w:val="center"/>
            <w:hideMark/>
          </w:tcPr>
          <w:p w:rsidR="00B617F6" w:rsidRPr="00C6609E" w:rsidRDefault="00B617F6" w:rsidP="00093708">
            <w:pPr>
              <w:spacing w:line="256" w:lineRule="auto"/>
              <w:rPr>
                <w:b/>
                <w:bCs/>
                <w:sz w:val="18"/>
                <w:szCs w:val="18"/>
                <w:lang w:eastAsia="en-US"/>
              </w:rPr>
            </w:pPr>
            <w:r w:rsidRPr="00C6609E">
              <w:rPr>
                <w:b/>
                <w:bCs/>
                <w:sz w:val="18"/>
                <w:szCs w:val="18"/>
                <w:lang w:eastAsia="en-US"/>
              </w:rPr>
              <w:t>Прочая дебиторская задолженность,</w:t>
            </w:r>
          </w:p>
          <w:p w:rsidR="00B617F6" w:rsidRPr="00C6609E" w:rsidRDefault="00B617F6" w:rsidP="00093708">
            <w:pPr>
              <w:spacing w:line="256" w:lineRule="auto"/>
              <w:rPr>
                <w:b/>
                <w:bCs/>
                <w:sz w:val="18"/>
                <w:szCs w:val="18"/>
                <w:lang w:eastAsia="en-US"/>
              </w:rPr>
            </w:pPr>
            <w:r w:rsidRPr="00C6609E">
              <w:rPr>
                <w:b/>
                <w:bCs/>
                <w:sz w:val="18"/>
                <w:szCs w:val="18"/>
                <w:lang w:eastAsia="en-US"/>
              </w:rPr>
              <w:t>в том числе:</w:t>
            </w:r>
          </w:p>
        </w:tc>
        <w:tc>
          <w:tcPr>
            <w:tcW w:w="714" w:type="pct"/>
            <w:noWrap/>
            <w:vAlign w:val="center"/>
          </w:tcPr>
          <w:p w:rsidR="00B617F6" w:rsidRPr="00C6609E" w:rsidRDefault="00B617F6" w:rsidP="00093708">
            <w:pPr>
              <w:spacing w:line="256" w:lineRule="auto"/>
              <w:jc w:val="right"/>
              <w:rPr>
                <w:b/>
                <w:bCs/>
                <w:sz w:val="18"/>
                <w:szCs w:val="18"/>
                <w:lang w:eastAsia="en-US"/>
              </w:rPr>
            </w:pPr>
          </w:p>
        </w:tc>
        <w:tc>
          <w:tcPr>
            <w:tcW w:w="429" w:type="pct"/>
            <w:shd w:val="clear" w:color="auto" w:fill="FFFFFF"/>
            <w:noWrap/>
            <w:vAlign w:val="center"/>
          </w:tcPr>
          <w:p w:rsidR="00B617F6" w:rsidRPr="00C6609E" w:rsidRDefault="00B617F6" w:rsidP="00093708">
            <w:pPr>
              <w:spacing w:line="256" w:lineRule="auto"/>
              <w:jc w:val="right"/>
              <w:rPr>
                <w:b/>
                <w:bCs/>
                <w:sz w:val="18"/>
                <w:szCs w:val="18"/>
                <w:lang w:eastAsia="en-US"/>
              </w:rPr>
            </w:pPr>
          </w:p>
        </w:tc>
        <w:tc>
          <w:tcPr>
            <w:tcW w:w="714" w:type="pct"/>
            <w:noWrap/>
            <w:vAlign w:val="center"/>
          </w:tcPr>
          <w:p w:rsidR="00B617F6" w:rsidRPr="00C6609E" w:rsidRDefault="00B617F6" w:rsidP="00093708">
            <w:pPr>
              <w:spacing w:line="256" w:lineRule="auto"/>
              <w:jc w:val="right"/>
              <w:rPr>
                <w:b/>
                <w:bCs/>
                <w:sz w:val="18"/>
                <w:szCs w:val="18"/>
                <w:lang w:eastAsia="en-US"/>
              </w:rPr>
            </w:pPr>
          </w:p>
        </w:tc>
        <w:tc>
          <w:tcPr>
            <w:tcW w:w="571" w:type="pct"/>
            <w:shd w:val="clear" w:color="auto" w:fill="FFFFFF"/>
            <w:noWrap/>
            <w:vAlign w:val="center"/>
          </w:tcPr>
          <w:p w:rsidR="00B617F6" w:rsidRPr="00C6609E" w:rsidRDefault="00B617F6" w:rsidP="00093708">
            <w:pPr>
              <w:spacing w:line="256" w:lineRule="auto"/>
              <w:jc w:val="right"/>
              <w:rPr>
                <w:b/>
                <w:bCs/>
                <w:sz w:val="18"/>
                <w:szCs w:val="18"/>
                <w:lang w:eastAsia="en-US"/>
              </w:rPr>
            </w:pPr>
          </w:p>
        </w:tc>
        <w:tc>
          <w:tcPr>
            <w:tcW w:w="715" w:type="pct"/>
            <w:noWrap/>
            <w:vAlign w:val="center"/>
          </w:tcPr>
          <w:p w:rsidR="00B617F6" w:rsidRPr="00C6609E" w:rsidRDefault="00B617F6" w:rsidP="00093708">
            <w:pPr>
              <w:spacing w:line="256" w:lineRule="auto"/>
              <w:jc w:val="right"/>
              <w:rPr>
                <w:b/>
                <w:bCs/>
                <w:sz w:val="18"/>
                <w:szCs w:val="18"/>
                <w:lang w:eastAsia="en-US"/>
              </w:rPr>
            </w:pPr>
          </w:p>
        </w:tc>
        <w:tc>
          <w:tcPr>
            <w:tcW w:w="499" w:type="pct"/>
            <w:shd w:val="clear" w:color="auto" w:fill="FFFFFF"/>
            <w:noWrap/>
            <w:vAlign w:val="center"/>
          </w:tcPr>
          <w:p w:rsidR="00B617F6" w:rsidRPr="00C6609E" w:rsidRDefault="00B617F6" w:rsidP="00093708">
            <w:pPr>
              <w:spacing w:line="256" w:lineRule="auto"/>
              <w:jc w:val="right"/>
              <w:rPr>
                <w:b/>
                <w:bCs/>
                <w:sz w:val="18"/>
                <w:szCs w:val="18"/>
                <w:lang w:eastAsia="en-US"/>
              </w:rPr>
            </w:pPr>
          </w:p>
        </w:tc>
      </w:tr>
      <w:tr w:rsidR="00B617F6" w:rsidRPr="00C6609E" w:rsidTr="00237798">
        <w:trPr>
          <w:trHeight w:hRule="exact" w:val="340"/>
        </w:trPr>
        <w:tc>
          <w:tcPr>
            <w:tcW w:w="1358" w:type="pct"/>
            <w:vAlign w:val="center"/>
            <w:hideMark/>
          </w:tcPr>
          <w:p w:rsidR="00B617F6" w:rsidRPr="00C6609E" w:rsidRDefault="00B617F6" w:rsidP="00093708">
            <w:pPr>
              <w:spacing w:line="256" w:lineRule="auto"/>
              <w:ind w:left="177"/>
              <w:rPr>
                <w:color w:val="000000"/>
                <w:sz w:val="18"/>
                <w:szCs w:val="18"/>
                <w:lang w:eastAsia="en-US"/>
              </w:rPr>
            </w:pPr>
            <w:r w:rsidRPr="00C6609E">
              <w:rPr>
                <w:i/>
                <w:color w:val="0070C0"/>
                <w:sz w:val="18"/>
                <w:szCs w:val="18"/>
                <w:lang w:eastAsia="en-US"/>
              </w:rPr>
              <w:t>перед материнской компании</w:t>
            </w:r>
          </w:p>
        </w:tc>
        <w:tc>
          <w:tcPr>
            <w:tcW w:w="714" w:type="pct"/>
            <w:noWrap/>
            <w:vAlign w:val="center"/>
          </w:tcPr>
          <w:p w:rsidR="00B617F6" w:rsidRPr="00C6609E" w:rsidRDefault="00B617F6" w:rsidP="00093708">
            <w:pPr>
              <w:spacing w:line="256" w:lineRule="auto"/>
              <w:jc w:val="right"/>
              <w:rPr>
                <w:bCs/>
                <w:sz w:val="18"/>
                <w:szCs w:val="18"/>
                <w:lang w:eastAsia="en-US"/>
              </w:rPr>
            </w:pPr>
          </w:p>
        </w:tc>
        <w:tc>
          <w:tcPr>
            <w:tcW w:w="429" w:type="pct"/>
            <w:shd w:val="clear" w:color="auto" w:fill="FFFFFF"/>
            <w:noWrap/>
            <w:vAlign w:val="center"/>
          </w:tcPr>
          <w:p w:rsidR="00B617F6" w:rsidRPr="00C6609E" w:rsidRDefault="00B617F6" w:rsidP="00093708">
            <w:pPr>
              <w:spacing w:line="256" w:lineRule="auto"/>
              <w:jc w:val="right"/>
              <w:rPr>
                <w:bCs/>
                <w:sz w:val="18"/>
                <w:szCs w:val="18"/>
                <w:lang w:eastAsia="en-US"/>
              </w:rPr>
            </w:pPr>
          </w:p>
        </w:tc>
        <w:tc>
          <w:tcPr>
            <w:tcW w:w="714" w:type="pct"/>
            <w:noWrap/>
            <w:vAlign w:val="center"/>
          </w:tcPr>
          <w:p w:rsidR="00B617F6" w:rsidRPr="00C6609E" w:rsidRDefault="00B617F6" w:rsidP="00093708">
            <w:pPr>
              <w:spacing w:line="256" w:lineRule="auto"/>
              <w:jc w:val="right"/>
              <w:rPr>
                <w:bCs/>
                <w:sz w:val="18"/>
                <w:szCs w:val="18"/>
                <w:lang w:eastAsia="en-US"/>
              </w:rPr>
            </w:pPr>
          </w:p>
        </w:tc>
        <w:tc>
          <w:tcPr>
            <w:tcW w:w="571" w:type="pct"/>
            <w:shd w:val="clear" w:color="auto" w:fill="FFFFFF"/>
            <w:noWrap/>
            <w:vAlign w:val="center"/>
          </w:tcPr>
          <w:p w:rsidR="00B617F6" w:rsidRPr="00C6609E" w:rsidRDefault="00B617F6" w:rsidP="00093708">
            <w:pPr>
              <w:spacing w:line="256" w:lineRule="auto"/>
              <w:jc w:val="right"/>
              <w:rPr>
                <w:bCs/>
                <w:sz w:val="18"/>
                <w:szCs w:val="18"/>
                <w:lang w:eastAsia="en-US"/>
              </w:rPr>
            </w:pPr>
          </w:p>
        </w:tc>
        <w:tc>
          <w:tcPr>
            <w:tcW w:w="715" w:type="pct"/>
            <w:shd w:val="clear" w:color="auto" w:fill="FFFFFF"/>
            <w:noWrap/>
            <w:vAlign w:val="center"/>
          </w:tcPr>
          <w:p w:rsidR="00B617F6" w:rsidRPr="00C6609E" w:rsidRDefault="00B617F6" w:rsidP="00093708">
            <w:pPr>
              <w:spacing w:line="256" w:lineRule="auto"/>
              <w:jc w:val="right"/>
              <w:rPr>
                <w:bCs/>
                <w:sz w:val="18"/>
                <w:szCs w:val="18"/>
                <w:lang w:eastAsia="en-US"/>
              </w:rPr>
            </w:pPr>
          </w:p>
        </w:tc>
        <w:tc>
          <w:tcPr>
            <w:tcW w:w="499" w:type="pct"/>
            <w:shd w:val="clear" w:color="auto" w:fill="FFFFFF"/>
            <w:noWrap/>
            <w:vAlign w:val="center"/>
          </w:tcPr>
          <w:p w:rsidR="00B617F6" w:rsidRPr="00C6609E" w:rsidRDefault="00B617F6" w:rsidP="00093708">
            <w:pPr>
              <w:spacing w:line="256" w:lineRule="auto"/>
              <w:jc w:val="right"/>
              <w:rPr>
                <w:bCs/>
                <w:sz w:val="18"/>
                <w:szCs w:val="18"/>
                <w:lang w:eastAsia="en-US"/>
              </w:rPr>
            </w:pPr>
          </w:p>
        </w:tc>
      </w:tr>
      <w:tr w:rsidR="00B617F6" w:rsidRPr="00C6609E" w:rsidTr="00237798">
        <w:trPr>
          <w:trHeight w:hRule="exact" w:val="340"/>
        </w:trPr>
        <w:tc>
          <w:tcPr>
            <w:tcW w:w="1358" w:type="pct"/>
            <w:vAlign w:val="center"/>
            <w:hideMark/>
          </w:tcPr>
          <w:p w:rsidR="00B617F6" w:rsidRPr="00C6609E" w:rsidRDefault="00B617F6" w:rsidP="00093708">
            <w:pPr>
              <w:spacing w:line="256" w:lineRule="auto"/>
              <w:ind w:left="177"/>
              <w:rPr>
                <w:color w:val="000000"/>
                <w:sz w:val="18"/>
                <w:szCs w:val="18"/>
                <w:lang w:eastAsia="en-US"/>
              </w:rPr>
            </w:pPr>
            <w:r w:rsidRPr="00C6609E">
              <w:rPr>
                <w:i/>
                <w:color w:val="0070C0"/>
                <w:sz w:val="18"/>
                <w:szCs w:val="18"/>
                <w:lang w:eastAsia="en-US"/>
              </w:rPr>
              <w:t xml:space="preserve">перед дочерними обществами </w:t>
            </w:r>
          </w:p>
        </w:tc>
        <w:tc>
          <w:tcPr>
            <w:tcW w:w="714" w:type="pct"/>
            <w:noWrap/>
            <w:vAlign w:val="center"/>
          </w:tcPr>
          <w:p w:rsidR="00B617F6" w:rsidRPr="00C6609E" w:rsidRDefault="00B617F6" w:rsidP="00093708">
            <w:pPr>
              <w:spacing w:line="256" w:lineRule="auto"/>
              <w:jc w:val="right"/>
              <w:rPr>
                <w:bCs/>
                <w:sz w:val="18"/>
                <w:szCs w:val="18"/>
                <w:lang w:eastAsia="en-US"/>
              </w:rPr>
            </w:pPr>
          </w:p>
        </w:tc>
        <w:tc>
          <w:tcPr>
            <w:tcW w:w="429" w:type="pct"/>
            <w:shd w:val="clear" w:color="auto" w:fill="FFFFFF"/>
            <w:noWrap/>
            <w:vAlign w:val="center"/>
          </w:tcPr>
          <w:p w:rsidR="00B617F6" w:rsidRPr="00C6609E" w:rsidRDefault="00B617F6" w:rsidP="00093708">
            <w:pPr>
              <w:spacing w:line="256" w:lineRule="auto"/>
              <w:jc w:val="right"/>
              <w:rPr>
                <w:bCs/>
                <w:sz w:val="18"/>
                <w:szCs w:val="18"/>
                <w:lang w:eastAsia="en-US"/>
              </w:rPr>
            </w:pPr>
          </w:p>
        </w:tc>
        <w:tc>
          <w:tcPr>
            <w:tcW w:w="714" w:type="pct"/>
            <w:noWrap/>
            <w:vAlign w:val="center"/>
          </w:tcPr>
          <w:p w:rsidR="00B617F6" w:rsidRPr="00C6609E" w:rsidRDefault="00B617F6" w:rsidP="00093708">
            <w:pPr>
              <w:spacing w:line="256" w:lineRule="auto"/>
              <w:jc w:val="right"/>
              <w:rPr>
                <w:bCs/>
                <w:sz w:val="18"/>
                <w:szCs w:val="18"/>
                <w:lang w:eastAsia="en-US"/>
              </w:rPr>
            </w:pPr>
          </w:p>
        </w:tc>
        <w:tc>
          <w:tcPr>
            <w:tcW w:w="571" w:type="pct"/>
            <w:shd w:val="clear" w:color="auto" w:fill="FFFFFF"/>
            <w:noWrap/>
            <w:vAlign w:val="center"/>
          </w:tcPr>
          <w:p w:rsidR="00B617F6" w:rsidRPr="00C6609E" w:rsidRDefault="00B617F6" w:rsidP="00093708">
            <w:pPr>
              <w:spacing w:line="256" w:lineRule="auto"/>
              <w:jc w:val="right"/>
              <w:rPr>
                <w:bCs/>
                <w:sz w:val="18"/>
                <w:szCs w:val="18"/>
                <w:lang w:eastAsia="en-US"/>
              </w:rPr>
            </w:pPr>
          </w:p>
        </w:tc>
        <w:tc>
          <w:tcPr>
            <w:tcW w:w="715" w:type="pct"/>
            <w:noWrap/>
            <w:vAlign w:val="center"/>
          </w:tcPr>
          <w:p w:rsidR="00B617F6" w:rsidRPr="00C6609E" w:rsidRDefault="00B617F6" w:rsidP="00093708">
            <w:pPr>
              <w:spacing w:line="256" w:lineRule="auto"/>
              <w:jc w:val="right"/>
              <w:rPr>
                <w:bCs/>
                <w:sz w:val="18"/>
                <w:szCs w:val="18"/>
                <w:lang w:eastAsia="en-US"/>
              </w:rPr>
            </w:pPr>
          </w:p>
        </w:tc>
        <w:tc>
          <w:tcPr>
            <w:tcW w:w="499" w:type="pct"/>
            <w:shd w:val="clear" w:color="auto" w:fill="FFFFFF"/>
            <w:noWrap/>
            <w:vAlign w:val="center"/>
          </w:tcPr>
          <w:p w:rsidR="00B617F6" w:rsidRPr="00C6609E" w:rsidRDefault="00B617F6" w:rsidP="00093708">
            <w:pPr>
              <w:spacing w:line="256" w:lineRule="auto"/>
              <w:jc w:val="right"/>
              <w:rPr>
                <w:bCs/>
                <w:sz w:val="18"/>
                <w:szCs w:val="18"/>
                <w:lang w:eastAsia="en-US"/>
              </w:rPr>
            </w:pPr>
          </w:p>
        </w:tc>
      </w:tr>
      <w:tr w:rsidR="00B617F6" w:rsidRPr="00C6609E" w:rsidTr="00237798">
        <w:trPr>
          <w:trHeight w:hRule="exact" w:val="454"/>
        </w:trPr>
        <w:tc>
          <w:tcPr>
            <w:tcW w:w="1358" w:type="pct"/>
            <w:vAlign w:val="center"/>
            <w:hideMark/>
          </w:tcPr>
          <w:p w:rsidR="00B617F6" w:rsidRPr="00C6609E" w:rsidRDefault="00B617F6" w:rsidP="00093708">
            <w:pPr>
              <w:spacing w:line="256" w:lineRule="auto"/>
              <w:ind w:left="177"/>
              <w:rPr>
                <w:color w:val="000000"/>
                <w:sz w:val="18"/>
                <w:szCs w:val="18"/>
                <w:lang w:eastAsia="en-US"/>
              </w:rPr>
            </w:pPr>
            <w:r w:rsidRPr="00C6609E">
              <w:rPr>
                <w:i/>
                <w:color w:val="0070C0"/>
                <w:sz w:val="18"/>
                <w:szCs w:val="18"/>
                <w:lang w:eastAsia="en-US"/>
              </w:rPr>
              <w:t>перед иными связанными сторонами</w:t>
            </w:r>
          </w:p>
        </w:tc>
        <w:tc>
          <w:tcPr>
            <w:tcW w:w="714" w:type="pct"/>
            <w:noWrap/>
            <w:vAlign w:val="center"/>
          </w:tcPr>
          <w:p w:rsidR="00B617F6" w:rsidRPr="00C6609E" w:rsidRDefault="00B617F6" w:rsidP="00093708">
            <w:pPr>
              <w:spacing w:line="256" w:lineRule="auto"/>
              <w:jc w:val="right"/>
              <w:rPr>
                <w:bCs/>
                <w:sz w:val="18"/>
                <w:szCs w:val="18"/>
                <w:lang w:eastAsia="en-US"/>
              </w:rPr>
            </w:pPr>
          </w:p>
        </w:tc>
        <w:tc>
          <w:tcPr>
            <w:tcW w:w="429" w:type="pct"/>
            <w:shd w:val="clear" w:color="auto" w:fill="FFFFFF"/>
            <w:noWrap/>
            <w:vAlign w:val="center"/>
          </w:tcPr>
          <w:p w:rsidR="00B617F6" w:rsidRPr="00C6609E" w:rsidRDefault="00B617F6" w:rsidP="00093708">
            <w:pPr>
              <w:spacing w:line="256" w:lineRule="auto"/>
              <w:jc w:val="right"/>
              <w:rPr>
                <w:bCs/>
                <w:sz w:val="18"/>
                <w:szCs w:val="18"/>
                <w:lang w:eastAsia="en-US"/>
              </w:rPr>
            </w:pPr>
          </w:p>
        </w:tc>
        <w:tc>
          <w:tcPr>
            <w:tcW w:w="714" w:type="pct"/>
            <w:noWrap/>
            <w:vAlign w:val="center"/>
          </w:tcPr>
          <w:p w:rsidR="00B617F6" w:rsidRPr="00C6609E" w:rsidRDefault="00B617F6" w:rsidP="00093708">
            <w:pPr>
              <w:spacing w:line="256" w:lineRule="auto"/>
              <w:jc w:val="right"/>
              <w:rPr>
                <w:bCs/>
                <w:sz w:val="18"/>
                <w:szCs w:val="18"/>
                <w:lang w:eastAsia="en-US"/>
              </w:rPr>
            </w:pPr>
          </w:p>
        </w:tc>
        <w:tc>
          <w:tcPr>
            <w:tcW w:w="571" w:type="pct"/>
            <w:shd w:val="clear" w:color="auto" w:fill="FFFFFF"/>
            <w:noWrap/>
            <w:vAlign w:val="center"/>
          </w:tcPr>
          <w:p w:rsidR="00B617F6" w:rsidRPr="00C6609E" w:rsidRDefault="00B617F6" w:rsidP="00093708">
            <w:pPr>
              <w:spacing w:line="256" w:lineRule="auto"/>
              <w:jc w:val="right"/>
              <w:rPr>
                <w:bCs/>
                <w:sz w:val="18"/>
                <w:szCs w:val="18"/>
                <w:lang w:eastAsia="en-US"/>
              </w:rPr>
            </w:pPr>
          </w:p>
        </w:tc>
        <w:tc>
          <w:tcPr>
            <w:tcW w:w="715" w:type="pct"/>
            <w:noWrap/>
            <w:vAlign w:val="center"/>
          </w:tcPr>
          <w:p w:rsidR="00B617F6" w:rsidRPr="00C6609E" w:rsidRDefault="00B617F6" w:rsidP="00093708">
            <w:pPr>
              <w:spacing w:line="256" w:lineRule="auto"/>
              <w:jc w:val="right"/>
              <w:rPr>
                <w:bCs/>
                <w:sz w:val="18"/>
                <w:szCs w:val="18"/>
                <w:lang w:eastAsia="en-US"/>
              </w:rPr>
            </w:pPr>
          </w:p>
        </w:tc>
        <w:tc>
          <w:tcPr>
            <w:tcW w:w="499" w:type="pct"/>
            <w:shd w:val="clear" w:color="auto" w:fill="FFFFFF"/>
            <w:noWrap/>
            <w:vAlign w:val="center"/>
          </w:tcPr>
          <w:p w:rsidR="00B617F6" w:rsidRPr="00C6609E" w:rsidRDefault="00B617F6" w:rsidP="00093708">
            <w:pPr>
              <w:spacing w:line="256" w:lineRule="auto"/>
              <w:jc w:val="right"/>
              <w:rPr>
                <w:bCs/>
                <w:sz w:val="18"/>
                <w:szCs w:val="18"/>
                <w:lang w:eastAsia="en-US"/>
              </w:rPr>
            </w:pPr>
          </w:p>
        </w:tc>
      </w:tr>
      <w:tr w:rsidR="00B617F6" w:rsidRPr="00C6609E" w:rsidTr="00237798">
        <w:trPr>
          <w:trHeight w:val="497"/>
        </w:trPr>
        <w:tc>
          <w:tcPr>
            <w:tcW w:w="1358" w:type="pct"/>
            <w:vAlign w:val="center"/>
            <w:hideMark/>
          </w:tcPr>
          <w:p w:rsidR="00B617F6" w:rsidRPr="00C6609E" w:rsidRDefault="00B617F6" w:rsidP="00093708">
            <w:pPr>
              <w:spacing w:line="256" w:lineRule="auto"/>
              <w:rPr>
                <w:b/>
                <w:bCs/>
                <w:color w:val="000000"/>
                <w:sz w:val="18"/>
                <w:szCs w:val="18"/>
                <w:lang w:eastAsia="en-US"/>
              </w:rPr>
            </w:pPr>
            <w:r w:rsidRPr="00C6609E">
              <w:rPr>
                <w:b/>
                <w:bCs/>
                <w:color w:val="000000"/>
                <w:sz w:val="18"/>
                <w:szCs w:val="18"/>
                <w:lang w:eastAsia="en-US"/>
              </w:rPr>
              <w:t>ИТОГО дебиторская</w:t>
            </w:r>
            <w:r w:rsidR="006A06E8" w:rsidRPr="00C6609E">
              <w:rPr>
                <w:b/>
                <w:bCs/>
                <w:color w:val="000000"/>
                <w:sz w:val="18"/>
                <w:szCs w:val="18"/>
                <w:lang w:eastAsia="en-US"/>
              </w:rPr>
              <w:t xml:space="preserve"> задолженность связанных сторон</w:t>
            </w:r>
          </w:p>
        </w:tc>
        <w:tc>
          <w:tcPr>
            <w:tcW w:w="714" w:type="pct"/>
            <w:noWrap/>
            <w:vAlign w:val="center"/>
          </w:tcPr>
          <w:p w:rsidR="00B617F6" w:rsidRPr="00C6609E" w:rsidRDefault="00B617F6" w:rsidP="00093708">
            <w:pPr>
              <w:spacing w:line="256" w:lineRule="auto"/>
              <w:jc w:val="right"/>
              <w:rPr>
                <w:b/>
                <w:bCs/>
                <w:sz w:val="18"/>
                <w:szCs w:val="18"/>
                <w:lang w:eastAsia="en-US"/>
              </w:rPr>
            </w:pPr>
          </w:p>
        </w:tc>
        <w:tc>
          <w:tcPr>
            <w:tcW w:w="429" w:type="pct"/>
            <w:shd w:val="clear" w:color="auto" w:fill="FFFFFF"/>
            <w:noWrap/>
            <w:vAlign w:val="center"/>
          </w:tcPr>
          <w:p w:rsidR="00B617F6" w:rsidRPr="00C6609E" w:rsidRDefault="00B617F6" w:rsidP="00093708">
            <w:pPr>
              <w:spacing w:line="256" w:lineRule="auto"/>
              <w:jc w:val="right"/>
              <w:rPr>
                <w:b/>
                <w:bCs/>
                <w:sz w:val="18"/>
                <w:szCs w:val="18"/>
                <w:lang w:eastAsia="en-US"/>
              </w:rPr>
            </w:pPr>
          </w:p>
        </w:tc>
        <w:tc>
          <w:tcPr>
            <w:tcW w:w="714" w:type="pct"/>
            <w:noWrap/>
            <w:vAlign w:val="center"/>
          </w:tcPr>
          <w:p w:rsidR="00B617F6" w:rsidRPr="00C6609E" w:rsidRDefault="00B617F6" w:rsidP="00093708">
            <w:pPr>
              <w:spacing w:line="256" w:lineRule="auto"/>
              <w:jc w:val="right"/>
              <w:rPr>
                <w:b/>
                <w:bCs/>
                <w:sz w:val="18"/>
                <w:szCs w:val="18"/>
                <w:lang w:eastAsia="en-US"/>
              </w:rPr>
            </w:pPr>
          </w:p>
        </w:tc>
        <w:tc>
          <w:tcPr>
            <w:tcW w:w="571" w:type="pct"/>
            <w:shd w:val="clear" w:color="auto" w:fill="FFFFFF"/>
            <w:noWrap/>
            <w:vAlign w:val="center"/>
          </w:tcPr>
          <w:p w:rsidR="00B617F6" w:rsidRPr="00C6609E" w:rsidRDefault="00B617F6" w:rsidP="00093708">
            <w:pPr>
              <w:spacing w:line="256" w:lineRule="auto"/>
              <w:jc w:val="right"/>
              <w:rPr>
                <w:b/>
                <w:bCs/>
                <w:sz w:val="18"/>
                <w:szCs w:val="18"/>
                <w:lang w:eastAsia="en-US"/>
              </w:rPr>
            </w:pPr>
          </w:p>
        </w:tc>
        <w:tc>
          <w:tcPr>
            <w:tcW w:w="715" w:type="pct"/>
            <w:noWrap/>
            <w:vAlign w:val="center"/>
          </w:tcPr>
          <w:p w:rsidR="00B617F6" w:rsidRPr="00C6609E" w:rsidRDefault="00B617F6" w:rsidP="00093708">
            <w:pPr>
              <w:spacing w:line="256" w:lineRule="auto"/>
              <w:jc w:val="right"/>
              <w:rPr>
                <w:b/>
                <w:bCs/>
                <w:sz w:val="18"/>
                <w:szCs w:val="18"/>
                <w:lang w:eastAsia="en-US"/>
              </w:rPr>
            </w:pPr>
          </w:p>
        </w:tc>
        <w:tc>
          <w:tcPr>
            <w:tcW w:w="499" w:type="pct"/>
            <w:shd w:val="clear" w:color="auto" w:fill="FFFFFF"/>
            <w:noWrap/>
            <w:vAlign w:val="center"/>
          </w:tcPr>
          <w:p w:rsidR="00B617F6" w:rsidRPr="00C6609E" w:rsidRDefault="00B617F6" w:rsidP="00093708">
            <w:pPr>
              <w:spacing w:line="256" w:lineRule="auto"/>
              <w:jc w:val="right"/>
              <w:rPr>
                <w:b/>
                <w:bCs/>
                <w:sz w:val="18"/>
                <w:szCs w:val="18"/>
                <w:lang w:eastAsia="en-US"/>
              </w:rPr>
            </w:pPr>
          </w:p>
        </w:tc>
      </w:tr>
    </w:tbl>
    <w:p w:rsidR="00BB6697" w:rsidRPr="00C6609E" w:rsidRDefault="00BB6697" w:rsidP="006A06E8">
      <w:pPr>
        <w:jc w:val="both"/>
        <w:rPr>
          <w:b/>
        </w:rPr>
      </w:pPr>
    </w:p>
    <w:p w:rsidR="00F67E8D" w:rsidRPr="00C6609E" w:rsidRDefault="00F67E8D" w:rsidP="006030AC">
      <w:pPr>
        <w:pStyle w:val="afc"/>
        <w:numPr>
          <w:ilvl w:val="1"/>
          <w:numId w:val="55"/>
        </w:numPr>
        <w:ind w:left="0" w:firstLine="0"/>
        <w:rPr>
          <w:b/>
        </w:rPr>
      </w:pPr>
      <w:r w:rsidRPr="00C6609E">
        <w:rPr>
          <w:b/>
        </w:rPr>
        <w:t>Кредиторская задолженность по связанным сторонам</w:t>
      </w:r>
    </w:p>
    <w:p w:rsidR="00CC2043" w:rsidRPr="00C6609E" w:rsidRDefault="00CC2043" w:rsidP="00892F2F">
      <w:pPr>
        <w:jc w:val="right"/>
        <w:rPr>
          <w:sz w:val="18"/>
          <w:szCs w:val="18"/>
        </w:rPr>
      </w:pPr>
      <w:r w:rsidRPr="00C6609E">
        <w:rPr>
          <w:sz w:val="18"/>
          <w:szCs w:val="18"/>
        </w:rPr>
        <w:t>тыс.руб.</w:t>
      </w:r>
    </w:p>
    <w:tbl>
      <w:tblPr>
        <w:tblW w:w="9923" w:type="dxa"/>
        <w:tblInd w:w="-5"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ook w:val="00A0" w:firstRow="1" w:lastRow="0" w:firstColumn="1" w:lastColumn="0" w:noHBand="0" w:noVBand="0"/>
      </w:tblPr>
      <w:tblGrid>
        <w:gridCol w:w="4933"/>
        <w:gridCol w:w="1588"/>
        <w:gridCol w:w="1593"/>
        <w:gridCol w:w="1809"/>
      </w:tblGrid>
      <w:tr w:rsidR="00B617F6" w:rsidRPr="00C6609E" w:rsidTr="006A06E8">
        <w:trPr>
          <w:trHeight w:hRule="exact" w:val="395"/>
          <w:tblHeader/>
        </w:trPr>
        <w:tc>
          <w:tcPr>
            <w:tcW w:w="4933" w:type="dxa"/>
            <w:vAlign w:val="center"/>
          </w:tcPr>
          <w:p w:rsidR="00B617F6" w:rsidRPr="00C6609E" w:rsidRDefault="00B617F6" w:rsidP="00093708">
            <w:pPr>
              <w:spacing w:line="256" w:lineRule="auto"/>
              <w:ind w:left="-109"/>
              <w:jc w:val="center"/>
              <w:rPr>
                <w:b/>
                <w:sz w:val="18"/>
                <w:szCs w:val="18"/>
                <w:lang w:eastAsia="en-US"/>
              </w:rPr>
            </w:pPr>
            <w:r w:rsidRPr="00C6609E">
              <w:rPr>
                <w:b/>
                <w:sz w:val="18"/>
                <w:szCs w:val="18"/>
                <w:lang w:eastAsia="en-US"/>
              </w:rPr>
              <w:t>Наименование показателя</w:t>
            </w:r>
          </w:p>
        </w:tc>
        <w:tc>
          <w:tcPr>
            <w:tcW w:w="1588" w:type="dxa"/>
            <w:vAlign w:val="center"/>
            <w:hideMark/>
          </w:tcPr>
          <w:p w:rsidR="00B617F6" w:rsidRPr="00C6609E" w:rsidRDefault="00B617F6" w:rsidP="00093708">
            <w:pPr>
              <w:spacing w:line="256" w:lineRule="auto"/>
              <w:jc w:val="center"/>
              <w:rPr>
                <w:b/>
                <w:bCs/>
                <w:sz w:val="18"/>
                <w:szCs w:val="18"/>
                <w:lang w:eastAsia="en-US"/>
              </w:rPr>
            </w:pPr>
            <w:r w:rsidRPr="00C6609E">
              <w:rPr>
                <w:b/>
                <w:bCs/>
                <w:sz w:val="18"/>
                <w:szCs w:val="18"/>
                <w:lang w:eastAsia="en-US"/>
              </w:rPr>
              <w:t>31.12.20ХХ</w:t>
            </w:r>
          </w:p>
        </w:tc>
        <w:tc>
          <w:tcPr>
            <w:tcW w:w="1593" w:type="dxa"/>
            <w:vAlign w:val="center"/>
            <w:hideMark/>
          </w:tcPr>
          <w:p w:rsidR="00B617F6" w:rsidRPr="00C6609E" w:rsidRDefault="00B617F6" w:rsidP="00093708">
            <w:pPr>
              <w:spacing w:line="256" w:lineRule="auto"/>
              <w:jc w:val="center"/>
              <w:rPr>
                <w:b/>
                <w:bCs/>
                <w:sz w:val="18"/>
                <w:szCs w:val="18"/>
                <w:lang w:eastAsia="en-US"/>
              </w:rPr>
            </w:pPr>
            <w:r w:rsidRPr="00C6609E">
              <w:rPr>
                <w:b/>
                <w:bCs/>
                <w:sz w:val="18"/>
                <w:szCs w:val="18"/>
                <w:lang w:eastAsia="en-US"/>
              </w:rPr>
              <w:t>31.12.20ХХ</w:t>
            </w:r>
          </w:p>
        </w:tc>
        <w:tc>
          <w:tcPr>
            <w:tcW w:w="1809" w:type="dxa"/>
            <w:vAlign w:val="center"/>
          </w:tcPr>
          <w:p w:rsidR="00B617F6" w:rsidRPr="00C6609E" w:rsidRDefault="00B617F6" w:rsidP="00093708">
            <w:pPr>
              <w:spacing w:line="256" w:lineRule="auto"/>
              <w:jc w:val="center"/>
              <w:rPr>
                <w:b/>
                <w:bCs/>
                <w:sz w:val="18"/>
                <w:szCs w:val="18"/>
                <w:lang w:eastAsia="en-US"/>
              </w:rPr>
            </w:pPr>
            <w:r w:rsidRPr="00C6609E">
              <w:rPr>
                <w:b/>
                <w:bCs/>
                <w:sz w:val="18"/>
                <w:szCs w:val="18"/>
                <w:lang w:eastAsia="en-US"/>
              </w:rPr>
              <w:t>31.12.20ХХ</w:t>
            </w:r>
          </w:p>
        </w:tc>
      </w:tr>
      <w:tr w:rsidR="00B617F6" w:rsidRPr="00C6609E" w:rsidTr="006A06E8">
        <w:trPr>
          <w:trHeight w:hRule="exact" w:val="227"/>
          <w:tblHeader/>
        </w:trPr>
        <w:tc>
          <w:tcPr>
            <w:tcW w:w="4933" w:type="dxa"/>
            <w:vAlign w:val="center"/>
          </w:tcPr>
          <w:p w:rsidR="00B617F6" w:rsidRPr="00C6609E" w:rsidRDefault="00B617F6" w:rsidP="00093708">
            <w:pPr>
              <w:spacing w:line="256" w:lineRule="auto"/>
              <w:ind w:left="-109"/>
              <w:jc w:val="center"/>
              <w:rPr>
                <w:sz w:val="18"/>
                <w:szCs w:val="18"/>
                <w:lang w:eastAsia="en-US"/>
              </w:rPr>
            </w:pPr>
            <w:r w:rsidRPr="00C6609E">
              <w:rPr>
                <w:sz w:val="18"/>
                <w:szCs w:val="18"/>
                <w:lang w:eastAsia="en-US"/>
              </w:rPr>
              <w:t>1</w:t>
            </w:r>
          </w:p>
        </w:tc>
        <w:tc>
          <w:tcPr>
            <w:tcW w:w="1588" w:type="dxa"/>
            <w:vAlign w:val="center"/>
          </w:tcPr>
          <w:p w:rsidR="00B617F6" w:rsidRPr="00C6609E" w:rsidRDefault="00B617F6" w:rsidP="00093708">
            <w:pPr>
              <w:spacing w:line="256" w:lineRule="auto"/>
              <w:jc w:val="center"/>
              <w:rPr>
                <w:bCs/>
                <w:sz w:val="18"/>
                <w:szCs w:val="18"/>
                <w:lang w:eastAsia="en-US"/>
              </w:rPr>
            </w:pPr>
            <w:r w:rsidRPr="00C6609E">
              <w:rPr>
                <w:bCs/>
                <w:sz w:val="18"/>
                <w:szCs w:val="18"/>
                <w:lang w:eastAsia="en-US"/>
              </w:rPr>
              <w:t>2</w:t>
            </w:r>
          </w:p>
        </w:tc>
        <w:tc>
          <w:tcPr>
            <w:tcW w:w="1593" w:type="dxa"/>
            <w:vAlign w:val="center"/>
          </w:tcPr>
          <w:p w:rsidR="00B617F6" w:rsidRPr="00C6609E" w:rsidRDefault="00B617F6" w:rsidP="00093708">
            <w:pPr>
              <w:spacing w:line="256" w:lineRule="auto"/>
              <w:jc w:val="center"/>
              <w:rPr>
                <w:bCs/>
                <w:sz w:val="18"/>
                <w:szCs w:val="18"/>
                <w:lang w:eastAsia="en-US"/>
              </w:rPr>
            </w:pPr>
            <w:r w:rsidRPr="00C6609E">
              <w:rPr>
                <w:bCs/>
                <w:sz w:val="18"/>
                <w:szCs w:val="18"/>
                <w:lang w:eastAsia="en-US"/>
              </w:rPr>
              <w:t>3</w:t>
            </w:r>
          </w:p>
        </w:tc>
        <w:tc>
          <w:tcPr>
            <w:tcW w:w="1809" w:type="dxa"/>
            <w:vAlign w:val="center"/>
          </w:tcPr>
          <w:p w:rsidR="00B617F6" w:rsidRPr="00C6609E" w:rsidRDefault="00B617F6" w:rsidP="00093708">
            <w:pPr>
              <w:spacing w:line="256" w:lineRule="auto"/>
              <w:jc w:val="center"/>
              <w:rPr>
                <w:bCs/>
                <w:sz w:val="18"/>
                <w:szCs w:val="18"/>
                <w:lang w:eastAsia="en-US"/>
              </w:rPr>
            </w:pPr>
            <w:r w:rsidRPr="00C6609E">
              <w:rPr>
                <w:bCs/>
                <w:sz w:val="18"/>
                <w:szCs w:val="18"/>
                <w:lang w:eastAsia="en-US"/>
              </w:rPr>
              <w:t>4</w:t>
            </w:r>
          </w:p>
        </w:tc>
      </w:tr>
      <w:tr w:rsidR="00B617F6" w:rsidRPr="00C6609E" w:rsidTr="006A06E8">
        <w:trPr>
          <w:trHeight w:hRule="exact" w:val="436"/>
        </w:trPr>
        <w:tc>
          <w:tcPr>
            <w:tcW w:w="4933" w:type="dxa"/>
            <w:vAlign w:val="center"/>
            <w:hideMark/>
          </w:tcPr>
          <w:p w:rsidR="00B617F6" w:rsidRPr="00C6609E" w:rsidRDefault="00B617F6" w:rsidP="00093708">
            <w:pPr>
              <w:spacing w:line="256" w:lineRule="auto"/>
              <w:rPr>
                <w:b/>
                <w:sz w:val="18"/>
                <w:szCs w:val="18"/>
                <w:lang w:eastAsia="en-US"/>
              </w:rPr>
            </w:pPr>
            <w:r w:rsidRPr="00C6609E">
              <w:rPr>
                <w:b/>
                <w:bCs/>
                <w:sz w:val="18"/>
                <w:szCs w:val="18"/>
                <w:lang w:eastAsia="en-US"/>
              </w:rPr>
              <w:t>Расчеты с поставщиками и подрядчиками, в том числе:</w:t>
            </w:r>
          </w:p>
        </w:tc>
        <w:tc>
          <w:tcPr>
            <w:tcW w:w="1588" w:type="dxa"/>
            <w:vAlign w:val="center"/>
          </w:tcPr>
          <w:p w:rsidR="00B617F6" w:rsidRPr="00C6609E" w:rsidRDefault="00B617F6" w:rsidP="00093708">
            <w:pPr>
              <w:spacing w:line="256" w:lineRule="auto"/>
              <w:jc w:val="right"/>
              <w:rPr>
                <w:b/>
                <w:sz w:val="18"/>
                <w:szCs w:val="18"/>
                <w:lang w:eastAsia="en-US"/>
              </w:rPr>
            </w:pPr>
          </w:p>
        </w:tc>
        <w:tc>
          <w:tcPr>
            <w:tcW w:w="1593" w:type="dxa"/>
            <w:vAlign w:val="center"/>
          </w:tcPr>
          <w:p w:rsidR="00B617F6" w:rsidRPr="00C6609E" w:rsidRDefault="00B617F6" w:rsidP="00093708">
            <w:pPr>
              <w:spacing w:line="256" w:lineRule="auto"/>
              <w:jc w:val="right"/>
              <w:rPr>
                <w:b/>
                <w:sz w:val="18"/>
                <w:szCs w:val="18"/>
                <w:lang w:eastAsia="en-US"/>
              </w:rPr>
            </w:pPr>
          </w:p>
        </w:tc>
        <w:tc>
          <w:tcPr>
            <w:tcW w:w="1809" w:type="dxa"/>
            <w:vAlign w:val="center"/>
          </w:tcPr>
          <w:p w:rsidR="00B617F6" w:rsidRPr="00C6609E" w:rsidRDefault="00B617F6" w:rsidP="00093708">
            <w:pPr>
              <w:spacing w:line="256" w:lineRule="auto"/>
              <w:jc w:val="right"/>
              <w:rPr>
                <w:b/>
                <w:sz w:val="18"/>
                <w:szCs w:val="18"/>
                <w:lang w:eastAsia="en-US"/>
              </w:rPr>
            </w:pPr>
          </w:p>
        </w:tc>
      </w:tr>
      <w:tr w:rsidR="00B617F6" w:rsidRPr="00C6609E" w:rsidTr="006A06E8">
        <w:trPr>
          <w:trHeight w:hRule="exact" w:val="255"/>
        </w:trPr>
        <w:tc>
          <w:tcPr>
            <w:tcW w:w="4933" w:type="dxa"/>
            <w:vAlign w:val="center"/>
            <w:hideMark/>
          </w:tcPr>
          <w:p w:rsidR="00B617F6" w:rsidRPr="00C6609E" w:rsidRDefault="00B617F6" w:rsidP="00093708">
            <w:pPr>
              <w:spacing w:line="256" w:lineRule="auto"/>
              <w:ind w:left="177"/>
              <w:rPr>
                <w:color w:val="000000"/>
                <w:sz w:val="18"/>
                <w:szCs w:val="18"/>
                <w:lang w:eastAsia="en-US"/>
              </w:rPr>
            </w:pPr>
            <w:r w:rsidRPr="00C6609E">
              <w:rPr>
                <w:i/>
                <w:color w:val="0070C0"/>
                <w:sz w:val="18"/>
                <w:szCs w:val="18"/>
                <w:lang w:eastAsia="en-US"/>
              </w:rPr>
              <w:t>c материнской компанией</w:t>
            </w:r>
          </w:p>
        </w:tc>
        <w:tc>
          <w:tcPr>
            <w:tcW w:w="1588" w:type="dxa"/>
            <w:vAlign w:val="center"/>
          </w:tcPr>
          <w:p w:rsidR="00B617F6" w:rsidRPr="00C6609E" w:rsidRDefault="00B617F6" w:rsidP="00093708">
            <w:pPr>
              <w:spacing w:line="256" w:lineRule="auto"/>
              <w:jc w:val="right"/>
              <w:rPr>
                <w:sz w:val="18"/>
                <w:szCs w:val="18"/>
                <w:lang w:eastAsia="en-US"/>
              </w:rPr>
            </w:pPr>
          </w:p>
        </w:tc>
        <w:tc>
          <w:tcPr>
            <w:tcW w:w="1593" w:type="dxa"/>
            <w:vAlign w:val="center"/>
          </w:tcPr>
          <w:p w:rsidR="00B617F6" w:rsidRPr="00C6609E" w:rsidRDefault="00B617F6" w:rsidP="00093708">
            <w:pPr>
              <w:spacing w:line="256" w:lineRule="auto"/>
              <w:jc w:val="right"/>
              <w:rPr>
                <w:sz w:val="18"/>
                <w:szCs w:val="18"/>
                <w:lang w:eastAsia="en-US"/>
              </w:rPr>
            </w:pPr>
          </w:p>
        </w:tc>
        <w:tc>
          <w:tcPr>
            <w:tcW w:w="1809" w:type="dxa"/>
            <w:vAlign w:val="center"/>
          </w:tcPr>
          <w:p w:rsidR="00B617F6" w:rsidRPr="00C6609E" w:rsidRDefault="00B617F6" w:rsidP="00093708">
            <w:pPr>
              <w:spacing w:line="256" w:lineRule="auto"/>
              <w:jc w:val="right"/>
              <w:rPr>
                <w:sz w:val="18"/>
                <w:szCs w:val="18"/>
                <w:lang w:eastAsia="en-US"/>
              </w:rPr>
            </w:pPr>
          </w:p>
        </w:tc>
      </w:tr>
      <w:tr w:rsidR="00B617F6" w:rsidRPr="00C6609E" w:rsidTr="006A06E8">
        <w:trPr>
          <w:trHeight w:hRule="exact" w:val="255"/>
        </w:trPr>
        <w:tc>
          <w:tcPr>
            <w:tcW w:w="4933" w:type="dxa"/>
            <w:vAlign w:val="center"/>
          </w:tcPr>
          <w:p w:rsidR="00B617F6" w:rsidRPr="00C6609E" w:rsidRDefault="00B617F6" w:rsidP="00093708">
            <w:pPr>
              <w:spacing w:line="256" w:lineRule="auto"/>
              <w:ind w:left="177"/>
              <w:rPr>
                <w:color w:val="000000"/>
                <w:sz w:val="18"/>
                <w:szCs w:val="18"/>
                <w:lang w:eastAsia="en-US"/>
              </w:rPr>
            </w:pPr>
            <w:r w:rsidRPr="00C6609E">
              <w:rPr>
                <w:i/>
                <w:color w:val="0070C0"/>
                <w:sz w:val="18"/>
                <w:szCs w:val="18"/>
                <w:lang w:eastAsia="en-US"/>
              </w:rPr>
              <w:t xml:space="preserve">с дочерними обществами </w:t>
            </w:r>
          </w:p>
        </w:tc>
        <w:tc>
          <w:tcPr>
            <w:tcW w:w="1588" w:type="dxa"/>
            <w:vAlign w:val="center"/>
          </w:tcPr>
          <w:p w:rsidR="00B617F6" w:rsidRPr="00C6609E" w:rsidRDefault="00B617F6" w:rsidP="00093708">
            <w:pPr>
              <w:spacing w:line="256" w:lineRule="auto"/>
              <w:jc w:val="right"/>
              <w:rPr>
                <w:sz w:val="18"/>
                <w:szCs w:val="18"/>
                <w:lang w:eastAsia="en-US"/>
              </w:rPr>
            </w:pPr>
          </w:p>
        </w:tc>
        <w:tc>
          <w:tcPr>
            <w:tcW w:w="1593" w:type="dxa"/>
            <w:vAlign w:val="center"/>
          </w:tcPr>
          <w:p w:rsidR="00B617F6" w:rsidRPr="00C6609E" w:rsidRDefault="00B617F6" w:rsidP="00093708">
            <w:pPr>
              <w:spacing w:line="256" w:lineRule="auto"/>
              <w:jc w:val="right"/>
              <w:rPr>
                <w:sz w:val="18"/>
                <w:szCs w:val="18"/>
                <w:lang w:eastAsia="en-US"/>
              </w:rPr>
            </w:pPr>
          </w:p>
        </w:tc>
        <w:tc>
          <w:tcPr>
            <w:tcW w:w="1809" w:type="dxa"/>
            <w:vAlign w:val="center"/>
          </w:tcPr>
          <w:p w:rsidR="00B617F6" w:rsidRPr="00C6609E" w:rsidRDefault="00B617F6" w:rsidP="00093708">
            <w:pPr>
              <w:spacing w:line="256" w:lineRule="auto"/>
              <w:jc w:val="right"/>
              <w:rPr>
                <w:sz w:val="18"/>
                <w:szCs w:val="18"/>
                <w:lang w:eastAsia="en-US"/>
              </w:rPr>
            </w:pPr>
          </w:p>
        </w:tc>
      </w:tr>
      <w:tr w:rsidR="00B617F6" w:rsidRPr="00C6609E" w:rsidTr="006A06E8">
        <w:trPr>
          <w:trHeight w:hRule="exact" w:val="255"/>
        </w:trPr>
        <w:tc>
          <w:tcPr>
            <w:tcW w:w="4933" w:type="dxa"/>
            <w:vAlign w:val="center"/>
            <w:hideMark/>
          </w:tcPr>
          <w:p w:rsidR="00B617F6" w:rsidRPr="00C6609E" w:rsidRDefault="00B617F6" w:rsidP="00093708">
            <w:pPr>
              <w:spacing w:line="256" w:lineRule="auto"/>
              <w:ind w:left="177"/>
              <w:rPr>
                <w:color w:val="000000"/>
                <w:sz w:val="18"/>
                <w:szCs w:val="18"/>
                <w:lang w:eastAsia="en-US"/>
              </w:rPr>
            </w:pPr>
            <w:r w:rsidRPr="00C6609E">
              <w:rPr>
                <w:i/>
                <w:color w:val="0070C0"/>
                <w:sz w:val="18"/>
                <w:szCs w:val="18"/>
                <w:lang w:eastAsia="en-US"/>
              </w:rPr>
              <w:t>с иными связанными сторонами</w:t>
            </w:r>
          </w:p>
        </w:tc>
        <w:tc>
          <w:tcPr>
            <w:tcW w:w="1588" w:type="dxa"/>
            <w:vAlign w:val="center"/>
          </w:tcPr>
          <w:p w:rsidR="00B617F6" w:rsidRPr="00C6609E" w:rsidRDefault="00B617F6" w:rsidP="00093708">
            <w:pPr>
              <w:spacing w:line="256" w:lineRule="auto"/>
              <w:jc w:val="right"/>
              <w:rPr>
                <w:sz w:val="18"/>
                <w:szCs w:val="18"/>
                <w:lang w:eastAsia="en-US"/>
              </w:rPr>
            </w:pPr>
          </w:p>
        </w:tc>
        <w:tc>
          <w:tcPr>
            <w:tcW w:w="1593" w:type="dxa"/>
            <w:vAlign w:val="center"/>
          </w:tcPr>
          <w:p w:rsidR="00B617F6" w:rsidRPr="00C6609E" w:rsidRDefault="00B617F6" w:rsidP="00093708">
            <w:pPr>
              <w:spacing w:line="256" w:lineRule="auto"/>
              <w:jc w:val="right"/>
              <w:rPr>
                <w:sz w:val="18"/>
                <w:szCs w:val="18"/>
                <w:lang w:eastAsia="en-US"/>
              </w:rPr>
            </w:pPr>
          </w:p>
        </w:tc>
        <w:tc>
          <w:tcPr>
            <w:tcW w:w="1809" w:type="dxa"/>
            <w:vAlign w:val="center"/>
          </w:tcPr>
          <w:p w:rsidR="00B617F6" w:rsidRPr="00C6609E" w:rsidRDefault="00B617F6" w:rsidP="00093708">
            <w:pPr>
              <w:spacing w:line="256" w:lineRule="auto"/>
              <w:jc w:val="right"/>
              <w:rPr>
                <w:sz w:val="18"/>
                <w:szCs w:val="18"/>
                <w:lang w:eastAsia="en-US"/>
              </w:rPr>
            </w:pPr>
          </w:p>
        </w:tc>
      </w:tr>
      <w:tr w:rsidR="00B617F6" w:rsidRPr="00C6609E" w:rsidTr="006A06E8">
        <w:trPr>
          <w:trHeight w:hRule="exact" w:val="340"/>
        </w:trPr>
        <w:tc>
          <w:tcPr>
            <w:tcW w:w="4933" w:type="dxa"/>
            <w:vAlign w:val="center"/>
            <w:hideMark/>
          </w:tcPr>
          <w:p w:rsidR="00B617F6" w:rsidRPr="00C6609E" w:rsidRDefault="00B617F6" w:rsidP="00093708">
            <w:pPr>
              <w:spacing w:line="256" w:lineRule="auto"/>
              <w:rPr>
                <w:b/>
                <w:sz w:val="18"/>
                <w:szCs w:val="18"/>
                <w:lang w:eastAsia="en-US"/>
              </w:rPr>
            </w:pPr>
            <w:r w:rsidRPr="00C6609E">
              <w:rPr>
                <w:b/>
                <w:bCs/>
                <w:sz w:val="18"/>
                <w:szCs w:val="18"/>
                <w:lang w:eastAsia="en-US"/>
              </w:rPr>
              <w:t>Расчеты по авансам полученным, в том числе:</w:t>
            </w:r>
          </w:p>
        </w:tc>
        <w:tc>
          <w:tcPr>
            <w:tcW w:w="1588" w:type="dxa"/>
            <w:vAlign w:val="center"/>
          </w:tcPr>
          <w:p w:rsidR="00B617F6" w:rsidRPr="00C6609E" w:rsidRDefault="00B617F6" w:rsidP="00093708">
            <w:pPr>
              <w:spacing w:line="256" w:lineRule="auto"/>
              <w:jc w:val="right"/>
              <w:rPr>
                <w:b/>
                <w:sz w:val="18"/>
                <w:szCs w:val="18"/>
                <w:lang w:eastAsia="en-US"/>
              </w:rPr>
            </w:pPr>
          </w:p>
        </w:tc>
        <w:tc>
          <w:tcPr>
            <w:tcW w:w="1593" w:type="dxa"/>
            <w:vAlign w:val="center"/>
          </w:tcPr>
          <w:p w:rsidR="00B617F6" w:rsidRPr="00C6609E" w:rsidRDefault="00B617F6" w:rsidP="00093708">
            <w:pPr>
              <w:spacing w:line="256" w:lineRule="auto"/>
              <w:jc w:val="right"/>
              <w:rPr>
                <w:b/>
                <w:sz w:val="18"/>
                <w:szCs w:val="18"/>
                <w:lang w:eastAsia="en-US"/>
              </w:rPr>
            </w:pPr>
          </w:p>
        </w:tc>
        <w:tc>
          <w:tcPr>
            <w:tcW w:w="1809" w:type="dxa"/>
            <w:vAlign w:val="center"/>
          </w:tcPr>
          <w:p w:rsidR="00B617F6" w:rsidRPr="00C6609E" w:rsidRDefault="00B617F6" w:rsidP="00093708">
            <w:pPr>
              <w:spacing w:line="256" w:lineRule="auto"/>
              <w:jc w:val="right"/>
              <w:rPr>
                <w:b/>
                <w:sz w:val="18"/>
                <w:szCs w:val="18"/>
                <w:lang w:eastAsia="en-US"/>
              </w:rPr>
            </w:pPr>
          </w:p>
        </w:tc>
      </w:tr>
      <w:tr w:rsidR="00B617F6" w:rsidRPr="00C6609E" w:rsidTr="006A06E8">
        <w:trPr>
          <w:trHeight w:hRule="exact" w:val="255"/>
        </w:trPr>
        <w:tc>
          <w:tcPr>
            <w:tcW w:w="4933" w:type="dxa"/>
            <w:vAlign w:val="center"/>
            <w:hideMark/>
          </w:tcPr>
          <w:p w:rsidR="00B617F6" w:rsidRPr="00C6609E" w:rsidRDefault="00B617F6" w:rsidP="00093708">
            <w:pPr>
              <w:spacing w:line="256" w:lineRule="auto"/>
              <w:ind w:left="177"/>
              <w:rPr>
                <w:color w:val="000000"/>
                <w:sz w:val="18"/>
                <w:szCs w:val="18"/>
                <w:lang w:eastAsia="en-US"/>
              </w:rPr>
            </w:pPr>
            <w:r w:rsidRPr="00C6609E">
              <w:rPr>
                <w:i/>
                <w:color w:val="0070C0"/>
                <w:sz w:val="18"/>
                <w:szCs w:val="18"/>
                <w:lang w:eastAsia="en-US"/>
              </w:rPr>
              <w:t>c материнской компанией</w:t>
            </w:r>
          </w:p>
        </w:tc>
        <w:tc>
          <w:tcPr>
            <w:tcW w:w="1588" w:type="dxa"/>
            <w:vAlign w:val="center"/>
          </w:tcPr>
          <w:p w:rsidR="00B617F6" w:rsidRPr="00C6609E" w:rsidRDefault="00B617F6" w:rsidP="00093708">
            <w:pPr>
              <w:spacing w:line="256" w:lineRule="auto"/>
              <w:jc w:val="right"/>
              <w:rPr>
                <w:sz w:val="18"/>
                <w:szCs w:val="18"/>
                <w:lang w:eastAsia="en-US"/>
              </w:rPr>
            </w:pPr>
          </w:p>
        </w:tc>
        <w:tc>
          <w:tcPr>
            <w:tcW w:w="1593" w:type="dxa"/>
            <w:vAlign w:val="center"/>
          </w:tcPr>
          <w:p w:rsidR="00B617F6" w:rsidRPr="00C6609E" w:rsidRDefault="00B617F6" w:rsidP="00093708">
            <w:pPr>
              <w:spacing w:line="256" w:lineRule="auto"/>
              <w:jc w:val="right"/>
              <w:rPr>
                <w:sz w:val="18"/>
                <w:szCs w:val="18"/>
                <w:lang w:eastAsia="en-US"/>
              </w:rPr>
            </w:pPr>
          </w:p>
        </w:tc>
        <w:tc>
          <w:tcPr>
            <w:tcW w:w="1809" w:type="dxa"/>
            <w:vAlign w:val="center"/>
          </w:tcPr>
          <w:p w:rsidR="00B617F6" w:rsidRPr="00C6609E" w:rsidRDefault="00B617F6" w:rsidP="00093708">
            <w:pPr>
              <w:spacing w:line="256" w:lineRule="auto"/>
              <w:jc w:val="right"/>
              <w:rPr>
                <w:sz w:val="18"/>
                <w:szCs w:val="18"/>
                <w:lang w:eastAsia="en-US"/>
              </w:rPr>
            </w:pPr>
          </w:p>
        </w:tc>
      </w:tr>
      <w:tr w:rsidR="00B617F6" w:rsidRPr="00C6609E" w:rsidTr="006A06E8">
        <w:trPr>
          <w:trHeight w:hRule="exact" w:val="255"/>
        </w:trPr>
        <w:tc>
          <w:tcPr>
            <w:tcW w:w="4933" w:type="dxa"/>
            <w:vAlign w:val="center"/>
          </w:tcPr>
          <w:p w:rsidR="00B617F6" w:rsidRPr="00C6609E" w:rsidRDefault="00B617F6" w:rsidP="00093708">
            <w:pPr>
              <w:spacing w:line="256" w:lineRule="auto"/>
              <w:ind w:left="177"/>
              <w:rPr>
                <w:color w:val="000000"/>
                <w:sz w:val="18"/>
                <w:szCs w:val="18"/>
                <w:lang w:eastAsia="en-US"/>
              </w:rPr>
            </w:pPr>
            <w:r w:rsidRPr="00C6609E">
              <w:rPr>
                <w:i/>
                <w:color w:val="0070C0"/>
                <w:sz w:val="18"/>
                <w:szCs w:val="18"/>
                <w:lang w:eastAsia="en-US"/>
              </w:rPr>
              <w:t xml:space="preserve">с дочерними обществами </w:t>
            </w:r>
          </w:p>
        </w:tc>
        <w:tc>
          <w:tcPr>
            <w:tcW w:w="1588" w:type="dxa"/>
            <w:vAlign w:val="center"/>
          </w:tcPr>
          <w:p w:rsidR="00B617F6" w:rsidRPr="00C6609E" w:rsidRDefault="00B617F6" w:rsidP="00093708">
            <w:pPr>
              <w:spacing w:line="256" w:lineRule="auto"/>
              <w:jc w:val="right"/>
              <w:rPr>
                <w:sz w:val="18"/>
                <w:szCs w:val="18"/>
                <w:lang w:eastAsia="en-US"/>
              </w:rPr>
            </w:pPr>
          </w:p>
        </w:tc>
        <w:tc>
          <w:tcPr>
            <w:tcW w:w="1593" w:type="dxa"/>
            <w:vAlign w:val="center"/>
          </w:tcPr>
          <w:p w:rsidR="00B617F6" w:rsidRPr="00C6609E" w:rsidRDefault="00B617F6" w:rsidP="00093708">
            <w:pPr>
              <w:spacing w:line="256" w:lineRule="auto"/>
              <w:jc w:val="right"/>
              <w:rPr>
                <w:sz w:val="18"/>
                <w:szCs w:val="18"/>
                <w:lang w:eastAsia="en-US"/>
              </w:rPr>
            </w:pPr>
          </w:p>
        </w:tc>
        <w:tc>
          <w:tcPr>
            <w:tcW w:w="1809" w:type="dxa"/>
            <w:vAlign w:val="center"/>
          </w:tcPr>
          <w:p w:rsidR="00B617F6" w:rsidRPr="00C6609E" w:rsidRDefault="00B617F6" w:rsidP="00093708">
            <w:pPr>
              <w:spacing w:line="256" w:lineRule="auto"/>
              <w:jc w:val="right"/>
              <w:rPr>
                <w:sz w:val="18"/>
                <w:szCs w:val="18"/>
                <w:lang w:eastAsia="en-US"/>
              </w:rPr>
            </w:pPr>
          </w:p>
        </w:tc>
      </w:tr>
      <w:tr w:rsidR="00B617F6" w:rsidRPr="00C6609E" w:rsidTr="006A06E8">
        <w:trPr>
          <w:trHeight w:hRule="exact" w:val="255"/>
        </w:trPr>
        <w:tc>
          <w:tcPr>
            <w:tcW w:w="4933" w:type="dxa"/>
            <w:vAlign w:val="center"/>
            <w:hideMark/>
          </w:tcPr>
          <w:p w:rsidR="00B617F6" w:rsidRPr="00C6609E" w:rsidRDefault="00B617F6" w:rsidP="00093708">
            <w:pPr>
              <w:spacing w:line="256" w:lineRule="auto"/>
              <w:ind w:left="177"/>
              <w:rPr>
                <w:color w:val="000000"/>
                <w:sz w:val="18"/>
                <w:szCs w:val="18"/>
                <w:lang w:eastAsia="en-US"/>
              </w:rPr>
            </w:pPr>
            <w:r w:rsidRPr="00C6609E">
              <w:rPr>
                <w:i/>
                <w:color w:val="0070C0"/>
                <w:sz w:val="18"/>
                <w:szCs w:val="18"/>
                <w:lang w:eastAsia="en-US"/>
              </w:rPr>
              <w:t>с иными связанными сторонами</w:t>
            </w:r>
          </w:p>
        </w:tc>
        <w:tc>
          <w:tcPr>
            <w:tcW w:w="1588" w:type="dxa"/>
            <w:vAlign w:val="center"/>
          </w:tcPr>
          <w:p w:rsidR="00B617F6" w:rsidRPr="00C6609E" w:rsidRDefault="00B617F6" w:rsidP="00093708">
            <w:pPr>
              <w:spacing w:line="256" w:lineRule="auto"/>
              <w:jc w:val="right"/>
              <w:rPr>
                <w:sz w:val="18"/>
                <w:szCs w:val="18"/>
                <w:lang w:eastAsia="en-US"/>
              </w:rPr>
            </w:pPr>
          </w:p>
        </w:tc>
        <w:tc>
          <w:tcPr>
            <w:tcW w:w="1593" w:type="dxa"/>
            <w:vAlign w:val="center"/>
          </w:tcPr>
          <w:p w:rsidR="00B617F6" w:rsidRPr="00C6609E" w:rsidRDefault="00B617F6" w:rsidP="00093708">
            <w:pPr>
              <w:spacing w:line="256" w:lineRule="auto"/>
              <w:jc w:val="right"/>
              <w:rPr>
                <w:sz w:val="18"/>
                <w:szCs w:val="18"/>
                <w:lang w:eastAsia="en-US"/>
              </w:rPr>
            </w:pPr>
          </w:p>
        </w:tc>
        <w:tc>
          <w:tcPr>
            <w:tcW w:w="1809" w:type="dxa"/>
            <w:vAlign w:val="center"/>
          </w:tcPr>
          <w:p w:rsidR="00B617F6" w:rsidRPr="00C6609E" w:rsidRDefault="00B617F6" w:rsidP="00093708">
            <w:pPr>
              <w:spacing w:line="256" w:lineRule="auto"/>
              <w:jc w:val="right"/>
              <w:rPr>
                <w:sz w:val="18"/>
                <w:szCs w:val="18"/>
                <w:lang w:eastAsia="en-US"/>
              </w:rPr>
            </w:pPr>
          </w:p>
        </w:tc>
      </w:tr>
      <w:tr w:rsidR="00B617F6" w:rsidRPr="00C6609E" w:rsidTr="006A06E8">
        <w:trPr>
          <w:trHeight w:hRule="exact" w:val="340"/>
        </w:trPr>
        <w:tc>
          <w:tcPr>
            <w:tcW w:w="4933" w:type="dxa"/>
            <w:vAlign w:val="center"/>
            <w:hideMark/>
          </w:tcPr>
          <w:p w:rsidR="00B617F6" w:rsidRPr="00C6609E" w:rsidRDefault="00B617F6" w:rsidP="00093708">
            <w:pPr>
              <w:spacing w:line="256" w:lineRule="auto"/>
              <w:rPr>
                <w:b/>
                <w:bCs/>
                <w:sz w:val="18"/>
                <w:szCs w:val="18"/>
                <w:lang w:eastAsia="en-US"/>
              </w:rPr>
            </w:pPr>
            <w:r w:rsidRPr="00C6609E">
              <w:rPr>
                <w:b/>
                <w:bCs/>
                <w:sz w:val="18"/>
                <w:szCs w:val="18"/>
                <w:lang w:eastAsia="en-US"/>
              </w:rPr>
              <w:t>Прочая кредиторская задолженность, в том числе:</w:t>
            </w:r>
          </w:p>
        </w:tc>
        <w:tc>
          <w:tcPr>
            <w:tcW w:w="1588" w:type="dxa"/>
            <w:vAlign w:val="center"/>
          </w:tcPr>
          <w:p w:rsidR="00B617F6" w:rsidRPr="00C6609E" w:rsidRDefault="00B617F6" w:rsidP="00093708">
            <w:pPr>
              <w:spacing w:line="256" w:lineRule="auto"/>
              <w:jc w:val="right"/>
              <w:rPr>
                <w:b/>
                <w:sz w:val="18"/>
                <w:szCs w:val="18"/>
                <w:lang w:eastAsia="en-US"/>
              </w:rPr>
            </w:pPr>
          </w:p>
        </w:tc>
        <w:tc>
          <w:tcPr>
            <w:tcW w:w="1593" w:type="dxa"/>
            <w:vAlign w:val="center"/>
          </w:tcPr>
          <w:p w:rsidR="00B617F6" w:rsidRPr="00C6609E" w:rsidRDefault="00B617F6" w:rsidP="00093708">
            <w:pPr>
              <w:spacing w:line="256" w:lineRule="auto"/>
              <w:jc w:val="right"/>
              <w:rPr>
                <w:b/>
                <w:sz w:val="18"/>
                <w:szCs w:val="18"/>
                <w:lang w:eastAsia="en-US"/>
              </w:rPr>
            </w:pPr>
          </w:p>
        </w:tc>
        <w:tc>
          <w:tcPr>
            <w:tcW w:w="1809" w:type="dxa"/>
            <w:vAlign w:val="center"/>
          </w:tcPr>
          <w:p w:rsidR="00B617F6" w:rsidRPr="00C6609E" w:rsidRDefault="00B617F6" w:rsidP="00093708">
            <w:pPr>
              <w:spacing w:line="256" w:lineRule="auto"/>
              <w:jc w:val="right"/>
              <w:rPr>
                <w:b/>
                <w:sz w:val="18"/>
                <w:szCs w:val="18"/>
                <w:lang w:eastAsia="en-US"/>
              </w:rPr>
            </w:pPr>
          </w:p>
        </w:tc>
      </w:tr>
      <w:tr w:rsidR="00B617F6" w:rsidRPr="00C6609E" w:rsidTr="006A06E8">
        <w:trPr>
          <w:trHeight w:hRule="exact" w:val="312"/>
        </w:trPr>
        <w:tc>
          <w:tcPr>
            <w:tcW w:w="4933" w:type="dxa"/>
            <w:vAlign w:val="center"/>
          </w:tcPr>
          <w:p w:rsidR="00B617F6" w:rsidRPr="00C6609E" w:rsidRDefault="00B617F6" w:rsidP="00093708">
            <w:pPr>
              <w:spacing w:line="256" w:lineRule="auto"/>
              <w:ind w:left="177"/>
              <w:rPr>
                <w:color w:val="000000"/>
                <w:sz w:val="18"/>
                <w:szCs w:val="18"/>
                <w:lang w:eastAsia="en-US"/>
              </w:rPr>
            </w:pPr>
            <w:r w:rsidRPr="00C6609E">
              <w:rPr>
                <w:i/>
                <w:color w:val="0070C0"/>
                <w:sz w:val="18"/>
                <w:szCs w:val="18"/>
                <w:lang w:eastAsia="en-US"/>
              </w:rPr>
              <w:t>c материнской компанией</w:t>
            </w:r>
          </w:p>
        </w:tc>
        <w:tc>
          <w:tcPr>
            <w:tcW w:w="1588" w:type="dxa"/>
            <w:vAlign w:val="center"/>
          </w:tcPr>
          <w:p w:rsidR="00B617F6" w:rsidRPr="00C6609E" w:rsidRDefault="00B617F6" w:rsidP="00093708">
            <w:pPr>
              <w:spacing w:line="256" w:lineRule="auto"/>
              <w:jc w:val="right"/>
              <w:rPr>
                <w:sz w:val="18"/>
                <w:szCs w:val="18"/>
                <w:lang w:eastAsia="en-US"/>
              </w:rPr>
            </w:pPr>
          </w:p>
        </w:tc>
        <w:tc>
          <w:tcPr>
            <w:tcW w:w="1593" w:type="dxa"/>
            <w:vAlign w:val="center"/>
          </w:tcPr>
          <w:p w:rsidR="00B617F6" w:rsidRPr="00C6609E" w:rsidRDefault="00B617F6" w:rsidP="00093708">
            <w:pPr>
              <w:spacing w:line="256" w:lineRule="auto"/>
              <w:jc w:val="right"/>
              <w:rPr>
                <w:sz w:val="18"/>
                <w:szCs w:val="18"/>
                <w:lang w:eastAsia="en-US"/>
              </w:rPr>
            </w:pPr>
          </w:p>
        </w:tc>
        <w:tc>
          <w:tcPr>
            <w:tcW w:w="1809" w:type="dxa"/>
            <w:vAlign w:val="center"/>
          </w:tcPr>
          <w:p w:rsidR="00B617F6" w:rsidRPr="00C6609E" w:rsidRDefault="00B617F6" w:rsidP="00093708">
            <w:pPr>
              <w:spacing w:line="256" w:lineRule="auto"/>
              <w:jc w:val="right"/>
              <w:rPr>
                <w:sz w:val="18"/>
                <w:szCs w:val="18"/>
                <w:lang w:eastAsia="en-US"/>
              </w:rPr>
            </w:pPr>
          </w:p>
        </w:tc>
      </w:tr>
      <w:tr w:rsidR="00B617F6" w:rsidRPr="00C6609E" w:rsidTr="006A06E8">
        <w:trPr>
          <w:trHeight w:hRule="exact" w:val="312"/>
        </w:trPr>
        <w:tc>
          <w:tcPr>
            <w:tcW w:w="4933" w:type="dxa"/>
            <w:vAlign w:val="center"/>
            <w:hideMark/>
          </w:tcPr>
          <w:p w:rsidR="00B617F6" w:rsidRPr="00C6609E" w:rsidRDefault="00B617F6" w:rsidP="00093708">
            <w:pPr>
              <w:spacing w:line="256" w:lineRule="auto"/>
              <w:ind w:left="177"/>
              <w:rPr>
                <w:sz w:val="18"/>
                <w:szCs w:val="18"/>
                <w:lang w:eastAsia="en-US"/>
              </w:rPr>
            </w:pPr>
            <w:r w:rsidRPr="00C6609E">
              <w:rPr>
                <w:i/>
                <w:color w:val="0070C0"/>
                <w:sz w:val="18"/>
                <w:szCs w:val="18"/>
                <w:lang w:eastAsia="en-US"/>
              </w:rPr>
              <w:t xml:space="preserve">с дочерними обществами </w:t>
            </w:r>
          </w:p>
        </w:tc>
        <w:tc>
          <w:tcPr>
            <w:tcW w:w="1588" w:type="dxa"/>
            <w:vAlign w:val="center"/>
          </w:tcPr>
          <w:p w:rsidR="00B617F6" w:rsidRPr="00C6609E" w:rsidRDefault="00B617F6" w:rsidP="00093708">
            <w:pPr>
              <w:spacing w:line="256" w:lineRule="auto"/>
              <w:jc w:val="right"/>
              <w:rPr>
                <w:sz w:val="18"/>
                <w:szCs w:val="18"/>
                <w:lang w:eastAsia="en-US"/>
              </w:rPr>
            </w:pPr>
          </w:p>
        </w:tc>
        <w:tc>
          <w:tcPr>
            <w:tcW w:w="1593" w:type="dxa"/>
            <w:vAlign w:val="center"/>
          </w:tcPr>
          <w:p w:rsidR="00B617F6" w:rsidRPr="00C6609E" w:rsidRDefault="00B617F6" w:rsidP="00093708">
            <w:pPr>
              <w:spacing w:line="256" w:lineRule="auto"/>
              <w:jc w:val="right"/>
              <w:rPr>
                <w:sz w:val="18"/>
                <w:szCs w:val="18"/>
                <w:lang w:eastAsia="en-US"/>
              </w:rPr>
            </w:pPr>
          </w:p>
        </w:tc>
        <w:tc>
          <w:tcPr>
            <w:tcW w:w="1809" w:type="dxa"/>
            <w:vAlign w:val="center"/>
          </w:tcPr>
          <w:p w:rsidR="00B617F6" w:rsidRPr="00C6609E" w:rsidRDefault="00B617F6" w:rsidP="00093708">
            <w:pPr>
              <w:spacing w:line="256" w:lineRule="auto"/>
              <w:jc w:val="right"/>
              <w:rPr>
                <w:sz w:val="18"/>
                <w:szCs w:val="18"/>
                <w:lang w:eastAsia="en-US"/>
              </w:rPr>
            </w:pPr>
          </w:p>
        </w:tc>
      </w:tr>
      <w:tr w:rsidR="00B617F6" w:rsidRPr="00C6609E" w:rsidTr="006A06E8">
        <w:trPr>
          <w:trHeight w:hRule="exact" w:val="312"/>
        </w:trPr>
        <w:tc>
          <w:tcPr>
            <w:tcW w:w="4933" w:type="dxa"/>
            <w:vAlign w:val="center"/>
          </w:tcPr>
          <w:p w:rsidR="00B617F6" w:rsidRPr="00C6609E" w:rsidRDefault="00B617F6" w:rsidP="00093708">
            <w:pPr>
              <w:spacing w:line="256" w:lineRule="auto"/>
              <w:ind w:left="177"/>
              <w:rPr>
                <w:color w:val="000000"/>
                <w:sz w:val="18"/>
                <w:szCs w:val="18"/>
                <w:lang w:eastAsia="en-US"/>
              </w:rPr>
            </w:pPr>
            <w:r w:rsidRPr="00C6609E">
              <w:rPr>
                <w:i/>
                <w:color w:val="0070C0"/>
                <w:sz w:val="18"/>
                <w:szCs w:val="18"/>
                <w:lang w:eastAsia="en-US"/>
              </w:rPr>
              <w:t>с иными связанными сторонами</w:t>
            </w:r>
          </w:p>
        </w:tc>
        <w:tc>
          <w:tcPr>
            <w:tcW w:w="1588" w:type="dxa"/>
            <w:vAlign w:val="center"/>
          </w:tcPr>
          <w:p w:rsidR="00B617F6" w:rsidRPr="00C6609E" w:rsidRDefault="00B617F6" w:rsidP="00093708">
            <w:pPr>
              <w:spacing w:line="256" w:lineRule="auto"/>
              <w:jc w:val="right"/>
              <w:rPr>
                <w:sz w:val="18"/>
                <w:szCs w:val="18"/>
                <w:lang w:eastAsia="en-US"/>
              </w:rPr>
            </w:pPr>
          </w:p>
        </w:tc>
        <w:tc>
          <w:tcPr>
            <w:tcW w:w="1593" w:type="dxa"/>
            <w:vAlign w:val="center"/>
          </w:tcPr>
          <w:p w:rsidR="00B617F6" w:rsidRPr="00C6609E" w:rsidRDefault="00B617F6" w:rsidP="00093708">
            <w:pPr>
              <w:spacing w:line="256" w:lineRule="auto"/>
              <w:jc w:val="right"/>
              <w:rPr>
                <w:sz w:val="18"/>
                <w:szCs w:val="18"/>
                <w:lang w:eastAsia="en-US"/>
              </w:rPr>
            </w:pPr>
          </w:p>
        </w:tc>
        <w:tc>
          <w:tcPr>
            <w:tcW w:w="1809" w:type="dxa"/>
            <w:vAlign w:val="center"/>
          </w:tcPr>
          <w:p w:rsidR="00B617F6" w:rsidRPr="00C6609E" w:rsidRDefault="00B617F6" w:rsidP="00093708">
            <w:pPr>
              <w:spacing w:line="256" w:lineRule="auto"/>
              <w:jc w:val="right"/>
              <w:rPr>
                <w:sz w:val="18"/>
                <w:szCs w:val="18"/>
                <w:lang w:eastAsia="en-US"/>
              </w:rPr>
            </w:pPr>
          </w:p>
        </w:tc>
      </w:tr>
      <w:tr w:rsidR="00B617F6" w:rsidRPr="00C6609E" w:rsidTr="006A06E8">
        <w:trPr>
          <w:trHeight w:hRule="exact" w:val="537"/>
        </w:trPr>
        <w:tc>
          <w:tcPr>
            <w:tcW w:w="4933" w:type="dxa"/>
            <w:vAlign w:val="center"/>
            <w:hideMark/>
          </w:tcPr>
          <w:p w:rsidR="00B617F6" w:rsidRPr="00C6609E" w:rsidRDefault="00B617F6" w:rsidP="00093708">
            <w:pPr>
              <w:spacing w:line="256" w:lineRule="auto"/>
              <w:rPr>
                <w:b/>
                <w:bCs/>
                <w:sz w:val="18"/>
                <w:szCs w:val="18"/>
                <w:lang w:eastAsia="en-US"/>
              </w:rPr>
            </w:pPr>
            <w:r w:rsidRPr="00C6609E">
              <w:rPr>
                <w:b/>
                <w:bCs/>
                <w:sz w:val="18"/>
                <w:szCs w:val="18"/>
                <w:lang w:eastAsia="en-US"/>
              </w:rPr>
              <w:t xml:space="preserve"> ИТОГО долгосрочная кредиторская задолженность перед связанными сторонами</w:t>
            </w:r>
          </w:p>
          <w:p w:rsidR="003372CA" w:rsidRPr="00C6609E" w:rsidRDefault="003372CA" w:rsidP="00093708">
            <w:pPr>
              <w:spacing w:line="256" w:lineRule="auto"/>
              <w:rPr>
                <w:b/>
                <w:bCs/>
                <w:sz w:val="18"/>
                <w:szCs w:val="18"/>
                <w:lang w:eastAsia="en-US"/>
              </w:rPr>
            </w:pPr>
          </w:p>
          <w:p w:rsidR="00B617F6" w:rsidRPr="00C6609E" w:rsidRDefault="00B617F6" w:rsidP="00093708">
            <w:pPr>
              <w:spacing w:line="256" w:lineRule="auto"/>
              <w:rPr>
                <w:b/>
                <w:bCs/>
                <w:sz w:val="18"/>
                <w:szCs w:val="18"/>
                <w:lang w:eastAsia="en-US"/>
              </w:rPr>
            </w:pPr>
          </w:p>
          <w:p w:rsidR="00B617F6" w:rsidRPr="00C6609E" w:rsidRDefault="00B617F6" w:rsidP="00093708">
            <w:pPr>
              <w:spacing w:line="256" w:lineRule="auto"/>
              <w:rPr>
                <w:b/>
                <w:bCs/>
                <w:sz w:val="18"/>
                <w:szCs w:val="18"/>
                <w:lang w:eastAsia="en-US"/>
              </w:rPr>
            </w:pPr>
          </w:p>
          <w:p w:rsidR="00B617F6" w:rsidRPr="00C6609E" w:rsidRDefault="00B617F6" w:rsidP="00093708">
            <w:pPr>
              <w:spacing w:line="256" w:lineRule="auto"/>
              <w:rPr>
                <w:b/>
                <w:bCs/>
                <w:sz w:val="18"/>
                <w:szCs w:val="18"/>
                <w:lang w:eastAsia="en-US"/>
              </w:rPr>
            </w:pPr>
          </w:p>
          <w:p w:rsidR="00B617F6" w:rsidRPr="00C6609E" w:rsidRDefault="00B617F6" w:rsidP="00093708">
            <w:pPr>
              <w:spacing w:line="256" w:lineRule="auto"/>
              <w:rPr>
                <w:b/>
                <w:bCs/>
                <w:sz w:val="18"/>
                <w:szCs w:val="18"/>
                <w:lang w:eastAsia="en-US"/>
              </w:rPr>
            </w:pPr>
          </w:p>
          <w:p w:rsidR="00B617F6" w:rsidRPr="00C6609E" w:rsidRDefault="00B617F6" w:rsidP="00093708">
            <w:pPr>
              <w:spacing w:line="256" w:lineRule="auto"/>
              <w:rPr>
                <w:b/>
                <w:bCs/>
                <w:sz w:val="18"/>
                <w:szCs w:val="18"/>
                <w:lang w:eastAsia="en-US"/>
              </w:rPr>
            </w:pPr>
          </w:p>
          <w:p w:rsidR="00B617F6" w:rsidRPr="00C6609E" w:rsidRDefault="00B617F6" w:rsidP="00093708">
            <w:pPr>
              <w:spacing w:line="256" w:lineRule="auto"/>
              <w:rPr>
                <w:b/>
                <w:bCs/>
                <w:sz w:val="18"/>
                <w:szCs w:val="18"/>
                <w:lang w:eastAsia="en-US"/>
              </w:rPr>
            </w:pPr>
          </w:p>
          <w:p w:rsidR="00B617F6" w:rsidRPr="00C6609E" w:rsidRDefault="00B617F6" w:rsidP="00093708">
            <w:pPr>
              <w:spacing w:line="256" w:lineRule="auto"/>
              <w:rPr>
                <w:b/>
                <w:bCs/>
                <w:sz w:val="18"/>
                <w:szCs w:val="18"/>
                <w:lang w:eastAsia="en-US"/>
              </w:rPr>
            </w:pPr>
          </w:p>
          <w:p w:rsidR="00B617F6" w:rsidRPr="00C6609E" w:rsidRDefault="00B617F6" w:rsidP="00093708">
            <w:pPr>
              <w:spacing w:line="256" w:lineRule="auto"/>
              <w:rPr>
                <w:b/>
                <w:bCs/>
                <w:sz w:val="18"/>
                <w:szCs w:val="18"/>
                <w:lang w:eastAsia="en-US"/>
              </w:rPr>
            </w:pPr>
          </w:p>
          <w:p w:rsidR="00B617F6" w:rsidRPr="00C6609E" w:rsidRDefault="00B617F6" w:rsidP="00093708">
            <w:pPr>
              <w:spacing w:line="256" w:lineRule="auto"/>
              <w:rPr>
                <w:b/>
                <w:bCs/>
                <w:sz w:val="18"/>
                <w:szCs w:val="18"/>
                <w:lang w:eastAsia="en-US"/>
              </w:rPr>
            </w:pPr>
          </w:p>
          <w:p w:rsidR="00B617F6" w:rsidRPr="00C6609E" w:rsidRDefault="00B617F6" w:rsidP="00093708">
            <w:pPr>
              <w:spacing w:line="256" w:lineRule="auto"/>
              <w:rPr>
                <w:b/>
                <w:sz w:val="18"/>
                <w:szCs w:val="18"/>
                <w:lang w:eastAsia="en-US"/>
              </w:rPr>
            </w:pPr>
          </w:p>
          <w:p w:rsidR="00B617F6" w:rsidRPr="00C6609E" w:rsidRDefault="00B617F6" w:rsidP="00093708">
            <w:pPr>
              <w:spacing w:line="256" w:lineRule="auto"/>
              <w:rPr>
                <w:b/>
                <w:sz w:val="18"/>
                <w:szCs w:val="18"/>
                <w:lang w:eastAsia="en-US"/>
              </w:rPr>
            </w:pPr>
          </w:p>
        </w:tc>
        <w:tc>
          <w:tcPr>
            <w:tcW w:w="1588" w:type="dxa"/>
            <w:vAlign w:val="center"/>
          </w:tcPr>
          <w:p w:rsidR="00B617F6" w:rsidRPr="00C6609E" w:rsidRDefault="00B617F6" w:rsidP="00093708">
            <w:pPr>
              <w:spacing w:line="256" w:lineRule="auto"/>
              <w:jc w:val="right"/>
              <w:rPr>
                <w:b/>
                <w:sz w:val="18"/>
                <w:szCs w:val="18"/>
                <w:lang w:eastAsia="en-US"/>
              </w:rPr>
            </w:pPr>
          </w:p>
        </w:tc>
        <w:tc>
          <w:tcPr>
            <w:tcW w:w="1593" w:type="dxa"/>
            <w:vAlign w:val="center"/>
          </w:tcPr>
          <w:p w:rsidR="00B617F6" w:rsidRPr="00C6609E" w:rsidRDefault="00B617F6" w:rsidP="00093708">
            <w:pPr>
              <w:spacing w:line="256" w:lineRule="auto"/>
              <w:jc w:val="right"/>
              <w:rPr>
                <w:b/>
                <w:sz w:val="18"/>
                <w:szCs w:val="18"/>
                <w:lang w:eastAsia="en-US"/>
              </w:rPr>
            </w:pPr>
          </w:p>
        </w:tc>
        <w:tc>
          <w:tcPr>
            <w:tcW w:w="1809" w:type="dxa"/>
            <w:vAlign w:val="center"/>
          </w:tcPr>
          <w:p w:rsidR="00B617F6" w:rsidRPr="00C6609E" w:rsidRDefault="00B617F6" w:rsidP="00093708">
            <w:pPr>
              <w:spacing w:line="256" w:lineRule="auto"/>
              <w:jc w:val="right"/>
              <w:rPr>
                <w:b/>
                <w:sz w:val="18"/>
                <w:szCs w:val="18"/>
                <w:lang w:eastAsia="en-US"/>
              </w:rPr>
            </w:pPr>
          </w:p>
        </w:tc>
      </w:tr>
      <w:tr w:rsidR="00B617F6" w:rsidRPr="00C6609E" w:rsidTr="006A06E8">
        <w:trPr>
          <w:trHeight w:hRule="exact" w:val="340"/>
        </w:trPr>
        <w:tc>
          <w:tcPr>
            <w:tcW w:w="4933" w:type="dxa"/>
            <w:noWrap/>
            <w:vAlign w:val="center"/>
            <w:hideMark/>
          </w:tcPr>
          <w:p w:rsidR="00B617F6" w:rsidRPr="00C6609E" w:rsidRDefault="00B617F6" w:rsidP="00093708">
            <w:pPr>
              <w:spacing w:line="256" w:lineRule="auto"/>
              <w:rPr>
                <w:b/>
                <w:bCs/>
                <w:sz w:val="18"/>
                <w:szCs w:val="18"/>
                <w:lang w:eastAsia="en-US"/>
              </w:rPr>
            </w:pPr>
            <w:r w:rsidRPr="00C6609E">
              <w:rPr>
                <w:b/>
                <w:bCs/>
                <w:sz w:val="18"/>
                <w:szCs w:val="18"/>
                <w:lang w:eastAsia="en-US"/>
              </w:rPr>
              <w:t>Расчеты с поставщиками и подрядчиками, в том числе:</w:t>
            </w:r>
          </w:p>
        </w:tc>
        <w:tc>
          <w:tcPr>
            <w:tcW w:w="1588" w:type="dxa"/>
            <w:vAlign w:val="center"/>
          </w:tcPr>
          <w:p w:rsidR="00B617F6" w:rsidRPr="00C6609E" w:rsidRDefault="00B617F6" w:rsidP="00093708">
            <w:pPr>
              <w:spacing w:line="256" w:lineRule="auto"/>
              <w:jc w:val="right"/>
              <w:rPr>
                <w:b/>
                <w:sz w:val="18"/>
                <w:szCs w:val="18"/>
                <w:lang w:eastAsia="en-US"/>
              </w:rPr>
            </w:pPr>
          </w:p>
        </w:tc>
        <w:tc>
          <w:tcPr>
            <w:tcW w:w="1593" w:type="dxa"/>
            <w:vAlign w:val="center"/>
          </w:tcPr>
          <w:p w:rsidR="00B617F6" w:rsidRPr="00C6609E" w:rsidRDefault="00B617F6" w:rsidP="00093708">
            <w:pPr>
              <w:spacing w:line="256" w:lineRule="auto"/>
              <w:jc w:val="right"/>
              <w:rPr>
                <w:b/>
                <w:sz w:val="18"/>
                <w:szCs w:val="18"/>
                <w:lang w:eastAsia="en-US"/>
              </w:rPr>
            </w:pPr>
          </w:p>
        </w:tc>
        <w:tc>
          <w:tcPr>
            <w:tcW w:w="1809" w:type="dxa"/>
            <w:vAlign w:val="center"/>
          </w:tcPr>
          <w:p w:rsidR="00B617F6" w:rsidRPr="00C6609E" w:rsidRDefault="00B617F6" w:rsidP="00093708">
            <w:pPr>
              <w:spacing w:line="256" w:lineRule="auto"/>
              <w:jc w:val="right"/>
              <w:rPr>
                <w:b/>
                <w:sz w:val="18"/>
                <w:szCs w:val="18"/>
                <w:lang w:eastAsia="en-US"/>
              </w:rPr>
            </w:pPr>
          </w:p>
        </w:tc>
      </w:tr>
      <w:tr w:rsidR="00B617F6" w:rsidRPr="00C6609E" w:rsidTr="006A06E8">
        <w:trPr>
          <w:trHeight w:hRule="exact" w:val="255"/>
        </w:trPr>
        <w:tc>
          <w:tcPr>
            <w:tcW w:w="4933" w:type="dxa"/>
            <w:noWrap/>
            <w:vAlign w:val="center"/>
            <w:hideMark/>
          </w:tcPr>
          <w:p w:rsidR="00B617F6" w:rsidRPr="00C6609E" w:rsidRDefault="00B617F6" w:rsidP="00093708">
            <w:pPr>
              <w:spacing w:line="256" w:lineRule="auto"/>
              <w:ind w:left="177"/>
              <w:rPr>
                <w:i/>
                <w:color w:val="0070C0"/>
                <w:sz w:val="18"/>
                <w:szCs w:val="18"/>
                <w:lang w:eastAsia="en-US"/>
              </w:rPr>
            </w:pPr>
            <w:r w:rsidRPr="00C6609E">
              <w:rPr>
                <w:i/>
                <w:color w:val="0070C0"/>
                <w:sz w:val="18"/>
                <w:szCs w:val="18"/>
                <w:lang w:eastAsia="en-US"/>
              </w:rPr>
              <w:lastRenderedPageBreak/>
              <w:t>c материнской компанией</w:t>
            </w:r>
          </w:p>
        </w:tc>
        <w:tc>
          <w:tcPr>
            <w:tcW w:w="1588" w:type="dxa"/>
            <w:vAlign w:val="center"/>
          </w:tcPr>
          <w:p w:rsidR="00B617F6" w:rsidRPr="00C6609E" w:rsidRDefault="00B617F6" w:rsidP="00093708">
            <w:pPr>
              <w:spacing w:line="256" w:lineRule="auto"/>
              <w:jc w:val="right"/>
              <w:rPr>
                <w:sz w:val="18"/>
                <w:szCs w:val="18"/>
                <w:lang w:eastAsia="en-US"/>
              </w:rPr>
            </w:pPr>
          </w:p>
        </w:tc>
        <w:tc>
          <w:tcPr>
            <w:tcW w:w="1593" w:type="dxa"/>
            <w:vAlign w:val="center"/>
          </w:tcPr>
          <w:p w:rsidR="00B617F6" w:rsidRPr="00C6609E" w:rsidRDefault="00B617F6" w:rsidP="00093708">
            <w:pPr>
              <w:spacing w:line="256" w:lineRule="auto"/>
              <w:jc w:val="right"/>
              <w:rPr>
                <w:sz w:val="18"/>
                <w:szCs w:val="18"/>
                <w:lang w:eastAsia="en-US"/>
              </w:rPr>
            </w:pPr>
          </w:p>
        </w:tc>
        <w:tc>
          <w:tcPr>
            <w:tcW w:w="1809" w:type="dxa"/>
            <w:vAlign w:val="center"/>
          </w:tcPr>
          <w:p w:rsidR="00B617F6" w:rsidRPr="00C6609E" w:rsidRDefault="00B617F6" w:rsidP="00093708">
            <w:pPr>
              <w:spacing w:line="256" w:lineRule="auto"/>
              <w:jc w:val="right"/>
              <w:rPr>
                <w:sz w:val="18"/>
                <w:szCs w:val="18"/>
                <w:lang w:eastAsia="en-US"/>
              </w:rPr>
            </w:pPr>
          </w:p>
        </w:tc>
      </w:tr>
      <w:tr w:rsidR="00B617F6" w:rsidRPr="00C6609E" w:rsidTr="006A06E8">
        <w:trPr>
          <w:trHeight w:hRule="exact" w:val="255"/>
        </w:trPr>
        <w:tc>
          <w:tcPr>
            <w:tcW w:w="4933" w:type="dxa"/>
            <w:noWrap/>
            <w:vAlign w:val="center"/>
            <w:hideMark/>
          </w:tcPr>
          <w:p w:rsidR="00B617F6" w:rsidRPr="00C6609E" w:rsidRDefault="00B617F6" w:rsidP="00093708">
            <w:pPr>
              <w:spacing w:line="256" w:lineRule="auto"/>
              <w:ind w:left="177"/>
              <w:rPr>
                <w:i/>
                <w:color w:val="0070C0"/>
                <w:sz w:val="18"/>
                <w:szCs w:val="18"/>
                <w:lang w:eastAsia="en-US"/>
              </w:rPr>
            </w:pPr>
            <w:r w:rsidRPr="00C6609E">
              <w:rPr>
                <w:i/>
                <w:color w:val="0070C0"/>
                <w:sz w:val="18"/>
                <w:szCs w:val="18"/>
                <w:lang w:eastAsia="en-US"/>
              </w:rPr>
              <w:t xml:space="preserve">с дочерними обществами </w:t>
            </w:r>
          </w:p>
        </w:tc>
        <w:tc>
          <w:tcPr>
            <w:tcW w:w="1588" w:type="dxa"/>
            <w:vAlign w:val="center"/>
          </w:tcPr>
          <w:p w:rsidR="00B617F6" w:rsidRPr="00C6609E" w:rsidRDefault="00B617F6" w:rsidP="00093708">
            <w:pPr>
              <w:spacing w:line="256" w:lineRule="auto"/>
              <w:jc w:val="right"/>
              <w:rPr>
                <w:sz w:val="18"/>
                <w:szCs w:val="18"/>
                <w:lang w:eastAsia="en-US"/>
              </w:rPr>
            </w:pPr>
          </w:p>
        </w:tc>
        <w:tc>
          <w:tcPr>
            <w:tcW w:w="1593" w:type="dxa"/>
            <w:vAlign w:val="center"/>
          </w:tcPr>
          <w:p w:rsidR="00B617F6" w:rsidRPr="00C6609E" w:rsidRDefault="00B617F6" w:rsidP="00093708">
            <w:pPr>
              <w:spacing w:line="256" w:lineRule="auto"/>
              <w:jc w:val="right"/>
              <w:rPr>
                <w:sz w:val="18"/>
                <w:szCs w:val="18"/>
                <w:lang w:eastAsia="en-US"/>
              </w:rPr>
            </w:pPr>
          </w:p>
        </w:tc>
        <w:tc>
          <w:tcPr>
            <w:tcW w:w="1809" w:type="dxa"/>
            <w:vAlign w:val="center"/>
          </w:tcPr>
          <w:p w:rsidR="00B617F6" w:rsidRPr="00C6609E" w:rsidRDefault="00B617F6" w:rsidP="00093708">
            <w:pPr>
              <w:spacing w:line="256" w:lineRule="auto"/>
              <w:jc w:val="right"/>
              <w:rPr>
                <w:sz w:val="18"/>
                <w:szCs w:val="18"/>
                <w:lang w:eastAsia="en-US"/>
              </w:rPr>
            </w:pPr>
          </w:p>
        </w:tc>
      </w:tr>
      <w:tr w:rsidR="00B617F6" w:rsidRPr="00C6609E" w:rsidTr="006A06E8">
        <w:trPr>
          <w:trHeight w:hRule="exact" w:val="255"/>
        </w:trPr>
        <w:tc>
          <w:tcPr>
            <w:tcW w:w="4933" w:type="dxa"/>
            <w:noWrap/>
            <w:vAlign w:val="center"/>
            <w:hideMark/>
          </w:tcPr>
          <w:p w:rsidR="00B617F6" w:rsidRPr="00C6609E" w:rsidRDefault="00B617F6" w:rsidP="00093708">
            <w:pPr>
              <w:spacing w:line="256" w:lineRule="auto"/>
              <w:ind w:left="177"/>
              <w:rPr>
                <w:i/>
                <w:color w:val="0070C0"/>
                <w:sz w:val="18"/>
                <w:szCs w:val="18"/>
                <w:lang w:eastAsia="en-US"/>
              </w:rPr>
            </w:pPr>
            <w:r w:rsidRPr="00C6609E">
              <w:rPr>
                <w:i/>
                <w:color w:val="0070C0"/>
                <w:sz w:val="18"/>
                <w:szCs w:val="18"/>
                <w:lang w:eastAsia="en-US"/>
              </w:rPr>
              <w:t>с иными связанными сторонами</w:t>
            </w:r>
          </w:p>
        </w:tc>
        <w:tc>
          <w:tcPr>
            <w:tcW w:w="1588" w:type="dxa"/>
            <w:vAlign w:val="center"/>
          </w:tcPr>
          <w:p w:rsidR="00B617F6" w:rsidRPr="00C6609E" w:rsidRDefault="00B617F6" w:rsidP="00093708">
            <w:pPr>
              <w:spacing w:line="256" w:lineRule="auto"/>
              <w:jc w:val="right"/>
              <w:rPr>
                <w:sz w:val="18"/>
                <w:szCs w:val="18"/>
                <w:lang w:eastAsia="en-US"/>
              </w:rPr>
            </w:pPr>
          </w:p>
        </w:tc>
        <w:tc>
          <w:tcPr>
            <w:tcW w:w="1593" w:type="dxa"/>
            <w:vAlign w:val="center"/>
          </w:tcPr>
          <w:p w:rsidR="00B617F6" w:rsidRPr="00C6609E" w:rsidRDefault="00B617F6" w:rsidP="00093708">
            <w:pPr>
              <w:spacing w:line="256" w:lineRule="auto"/>
              <w:jc w:val="right"/>
              <w:rPr>
                <w:sz w:val="18"/>
                <w:szCs w:val="18"/>
                <w:lang w:eastAsia="en-US"/>
              </w:rPr>
            </w:pPr>
          </w:p>
        </w:tc>
        <w:tc>
          <w:tcPr>
            <w:tcW w:w="1809" w:type="dxa"/>
            <w:vAlign w:val="center"/>
          </w:tcPr>
          <w:p w:rsidR="00B617F6" w:rsidRPr="00C6609E" w:rsidRDefault="00B617F6" w:rsidP="00093708">
            <w:pPr>
              <w:spacing w:line="256" w:lineRule="auto"/>
              <w:jc w:val="right"/>
              <w:rPr>
                <w:sz w:val="18"/>
                <w:szCs w:val="18"/>
                <w:lang w:eastAsia="en-US"/>
              </w:rPr>
            </w:pPr>
          </w:p>
        </w:tc>
      </w:tr>
      <w:tr w:rsidR="00B617F6" w:rsidRPr="00C6609E" w:rsidTr="006A06E8">
        <w:trPr>
          <w:trHeight w:hRule="exact" w:val="340"/>
        </w:trPr>
        <w:tc>
          <w:tcPr>
            <w:tcW w:w="4933" w:type="dxa"/>
            <w:noWrap/>
            <w:vAlign w:val="center"/>
            <w:hideMark/>
          </w:tcPr>
          <w:p w:rsidR="00B617F6" w:rsidRPr="00C6609E" w:rsidRDefault="00B617F6" w:rsidP="00093708">
            <w:pPr>
              <w:spacing w:line="256" w:lineRule="auto"/>
              <w:rPr>
                <w:b/>
                <w:bCs/>
                <w:sz w:val="18"/>
                <w:szCs w:val="18"/>
                <w:lang w:eastAsia="en-US"/>
              </w:rPr>
            </w:pPr>
            <w:r w:rsidRPr="00C6609E">
              <w:rPr>
                <w:b/>
                <w:bCs/>
                <w:sz w:val="18"/>
                <w:szCs w:val="18"/>
                <w:lang w:eastAsia="en-US"/>
              </w:rPr>
              <w:t xml:space="preserve">Расчеты по авансам полученным, в том числе: </w:t>
            </w:r>
          </w:p>
        </w:tc>
        <w:tc>
          <w:tcPr>
            <w:tcW w:w="1588" w:type="dxa"/>
            <w:vAlign w:val="center"/>
          </w:tcPr>
          <w:p w:rsidR="00B617F6" w:rsidRPr="00C6609E" w:rsidRDefault="00B617F6" w:rsidP="00093708">
            <w:pPr>
              <w:spacing w:line="256" w:lineRule="auto"/>
              <w:jc w:val="right"/>
              <w:rPr>
                <w:b/>
                <w:sz w:val="18"/>
                <w:szCs w:val="18"/>
                <w:lang w:eastAsia="en-US"/>
              </w:rPr>
            </w:pPr>
          </w:p>
        </w:tc>
        <w:tc>
          <w:tcPr>
            <w:tcW w:w="1593" w:type="dxa"/>
            <w:vAlign w:val="center"/>
          </w:tcPr>
          <w:p w:rsidR="00B617F6" w:rsidRPr="00C6609E" w:rsidRDefault="00B617F6" w:rsidP="00093708">
            <w:pPr>
              <w:spacing w:line="256" w:lineRule="auto"/>
              <w:jc w:val="right"/>
              <w:rPr>
                <w:b/>
                <w:sz w:val="18"/>
                <w:szCs w:val="18"/>
                <w:lang w:eastAsia="en-US"/>
              </w:rPr>
            </w:pPr>
          </w:p>
        </w:tc>
        <w:tc>
          <w:tcPr>
            <w:tcW w:w="1809" w:type="dxa"/>
            <w:vAlign w:val="center"/>
          </w:tcPr>
          <w:p w:rsidR="00B617F6" w:rsidRPr="00C6609E" w:rsidRDefault="00B617F6" w:rsidP="00093708">
            <w:pPr>
              <w:spacing w:line="256" w:lineRule="auto"/>
              <w:jc w:val="right"/>
              <w:rPr>
                <w:b/>
                <w:sz w:val="18"/>
                <w:szCs w:val="18"/>
                <w:lang w:eastAsia="en-US"/>
              </w:rPr>
            </w:pPr>
          </w:p>
        </w:tc>
      </w:tr>
      <w:tr w:rsidR="00B617F6" w:rsidRPr="00C6609E" w:rsidTr="006A06E8">
        <w:trPr>
          <w:trHeight w:hRule="exact" w:val="255"/>
        </w:trPr>
        <w:tc>
          <w:tcPr>
            <w:tcW w:w="4933" w:type="dxa"/>
            <w:noWrap/>
            <w:vAlign w:val="center"/>
            <w:hideMark/>
          </w:tcPr>
          <w:p w:rsidR="00B617F6" w:rsidRPr="00C6609E" w:rsidRDefault="00B617F6" w:rsidP="00093708">
            <w:pPr>
              <w:spacing w:line="256" w:lineRule="auto"/>
              <w:ind w:left="177"/>
              <w:rPr>
                <w:color w:val="000000"/>
                <w:sz w:val="18"/>
                <w:szCs w:val="18"/>
                <w:lang w:eastAsia="en-US"/>
              </w:rPr>
            </w:pPr>
            <w:r w:rsidRPr="00C6609E">
              <w:rPr>
                <w:i/>
                <w:color w:val="0070C0"/>
                <w:sz w:val="18"/>
                <w:szCs w:val="18"/>
                <w:lang w:eastAsia="en-US"/>
              </w:rPr>
              <w:t>c материнской компанией</w:t>
            </w:r>
          </w:p>
        </w:tc>
        <w:tc>
          <w:tcPr>
            <w:tcW w:w="1588" w:type="dxa"/>
            <w:vAlign w:val="center"/>
          </w:tcPr>
          <w:p w:rsidR="00B617F6" w:rsidRPr="00C6609E" w:rsidRDefault="00B617F6" w:rsidP="00093708">
            <w:pPr>
              <w:spacing w:line="256" w:lineRule="auto"/>
              <w:jc w:val="right"/>
              <w:rPr>
                <w:sz w:val="18"/>
                <w:szCs w:val="18"/>
                <w:lang w:eastAsia="en-US"/>
              </w:rPr>
            </w:pPr>
          </w:p>
        </w:tc>
        <w:tc>
          <w:tcPr>
            <w:tcW w:w="1593" w:type="dxa"/>
            <w:vAlign w:val="center"/>
          </w:tcPr>
          <w:p w:rsidR="00B617F6" w:rsidRPr="00C6609E" w:rsidRDefault="00B617F6" w:rsidP="00093708">
            <w:pPr>
              <w:spacing w:line="256" w:lineRule="auto"/>
              <w:jc w:val="right"/>
              <w:rPr>
                <w:sz w:val="18"/>
                <w:szCs w:val="18"/>
                <w:lang w:eastAsia="en-US"/>
              </w:rPr>
            </w:pPr>
          </w:p>
        </w:tc>
        <w:tc>
          <w:tcPr>
            <w:tcW w:w="1809" w:type="dxa"/>
            <w:vAlign w:val="center"/>
          </w:tcPr>
          <w:p w:rsidR="00B617F6" w:rsidRPr="00C6609E" w:rsidRDefault="00B617F6" w:rsidP="00093708">
            <w:pPr>
              <w:spacing w:line="256" w:lineRule="auto"/>
              <w:jc w:val="right"/>
              <w:rPr>
                <w:sz w:val="18"/>
                <w:szCs w:val="18"/>
                <w:lang w:eastAsia="en-US"/>
              </w:rPr>
            </w:pPr>
          </w:p>
        </w:tc>
      </w:tr>
      <w:tr w:rsidR="00B617F6" w:rsidRPr="00C6609E" w:rsidTr="006A06E8">
        <w:trPr>
          <w:trHeight w:hRule="exact" w:val="255"/>
        </w:trPr>
        <w:tc>
          <w:tcPr>
            <w:tcW w:w="4933" w:type="dxa"/>
            <w:noWrap/>
            <w:vAlign w:val="center"/>
            <w:hideMark/>
          </w:tcPr>
          <w:p w:rsidR="00B617F6" w:rsidRPr="00C6609E" w:rsidRDefault="00B617F6" w:rsidP="00093708">
            <w:pPr>
              <w:spacing w:line="256" w:lineRule="auto"/>
              <w:ind w:left="177"/>
              <w:rPr>
                <w:color w:val="000000"/>
                <w:sz w:val="18"/>
                <w:szCs w:val="18"/>
                <w:lang w:eastAsia="en-US"/>
              </w:rPr>
            </w:pPr>
            <w:r w:rsidRPr="00C6609E">
              <w:rPr>
                <w:i/>
                <w:color w:val="0070C0"/>
                <w:sz w:val="18"/>
                <w:szCs w:val="18"/>
                <w:lang w:eastAsia="en-US"/>
              </w:rPr>
              <w:t xml:space="preserve">с дочерними обществами </w:t>
            </w:r>
          </w:p>
        </w:tc>
        <w:tc>
          <w:tcPr>
            <w:tcW w:w="1588" w:type="dxa"/>
            <w:vAlign w:val="center"/>
          </w:tcPr>
          <w:p w:rsidR="00B617F6" w:rsidRPr="00C6609E" w:rsidRDefault="00B617F6" w:rsidP="00093708">
            <w:pPr>
              <w:spacing w:line="256" w:lineRule="auto"/>
              <w:jc w:val="right"/>
              <w:rPr>
                <w:sz w:val="18"/>
                <w:szCs w:val="18"/>
                <w:lang w:eastAsia="en-US"/>
              </w:rPr>
            </w:pPr>
          </w:p>
        </w:tc>
        <w:tc>
          <w:tcPr>
            <w:tcW w:w="1593" w:type="dxa"/>
            <w:vAlign w:val="center"/>
          </w:tcPr>
          <w:p w:rsidR="00B617F6" w:rsidRPr="00C6609E" w:rsidRDefault="00B617F6" w:rsidP="00093708">
            <w:pPr>
              <w:spacing w:line="256" w:lineRule="auto"/>
              <w:jc w:val="right"/>
              <w:rPr>
                <w:sz w:val="18"/>
                <w:szCs w:val="18"/>
                <w:lang w:eastAsia="en-US"/>
              </w:rPr>
            </w:pPr>
          </w:p>
        </w:tc>
        <w:tc>
          <w:tcPr>
            <w:tcW w:w="1809" w:type="dxa"/>
            <w:vAlign w:val="center"/>
          </w:tcPr>
          <w:p w:rsidR="00B617F6" w:rsidRPr="00C6609E" w:rsidRDefault="00B617F6" w:rsidP="00093708">
            <w:pPr>
              <w:spacing w:line="256" w:lineRule="auto"/>
              <w:jc w:val="right"/>
              <w:rPr>
                <w:sz w:val="18"/>
                <w:szCs w:val="18"/>
                <w:lang w:eastAsia="en-US"/>
              </w:rPr>
            </w:pPr>
          </w:p>
        </w:tc>
      </w:tr>
      <w:tr w:rsidR="00B617F6" w:rsidRPr="00C6609E" w:rsidTr="006A06E8">
        <w:trPr>
          <w:trHeight w:hRule="exact" w:val="255"/>
        </w:trPr>
        <w:tc>
          <w:tcPr>
            <w:tcW w:w="4933" w:type="dxa"/>
            <w:noWrap/>
            <w:vAlign w:val="center"/>
            <w:hideMark/>
          </w:tcPr>
          <w:p w:rsidR="00B617F6" w:rsidRPr="00C6609E" w:rsidRDefault="00B617F6" w:rsidP="00093708">
            <w:pPr>
              <w:spacing w:line="256" w:lineRule="auto"/>
              <w:ind w:left="177"/>
              <w:rPr>
                <w:color w:val="000000"/>
                <w:sz w:val="18"/>
                <w:szCs w:val="18"/>
                <w:lang w:eastAsia="en-US"/>
              </w:rPr>
            </w:pPr>
            <w:r w:rsidRPr="00C6609E">
              <w:rPr>
                <w:i/>
                <w:color w:val="0070C0"/>
                <w:sz w:val="18"/>
                <w:szCs w:val="18"/>
                <w:lang w:eastAsia="en-US"/>
              </w:rPr>
              <w:t>с иными связанными сторонами</w:t>
            </w:r>
          </w:p>
        </w:tc>
        <w:tc>
          <w:tcPr>
            <w:tcW w:w="1588" w:type="dxa"/>
            <w:vAlign w:val="center"/>
          </w:tcPr>
          <w:p w:rsidR="00B617F6" w:rsidRPr="00C6609E" w:rsidRDefault="00B617F6" w:rsidP="00093708">
            <w:pPr>
              <w:spacing w:line="256" w:lineRule="auto"/>
              <w:jc w:val="right"/>
              <w:rPr>
                <w:sz w:val="18"/>
                <w:szCs w:val="18"/>
                <w:lang w:eastAsia="en-US"/>
              </w:rPr>
            </w:pPr>
          </w:p>
        </w:tc>
        <w:tc>
          <w:tcPr>
            <w:tcW w:w="1593" w:type="dxa"/>
            <w:vAlign w:val="center"/>
          </w:tcPr>
          <w:p w:rsidR="00B617F6" w:rsidRPr="00C6609E" w:rsidRDefault="00B617F6" w:rsidP="00093708">
            <w:pPr>
              <w:spacing w:line="256" w:lineRule="auto"/>
              <w:jc w:val="right"/>
              <w:rPr>
                <w:sz w:val="18"/>
                <w:szCs w:val="18"/>
                <w:lang w:eastAsia="en-US"/>
              </w:rPr>
            </w:pPr>
          </w:p>
        </w:tc>
        <w:tc>
          <w:tcPr>
            <w:tcW w:w="1809" w:type="dxa"/>
            <w:vAlign w:val="center"/>
          </w:tcPr>
          <w:p w:rsidR="00B617F6" w:rsidRPr="00C6609E" w:rsidRDefault="00B617F6" w:rsidP="00093708">
            <w:pPr>
              <w:spacing w:line="256" w:lineRule="auto"/>
              <w:jc w:val="right"/>
              <w:rPr>
                <w:sz w:val="18"/>
                <w:szCs w:val="18"/>
                <w:lang w:eastAsia="en-US"/>
              </w:rPr>
            </w:pPr>
          </w:p>
        </w:tc>
      </w:tr>
      <w:tr w:rsidR="00B617F6" w:rsidRPr="00C6609E" w:rsidTr="006A06E8">
        <w:trPr>
          <w:trHeight w:hRule="exact" w:val="340"/>
        </w:trPr>
        <w:tc>
          <w:tcPr>
            <w:tcW w:w="4933" w:type="dxa"/>
            <w:noWrap/>
            <w:vAlign w:val="center"/>
            <w:hideMark/>
          </w:tcPr>
          <w:p w:rsidR="00B617F6" w:rsidRPr="00C6609E" w:rsidRDefault="00B617F6" w:rsidP="00093708">
            <w:pPr>
              <w:spacing w:line="256" w:lineRule="auto"/>
              <w:rPr>
                <w:b/>
                <w:bCs/>
                <w:sz w:val="18"/>
                <w:szCs w:val="18"/>
                <w:lang w:eastAsia="en-US"/>
              </w:rPr>
            </w:pPr>
            <w:r w:rsidRPr="00C6609E">
              <w:rPr>
                <w:b/>
                <w:bCs/>
                <w:sz w:val="18"/>
                <w:szCs w:val="18"/>
                <w:lang w:eastAsia="en-US"/>
              </w:rPr>
              <w:t>Прочая кредиторская задолженность, в том числе:</w:t>
            </w:r>
          </w:p>
        </w:tc>
        <w:tc>
          <w:tcPr>
            <w:tcW w:w="1588" w:type="dxa"/>
            <w:vAlign w:val="center"/>
          </w:tcPr>
          <w:p w:rsidR="00B617F6" w:rsidRPr="00C6609E" w:rsidRDefault="00B617F6" w:rsidP="00093708">
            <w:pPr>
              <w:spacing w:line="256" w:lineRule="auto"/>
              <w:jc w:val="right"/>
              <w:rPr>
                <w:b/>
                <w:sz w:val="18"/>
                <w:szCs w:val="18"/>
                <w:lang w:eastAsia="en-US"/>
              </w:rPr>
            </w:pPr>
          </w:p>
        </w:tc>
        <w:tc>
          <w:tcPr>
            <w:tcW w:w="1593" w:type="dxa"/>
            <w:vAlign w:val="center"/>
          </w:tcPr>
          <w:p w:rsidR="00B617F6" w:rsidRPr="00C6609E" w:rsidRDefault="00B617F6" w:rsidP="00093708">
            <w:pPr>
              <w:spacing w:line="256" w:lineRule="auto"/>
              <w:jc w:val="right"/>
              <w:rPr>
                <w:b/>
                <w:sz w:val="18"/>
                <w:szCs w:val="18"/>
                <w:lang w:eastAsia="en-US"/>
              </w:rPr>
            </w:pPr>
          </w:p>
        </w:tc>
        <w:tc>
          <w:tcPr>
            <w:tcW w:w="1809" w:type="dxa"/>
            <w:vAlign w:val="center"/>
          </w:tcPr>
          <w:p w:rsidR="00B617F6" w:rsidRPr="00C6609E" w:rsidRDefault="00B617F6" w:rsidP="00093708">
            <w:pPr>
              <w:spacing w:line="256" w:lineRule="auto"/>
              <w:jc w:val="right"/>
              <w:rPr>
                <w:b/>
                <w:sz w:val="18"/>
                <w:szCs w:val="18"/>
                <w:lang w:eastAsia="en-US"/>
              </w:rPr>
            </w:pPr>
          </w:p>
        </w:tc>
      </w:tr>
      <w:tr w:rsidR="00B617F6" w:rsidRPr="00C6609E" w:rsidTr="006A06E8">
        <w:trPr>
          <w:trHeight w:hRule="exact" w:val="255"/>
        </w:trPr>
        <w:tc>
          <w:tcPr>
            <w:tcW w:w="4933" w:type="dxa"/>
            <w:noWrap/>
            <w:vAlign w:val="center"/>
            <w:hideMark/>
          </w:tcPr>
          <w:p w:rsidR="00B617F6" w:rsidRPr="00C6609E" w:rsidRDefault="00B617F6" w:rsidP="00093708">
            <w:pPr>
              <w:spacing w:line="256" w:lineRule="auto"/>
              <w:ind w:left="177"/>
              <w:rPr>
                <w:color w:val="000000"/>
                <w:sz w:val="18"/>
                <w:szCs w:val="18"/>
                <w:lang w:eastAsia="en-US"/>
              </w:rPr>
            </w:pPr>
            <w:r w:rsidRPr="00C6609E">
              <w:rPr>
                <w:i/>
                <w:color w:val="0070C0"/>
                <w:sz w:val="18"/>
                <w:szCs w:val="18"/>
                <w:lang w:eastAsia="en-US"/>
              </w:rPr>
              <w:t>c материнской компанией</w:t>
            </w:r>
          </w:p>
        </w:tc>
        <w:tc>
          <w:tcPr>
            <w:tcW w:w="1588" w:type="dxa"/>
            <w:vAlign w:val="center"/>
          </w:tcPr>
          <w:p w:rsidR="00B617F6" w:rsidRPr="00C6609E" w:rsidRDefault="00B617F6" w:rsidP="00093708">
            <w:pPr>
              <w:spacing w:line="256" w:lineRule="auto"/>
              <w:jc w:val="right"/>
              <w:rPr>
                <w:sz w:val="18"/>
                <w:szCs w:val="18"/>
                <w:lang w:eastAsia="en-US"/>
              </w:rPr>
            </w:pPr>
          </w:p>
        </w:tc>
        <w:tc>
          <w:tcPr>
            <w:tcW w:w="1593" w:type="dxa"/>
            <w:vAlign w:val="center"/>
          </w:tcPr>
          <w:p w:rsidR="00B617F6" w:rsidRPr="00C6609E" w:rsidRDefault="00B617F6" w:rsidP="00093708">
            <w:pPr>
              <w:spacing w:line="256" w:lineRule="auto"/>
              <w:jc w:val="right"/>
              <w:rPr>
                <w:sz w:val="18"/>
                <w:szCs w:val="18"/>
                <w:lang w:eastAsia="en-US"/>
              </w:rPr>
            </w:pPr>
          </w:p>
        </w:tc>
        <w:tc>
          <w:tcPr>
            <w:tcW w:w="1809" w:type="dxa"/>
            <w:vAlign w:val="center"/>
          </w:tcPr>
          <w:p w:rsidR="00B617F6" w:rsidRPr="00C6609E" w:rsidRDefault="00B617F6" w:rsidP="00093708">
            <w:pPr>
              <w:spacing w:line="256" w:lineRule="auto"/>
              <w:jc w:val="right"/>
              <w:rPr>
                <w:sz w:val="18"/>
                <w:szCs w:val="18"/>
                <w:lang w:eastAsia="en-US"/>
              </w:rPr>
            </w:pPr>
          </w:p>
        </w:tc>
      </w:tr>
      <w:tr w:rsidR="00B617F6" w:rsidRPr="00C6609E" w:rsidTr="006A06E8">
        <w:trPr>
          <w:trHeight w:hRule="exact" w:val="255"/>
        </w:trPr>
        <w:tc>
          <w:tcPr>
            <w:tcW w:w="4933" w:type="dxa"/>
            <w:noWrap/>
            <w:vAlign w:val="center"/>
            <w:hideMark/>
          </w:tcPr>
          <w:p w:rsidR="00B617F6" w:rsidRPr="00C6609E" w:rsidRDefault="00B617F6" w:rsidP="00093708">
            <w:pPr>
              <w:spacing w:line="256" w:lineRule="auto"/>
              <w:ind w:left="177"/>
              <w:rPr>
                <w:color w:val="000000"/>
                <w:sz w:val="18"/>
                <w:szCs w:val="18"/>
                <w:lang w:eastAsia="en-US"/>
              </w:rPr>
            </w:pPr>
            <w:r w:rsidRPr="00C6609E">
              <w:rPr>
                <w:i/>
                <w:color w:val="0070C0"/>
                <w:sz w:val="18"/>
                <w:szCs w:val="18"/>
                <w:lang w:eastAsia="en-US"/>
              </w:rPr>
              <w:t xml:space="preserve">с дочерними обществами </w:t>
            </w:r>
          </w:p>
        </w:tc>
        <w:tc>
          <w:tcPr>
            <w:tcW w:w="1588" w:type="dxa"/>
            <w:vAlign w:val="center"/>
          </w:tcPr>
          <w:p w:rsidR="00B617F6" w:rsidRPr="00C6609E" w:rsidRDefault="00B617F6" w:rsidP="00093708">
            <w:pPr>
              <w:spacing w:line="256" w:lineRule="auto"/>
              <w:jc w:val="right"/>
              <w:rPr>
                <w:sz w:val="18"/>
                <w:szCs w:val="18"/>
                <w:lang w:eastAsia="en-US"/>
              </w:rPr>
            </w:pPr>
          </w:p>
        </w:tc>
        <w:tc>
          <w:tcPr>
            <w:tcW w:w="1593" w:type="dxa"/>
            <w:vAlign w:val="center"/>
          </w:tcPr>
          <w:p w:rsidR="00B617F6" w:rsidRPr="00C6609E" w:rsidRDefault="00B617F6" w:rsidP="00093708">
            <w:pPr>
              <w:spacing w:line="256" w:lineRule="auto"/>
              <w:jc w:val="right"/>
              <w:rPr>
                <w:sz w:val="18"/>
                <w:szCs w:val="18"/>
                <w:lang w:eastAsia="en-US"/>
              </w:rPr>
            </w:pPr>
          </w:p>
        </w:tc>
        <w:tc>
          <w:tcPr>
            <w:tcW w:w="1809" w:type="dxa"/>
            <w:vAlign w:val="center"/>
          </w:tcPr>
          <w:p w:rsidR="00B617F6" w:rsidRPr="00C6609E" w:rsidRDefault="00B617F6" w:rsidP="00093708">
            <w:pPr>
              <w:spacing w:line="256" w:lineRule="auto"/>
              <w:jc w:val="right"/>
              <w:rPr>
                <w:sz w:val="18"/>
                <w:szCs w:val="18"/>
                <w:lang w:eastAsia="en-US"/>
              </w:rPr>
            </w:pPr>
          </w:p>
        </w:tc>
      </w:tr>
      <w:tr w:rsidR="00B617F6" w:rsidRPr="00C6609E" w:rsidTr="006A06E8">
        <w:trPr>
          <w:trHeight w:hRule="exact" w:val="255"/>
        </w:trPr>
        <w:tc>
          <w:tcPr>
            <w:tcW w:w="4933" w:type="dxa"/>
            <w:noWrap/>
            <w:vAlign w:val="center"/>
            <w:hideMark/>
          </w:tcPr>
          <w:p w:rsidR="00B617F6" w:rsidRPr="00C6609E" w:rsidRDefault="00B617F6" w:rsidP="00093708">
            <w:pPr>
              <w:spacing w:line="256" w:lineRule="auto"/>
              <w:ind w:left="177"/>
              <w:rPr>
                <w:color w:val="000000"/>
                <w:sz w:val="18"/>
                <w:szCs w:val="18"/>
                <w:lang w:eastAsia="en-US"/>
              </w:rPr>
            </w:pPr>
            <w:r w:rsidRPr="00C6609E">
              <w:rPr>
                <w:i/>
                <w:color w:val="0070C0"/>
                <w:sz w:val="18"/>
                <w:szCs w:val="18"/>
                <w:lang w:eastAsia="en-US"/>
              </w:rPr>
              <w:t>с иными связанными сторонами</w:t>
            </w:r>
          </w:p>
        </w:tc>
        <w:tc>
          <w:tcPr>
            <w:tcW w:w="1588" w:type="dxa"/>
            <w:vAlign w:val="center"/>
          </w:tcPr>
          <w:p w:rsidR="00B617F6" w:rsidRPr="00C6609E" w:rsidRDefault="00B617F6" w:rsidP="00093708">
            <w:pPr>
              <w:spacing w:line="256" w:lineRule="auto"/>
              <w:jc w:val="right"/>
              <w:rPr>
                <w:sz w:val="18"/>
                <w:szCs w:val="18"/>
                <w:lang w:eastAsia="en-US"/>
              </w:rPr>
            </w:pPr>
          </w:p>
        </w:tc>
        <w:tc>
          <w:tcPr>
            <w:tcW w:w="1593" w:type="dxa"/>
            <w:vAlign w:val="center"/>
          </w:tcPr>
          <w:p w:rsidR="00B617F6" w:rsidRPr="00C6609E" w:rsidRDefault="00B617F6" w:rsidP="00093708">
            <w:pPr>
              <w:spacing w:line="256" w:lineRule="auto"/>
              <w:jc w:val="right"/>
              <w:rPr>
                <w:sz w:val="18"/>
                <w:szCs w:val="18"/>
                <w:lang w:eastAsia="en-US"/>
              </w:rPr>
            </w:pPr>
          </w:p>
        </w:tc>
        <w:tc>
          <w:tcPr>
            <w:tcW w:w="1809" w:type="dxa"/>
            <w:vAlign w:val="center"/>
          </w:tcPr>
          <w:p w:rsidR="00B617F6" w:rsidRPr="00C6609E" w:rsidRDefault="00B617F6" w:rsidP="00093708">
            <w:pPr>
              <w:spacing w:line="256" w:lineRule="auto"/>
              <w:jc w:val="right"/>
              <w:rPr>
                <w:sz w:val="18"/>
                <w:szCs w:val="18"/>
                <w:lang w:eastAsia="en-US"/>
              </w:rPr>
            </w:pPr>
          </w:p>
        </w:tc>
      </w:tr>
      <w:tr w:rsidR="00B617F6" w:rsidRPr="00C6609E" w:rsidTr="006A06E8">
        <w:trPr>
          <w:trHeight w:hRule="exact" w:val="539"/>
        </w:trPr>
        <w:tc>
          <w:tcPr>
            <w:tcW w:w="4933" w:type="dxa"/>
            <w:noWrap/>
            <w:vAlign w:val="center"/>
            <w:hideMark/>
          </w:tcPr>
          <w:p w:rsidR="00B617F6" w:rsidRPr="00C6609E" w:rsidRDefault="00B617F6" w:rsidP="00093708">
            <w:pPr>
              <w:spacing w:line="256" w:lineRule="auto"/>
              <w:rPr>
                <w:b/>
                <w:bCs/>
                <w:sz w:val="18"/>
                <w:szCs w:val="18"/>
                <w:lang w:eastAsia="en-US"/>
              </w:rPr>
            </w:pPr>
            <w:r w:rsidRPr="00C6609E">
              <w:rPr>
                <w:b/>
                <w:bCs/>
                <w:sz w:val="18"/>
                <w:szCs w:val="18"/>
                <w:lang w:eastAsia="en-US"/>
              </w:rPr>
              <w:t>ИТОГО краткосрочная кредиторская задолженность перед связанными сторонами</w:t>
            </w:r>
          </w:p>
        </w:tc>
        <w:tc>
          <w:tcPr>
            <w:tcW w:w="1588" w:type="dxa"/>
            <w:vAlign w:val="center"/>
          </w:tcPr>
          <w:p w:rsidR="00B617F6" w:rsidRPr="00C6609E" w:rsidRDefault="00B617F6" w:rsidP="00093708">
            <w:pPr>
              <w:spacing w:line="256" w:lineRule="auto"/>
              <w:jc w:val="right"/>
              <w:rPr>
                <w:b/>
                <w:sz w:val="18"/>
                <w:szCs w:val="18"/>
                <w:lang w:eastAsia="en-US"/>
              </w:rPr>
            </w:pPr>
          </w:p>
        </w:tc>
        <w:tc>
          <w:tcPr>
            <w:tcW w:w="1593" w:type="dxa"/>
            <w:vAlign w:val="center"/>
          </w:tcPr>
          <w:p w:rsidR="00B617F6" w:rsidRPr="00C6609E" w:rsidRDefault="00B617F6" w:rsidP="00093708">
            <w:pPr>
              <w:spacing w:line="256" w:lineRule="auto"/>
              <w:jc w:val="right"/>
              <w:rPr>
                <w:b/>
                <w:sz w:val="18"/>
                <w:szCs w:val="18"/>
                <w:lang w:eastAsia="en-US"/>
              </w:rPr>
            </w:pPr>
          </w:p>
        </w:tc>
        <w:tc>
          <w:tcPr>
            <w:tcW w:w="1809" w:type="dxa"/>
            <w:vAlign w:val="center"/>
          </w:tcPr>
          <w:p w:rsidR="00B617F6" w:rsidRPr="00C6609E" w:rsidRDefault="00B617F6" w:rsidP="00093708">
            <w:pPr>
              <w:spacing w:line="256" w:lineRule="auto"/>
              <w:jc w:val="right"/>
              <w:rPr>
                <w:b/>
                <w:sz w:val="18"/>
                <w:szCs w:val="18"/>
                <w:lang w:eastAsia="en-US"/>
              </w:rPr>
            </w:pPr>
          </w:p>
        </w:tc>
      </w:tr>
    </w:tbl>
    <w:p w:rsidR="006A06E8" w:rsidRPr="00C6609E" w:rsidRDefault="006A06E8" w:rsidP="006A06E8">
      <w:pPr>
        <w:keepLines/>
        <w:widowControl w:val="0"/>
        <w:jc w:val="both"/>
        <w:rPr>
          <w:b/>
          <w:bCs/>
          <w:iCs/>
        </w:rPr>
      </w:pPr>
    </w:p>
    <w:p w:rsidR="00F67E8D" w:rsidRPr="00C6609E" w:rsidRDefault="00F67E8D" w:rsidP="006030AC">
      <w:pPr>
        <w:pStyle w:val="afc"/>
        <w:numPr>
          <w:ilvl w:val="1"/>
          <w:numId w:val="55"/>
        </w:numPr>
        <w:ind w:left="0" w:firstLine="0"/>
        <w:rPr>
          <w:b/>
        </w:rPr>
      </w:pPr>
      <w:r w:rsidRPr="00C6609E">
        <w:rPr>
          <w:b/>
        </w:rPr>
        <w:t>Денежные потоки по операциям со связанными сторонами</w:t>
      </w:r>
    </w:p>
    <w:p w:rsidR="00EB3790" w:rsidRPr="00C6609E" w:rsidRDefault="00EB3790" w:rsidP="00892F2F">
      <w:pPr>
        <w:keepLines/>
        <w:widowControl w:val="0"/>
        <w:jc w:val="right"/>
        <w:rPr>
          <w:b/>
          <w:bCs/>
          <w:iCs/>
          <w:sz w:val="18"/>
          <w:szCs w:val="18"/>
        </w:rPr>
      </w:pPr>
      <w:r w:rsidRPr="00C6609E">
        <w:rPr>
          <w:bCs/>
          <w:iCs/>
          <w:sz w:val="18"/>
          <w:szCs w:val="18"/>
        </w:rPr>
        <w:t>тыс.руб</w:t>
      </w:r>
      <w:r w:rsidRPr="00C6609E">
        <w:rPr>
          <w:b/>
          <w:bCs/>
          <w:iCs/>
          <w:sz w:val="18"/>
          <w:szCs w:val="18"/>
        </w:rPr>
        <w:t>.</w:t>
      </w:r>
    </w:p>
    <w:tbl>
      <w:tblPr>
        <w:tblW w:w="9923" w:type="dxa"/>
        <w:tblInd w:w="-5"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0A0" w:firstRow="1" w:lastRow="0" w:firstColumn="1" w:lastColumn="0" w:noHBand="0" w:noVBand="0"/>
      </w:tblPr>
      <w:tblGrid>
        <w:gridCol w:w="6521"/>
        <w:gridCol w:w="1701"/>
        <w:gridCol w:w="1701"/>
      </w:tblGrid>
      <w:tr w:rsidR="00B617F6" w:rsidRPr="00C6609E" w:rsidTr="001F357B">
        <w:trPr>
          <w:trHeight w:hRule="exact" w:val="397"/>
          <w:tblHeader/>
        </w:trPr>
        <w:tc>
          <w:tcPr>
            <w:tcW w:w="6521" w:type="dxa"/>
            <w:vAlign w:val="center"/>
          </w:tcPr>
          <w:p w:rsidR="00B617F6" w:rsidRPr="00C6609E" w:rsidRDefault="00B617F6" w:rsidP="00093708">
            <w:pPr>
              <w:jc w:val="center"/>
              <w:rPr>
                <w:b/>
                <w:sz w:val="18"/>
                <w:szCs w:val="18"/>
                <w:lang w:eastAsia="en-US"/>
              </w:rPr>
            </w:pPr>
            <w:r w:rsidRPr="00C6609E">
              <w:rPr>
                <w:b/>
                <w:sz w:val="18"/>
                <w:szCs w:val="18"/>
                <w:lang w:eastAsia="en-US"/>
              </w:rPr>
              <w:t>Наименование показателя</w:t>
            </w:r>
          </w:p>
        </w:tc>
        <w:tc>
          <w:tcPr>
            <w:tcW w:w="1701" w:type="dxa"/>
            <w:vAlign w:val="center"/>
            <w:hideMark/>
          </w:tcPr>
          <w:p w:rsidR="00B617F6" w:rsidRPr="00C6609E" w:rsidRDefault="00B617F6" w:rsidP="00093708">
            <w:pPr>
              <w:jc w:val="center"/>
              <w:rPr>
                <w:b/>
                <w:sz w:val="18"/>
                <w:szCs w:val="18"/>
                <w:lang w:eastAsia="en-US"/>
              </w:rPr>
            </w:pPr>
            <w:r w:rsidRPr="00C6609E">
              <w:rPr>
                <w:b/>
                <w:sz w:val="18"/>
                <w:szCs w:val="18"/>
                <w:lang w:eastAsia="en-US"/>
              </w:rPr>
              <w:t>За 20ХХ год</w:t>
            </w:r>
          </w:p>
        </w:tc>
        <w:tc>
          <w:tcPr>
            <w:tcW w:w="1701" w:type="dxa"/>
            <w:vAlign w:val="center"/>
            <w:hideMark/>
          </w:tcPr>
          <w:p w:rsidR="00B617F6" w:rsidRPr="00C6609E" w:rsidRDefault="00B617F6" w:rsidP="00093708">
            <w:pPr>
              <w:jc w:val="center"/>
              <w:rPr>
                <w:b/>
                <w:sz w:val="18"/>
                <w:szCs w:val="18"/>
                <w:lang w:eastAsia="en-US"/>
              </w:rPr>
            </w:pPr>
            <w:r w:rsidRPr="00C6609E">
              <w:rPr>
                <w:b/>
                <w:sz w:val="18"/>
                <w:szCs w:val="18"/>
                <w:lang w:eastAsia="en-US"/>
              </w:rPr>
              <w:t>За 20ХХ год</w:t>
            </w:r>
          </w:p>
        </w:tc>
      </w:tr>
      <w:tr w:rsidR="00B617F6" w:rsidRPr="00C6609E" w:rsidTr="001F357B">
        <w:trPr>
          <w:trHeight w:hRule="exact" w:val="227"/>
          <w:tblHeader/>
        </w:trPr>
        <w:tc>
          <w:tcPr>
            <w:tcW w:w="6521" w:type="dxa"/>
            <w:vAlign w:val="center"/>
          </w:tcPr>
          <w:p w:rsidR="00B617F6" w:rsidRPr="00C6609E" w:rsidRDefault="00B617F6" w:rsidP="00093708">
            <w:pPr>
              <w:jc w:val="center"/>
              <w:rPr>
                <w:sz w:val="18"/>
                <w:szCs w:val="18"/>
                <w:lang w:eastAsia="en-US"/>
              </w:rPr>
            </w:pPr>
            <w:r w:rsidRPr="00C6609E">
              <w:rPr>
                <w:sz w:val="18"/>
                <w:szCs w:val="18"/>
                <w:lang w:eastAsia="en-US"/>
              </w:rPr>
              <w:t>1</w:t>
            </w:r>
          </w:p>
        </w:tc>
        <w:tc>
          <w:tcPr>
            <w:tcW w:w="1701" w:type="dxa"/>
            <w:vAlign w:val="center"/>
          </w:tcPr>
          <w:p w:rsidR="00B617F6" w:rsidRPr="00C6609E" w:rsidRDefault="00B617F6" w:rsidP="00093708">
            <w:pPr>
              <w:jc w:val="center"/>
              <w:rPr>
                <w:sz w:val="18"/>
                <w:szCs w:val="18"/>
                <w:lang w:eastAsia="en-US"/>
              </w:rPr>
            </w:pPr>
            <w:r w:rsidRPr="00C6609E">
              <w:rPr>
                <w:sz w:val="18"/>
                <w:szCs w:val="18"/>
                <w:lang w:eastAsia="en-US"/>
              </w:rPr>
              <w:t>2</w:t>
            </w:r>
          </w:p>
        </w:tc>
        <w:tc>
          <w:tcPr>
            <w:tcW w:w="1701" w:type="dxa"/>
            <w:vAlign w:val="center"/>
          </w:tcPr>
          <w:p w:rsidR="00B617F6" w:rsidRPr="00C6609E" w:rsidRDefault="00B617F6" w:rsidP="00093708">
            <w:pPr>
              <w:jc w:val="center"/>
              <w:rPr>
                <w:sz w:val="18"/>
                <w:szCs w:val="18"/>
                <w:lang w:eastAsia="en-US"/>
              </w:rPr>
            </w:pPr>
            <w:r w:rsidRPr="00C6609E">
              <w:rPr>
                <w:sz w:val="18"/>
                <w:szCs w:val="18"/>
                <w:lang w:eastAsia="en-US"/>
              </w:rPr>
              <w:t>3</w:t>
            </w:r>
          </w:p>
        </w:tc>
      </w:tr>
      <w:tr w:rsidR="00B617F6" w:rsidRPr="00C6609E" w:rsidTr="001F357B">
        <w:trPr>
          <w:trHeight w:hRule="exact" w:val="369"/>
        </w:trPr>
        <w:tc>
          <w:tcPr>
            <w:tcW w:w="6521" w:type="dxa"/>
            <w:vAlign w:val="center"/>
            <w:hideMark/>
          </w:tcPr>
          <w:p w:rsidR="00B617F6" w:rsidRPr="00C6609E" w:rsidRDefault="00B617F6" w:rsidP="00093708">
            <w:pPr>
              <w:rPr>
                <w:b/>
                <w:sz w:val="18"/>
                <w:szCs w:val="18"/>
                <w:lang w:eastAsia="en-US"/>
              </w:rPr>
            </w:pPr>
            <w:r w:rsidRPr="00C6609E">
              <w:rPr>
                <w:b/>
                <w:sz w:val="18"/>
                <w:szCs w:val="18"/>
                <w:lang w:eastAsia="en-US"/>
              </w:rPr>
              <w:t>Денежные потоки от текущих операций:</w:t>
            </w:r>
          </w:p>
        </w:tc>
        <w:tc>
          <w:tcPr>
            <w:tcW w:w="1701" w:type="dxa"/>
            <w:vAlign w:val="bottom"/>
          </w:tcPr>
          <w:p w:rsidR="00B617F6" w:rsidRPr="00C6609E" w:rsidRDefault="00B617F6" w:rsidP="00093708">
            <w:pPr>
              <w:rPr>
                <w:b/>
                <w:sz w:val="18"/>
                <w:szCs w:val="18"/>
                <w:lang w:eastAsia="en-US"/>
              </w:rPr>
            </w:pPr>
          </w:p>
        </w:tc>
        <w:tc>
          <w:tcPr>
            <w:tcW w:w="1701" w:type="dxa"/>
            <w:vAlign w:val="bottom"/>
          </w:tcPr>
          <w:p w:rsidR="00B617F6" w:rsidRPr="00C6609E" w:rsidRDefault="00B617F6" w:rsidP="00093708">
            <w:pPr>
              <w:rPr>
                <w:b/>
                <w:sz w:val="18"/>
                <w:szCs w:val="18"/>
                <w:lang w:eastAsia="en-US"/>
              </w:rPr>
            </w:pPr>
          </w:p>
        </w:tc>
      </w:tr>
      <w:tr w:rsidR="00B617F6" w:rsidRPr="00C6609E" w:rsidTr="001F357B">
        <w:trPr>
          <w:trHeight w:hRule="exact" w:val="369"/>
        </w:trPr>
        <w:tc>
          <w:tcPr>
            <w:tcW w:w="6521" w:type="dxa"/>
            <w:vAlign w:val="center"/>
            <w:hideMark/>
          </w:tcPr>
          <w:p w:rsidR="00B617F6" w:rsidRPr="00C6609E" w:rsidRDefault="00B617F6" w:rsidP="00093708">
            <w:pPr>
              <w:rPr>
                <w:b/>
                <w:sz w:val="18"/>
                <w:szCs w:val="18"/>
                <w:lang w:eastAsia="en-US"/>
              </w:rPr>
            </w:pPr>
            <w:r w:rsidRPr="00C6609E">
              <w:rPr>
                <w:b/>
                <w:sz w:val="18"/>
                <w:szCs w:val="18"/>
                <w:lang w:eastAsia="en-US"/>
              </w:rPr>
              <w:t>Поступления от продажи продукции, в том числе:</w:t>
            </w:r>
          </w:p>
        </w:tc>
        <w:tc>
          <w:tcPr>
            <w:tcW w:w="1701" w:type="dxa"/>
            <w:vAlign w:val="bottom"/>
          </w:tcPr>
          <w:p w:rsidR="00B617F6" w:rsidRPr="00C6609E" w:rsidRDefault="00B617F6" w:rsidP="00093708">
            <w:pPr>
              <w:jc w:val="right"/>
              <w:rPr>
                <w:b/>
                <w:sz w:val="18"/>
                <w:szCs w:val="18"/>
                <w:lang w:eastAsia="en-US"/>
              </w:rPr>
            </w:pPr>
          </w:p>
        </w:tc>
        <w:tc>
          <w:tcPr>
            <w:tcW w:w="1701" w:type="dxa"/>
            <w:vAlign w:val="bottom"/>
          </w:tcPr>
          <w:p w:rsidR="00B617F6" w:rsidRPr="00C6609E" w:rsidRDefault="00B617F6" w:rsidP="00093708">
            <w:pPr>
              <w:jc w:val="right"/>
              <w:rPr>
                <w:b/>
                <w:sz w:val="18"/>
                <w:szCs w:val="18"/>
                <w:lang w:eastAsia="en-US"/>
              </w:rPr>
            </w:pPr>
          </w:p>
        </w:tc>
      </w:tr>
      <w:tr w:rsidR="00B617F6" w:rsidRPr="00C6609E" w:rsidTr="001F357B">
        <w:trPr>
          <w:trHeight w:hRule="exact" w:val="284"/>
        </w:trPr>
        <w:tc>
          <w:tcPr>
            <w:tcW w:w="6521" w:type="dxa"/>
            <w:vAlign w:val="center"/>
            <w:hideMark/>
          </w:tcPr>
          <w:p w:rsidR="00B617F6" w:rsidRPr="00C6609E" w:rsidRDefault="00B617F6" w:rsidP="00093708">
            <w:pPr>
              <w:ind w:left="177"/>
              <w:rPr>
                <w:color w:val="000000"/>
                <w:sz w:val="18"/>
                <w:szCs w:val="18"/>
                <w:lang w:eastAsia="en-US"/>
              </w:rPr>
            </w:pPr>
            <w:r w:rsidRPr="00C6609E">
              <w:rPr>
                <w:i/>
                <w:color w:val="0070C0"/>
                <w:sz w:val="18"/>
                <w:szCs w:val="18"/>
                <w:lang w:eastAsia="en-US"/>
              </w:rPr>
              <w:t>Материнская компания</w:t>
            </w:r>
          </w:p>
        </w:tc>
        <w:tc>
          <w:tcPr>
            <w:tcW w:w="1701" w:type="dxa"/>
          </w:tcPr>
          <w:p w:rsidR="00B617F6" w:rsidRPr="00C6609E" w:rsidRDefault="00B617F6" w:rsidP="00093708">
            <w:pPr>
              <w:jc w:val="right"/>
              <w:rPr>
                <w:sz w:val="18"/>
                <w:szCs w:val="18"/>
                <w:lang w:eastAsia="en-US"/>
              </w:rPr>
            </w:pPr>
          </w:p>
        </w:tc>
        <w:tc>
          <w:tcPr>
            <w:tcW w:w="1701" w:type="dxa"/>
          </w:tcPr>
          <w:p w:rsidR="00B617F6" w:rsidRPr="00C6609E" w:rsidRDefault="00B617F6" w:rsidP="00093708">
            <w:pPr>
              <w:jc w:val="right"/>
              <w:rPr>
                <w:sz w:val="18"/>
                <w:szCs w:val="18"/>
                <w:lang w:eastAsia="en-US"/>
              </w:rPr>
            </w:pPr>
          </w:p>
        </w:tc>
      </w:tr>
      <w:tr w:rsidR="00B617F6" w:rsidRPr="00C6609E" w:rsidTr="001F357B">
        <w:trPr>
          <w:trHeight w:hRule="exact" w:val="284"/>
        </w:trPr>
        <w:tc>
          <w:tcPr>
            <w:tcW w:w="6521" w:type="dxa"/>
            <w:vAlign w:val="center"/>
            <w:hideMark/>
          </w:tcPr>
          <w:p w:rsidR="00B617F6" w:rsidRPr="00C6609E" w:rsidRDefault="00B617F6" w:rsidP="00093708">
            <w:pPr>
              <w:ind w:left="177"/>
              <w:rPr>
                <w:color w:val="000000"/>
                <w:sz w:val="18"/>
                <w:szCs w:val="18"/>
                <w:lang w:eastAsia="en-US"/>
              </w:rPr>
            </w:pPr>
            <w:r w:rsidRPr="00C6609E">
              <w:rPr>
                <w:i/>
                <w:color w:val="0070C0"/>
                <w:sz w:val="18"/>
                <w:szCs w:val="18"/>
                <w:lang w:eastAsia="en-US"/>
              </w:rPr>
              <w:t xml:space="preserve">Дочерние общества </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1F357B">
        <w:trPr>
          <w:trHeight w:hRule="exact" w:val="284"/>
        </w:trPr>
        <w:tc>
          <w:tcPr>
            <w:tcW w:w="6521" w:type="dxa"/>
            <w:vAlign w:val="center"/>
            <w:hideMark/>
          </w:tcPr>
          <w:p w:rsidR="00B617F6" w:rsidRPr="00C6609E" w:rsidRDefault="00B617F6" w:rsidP="00093708">
            <w:pPr>
              <w:ind w:left="177"/>
              <w:rPr>
                <w:color w:val="000000"/>
                <w:sz w:val="18"/>
                <w:szCs w:val="18"/>
                <w:lang w:eastAsia="en-US"/>
              </w:rPr>
            </w:pPr>
            <w:r w:rsidRPr="00C6609E">
              <w:rPr>
                <w:i/>
                <w:color w:val="0070C0"/>
                <w:sz w:val="18"/>
                <w:szCs w:val="18"/>
                <w:lang w:eastAsia="en-US"/>
              </w:rPr>
              <w:t>Прочие связанные стороны</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1F357B">
        <w:trPr>
          <w:trHeight w:hRule="exact" w:val="369"/>
        </w:trPr>
        <w:tc>
          <w:tcPr>
            <w:tcW w:w="6521" w:type="dxa"/>
            <w:vAlign w:val="center"/>
            <w:hideMark/>
          </w:tcPr>
          <w:p w:rsidR="00B617F6" w:rsidRPr="00C6609E" w:rsidRDefault="00B617F6" w:rsidP="00093708">
            <w:pPr>
              <w:rPr>
                <w:b/>
                <w:sz w:val="18"/>
                <w:szCs w:val="18"/>
                <w:lang w:eastAsia="en-US"/>
              </w:rPr>
            </w:pPr>
            <w:r w:rsidRPr="00C6609E">
              <w:rPr>
                <w:b/>
                <w:sz w:val="18"/>
                <w:szCs w:val="18"/>
                <w:lang w:eastAsia="en-US"/>
              </w:rPr>
              <w:t>Поступления от арендных платежей, в том числе:</w:t>
            </w:r>
          </w:p>
        </w:tc>
        <w:tc>
          <w:tcPr>
            <w:tcW w:w="1701" w:type="dxa"/>
            <w:vAlign w:val="bottom"/>
          </w:tcPr>
          <w:p w:rsidR="00B617F6" w:rsidRPr="00C6609E" w:rsidRDefault="00B617F6" w:rsidP="00093708">
            <w:pPr>
              <w:jc w:val="right"/>
              <w:rPr>
                <w:b/>
                <w:sz w:val="18"/>
                <w:szCs w:val="18"/>
                <w:lang w:eastAsia="en-US"/>
              </w:rPr>
            </w:pPr>
          </w:p>
        </w:tc>
        <w:tc>
          <w:tcPr>
            <w:tcW w:w="1701" w:type="dxa"/>
            <w:vAlign w:val="bottom"/>
          </w:tcPr>
          <w:p w:rsidR="00B617F6" w:rsidRPr="00C6609E" w:rsidRDefault="00B617F6" w:rsidP="00093708">
            <w:pPr>
              <w:jc w:val="right"/>
              <w:rPr>
                <w:b/>
                <w:sz w:val="18"/>
                <w:szCs w:val="18"/>
                <w:lang w:eastAsia="en-US"/>
              </w:rPr>
            </w:pPr>
          </w:p>
        </w:tc>
      </w:tr>
      <w:tr w:rsidR="00B617F6" w:rsidRPr="00C6609E" w:rsidTr="001F357B">
        <w:trPr>
          <w:trHeight w:hRule="exact" w:val="284"/>
        </w:trPr>
        <w:tc>
          <w:tcPr>
            <w:tcW w:w="6521" w:type="dxa"/>
            <w:vAlign w:val="center"/>
            <w:hideMark/>
          </w:tcPr>
          <w:p w:rsidR="00B617F6" w:rsidRPr="00C6609E" w:rsidRDefault="00B617F6" w:rsidP="00093708">
            <w:pPr>
              <w:ind w:left="177"/>
              <w:rPr>
                <w:color w:val="000000"/>
                <w:sz w:val="18"/>
                <w:szCs w:val="18"/>
                <w:lang w:eastAsia="en-US"/>
              </w:rPr>
            </w:pPr>
            <w:r w:rsidRPr="00C6609E">
              <w:rPr>
                <w:i/>
                <w:color w:val="0070C0"/>
                <w:sz w:val="18"/>
                <w:szCs w:val="18"/>
                <w:lang w:eastAsia="en-US"/>
              </w:rPr>
              <w:t>Материнская компания</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1F357B">
        <w:trPr>
          <w:trHeight w:hRule="exact" w:val="284"/>
        </w:trPr>
        <w:tc>
          <w:tcPr>
            <w:tcW w:w="6521" w:type="dxa"/>
            <w:vAlign w:val="center"/>
            <w:hideMark/>
          </w:tcPr>
          <w:p w:rsidR="00B617F6" w:rsidRPr="00C6609E" w:rsidRDefault="00B617F6" w:rsidP="00093708">
            <w:pPr>
              <w:ind w:left="177"/>
              <w:rPr>
                <w:color w:val="000000"/>
                <w:sz w:val="18"/>
                <w:szCs w:val="18"/>
                <w:lang w:eastAsia="en-US"/>
              </w:rPr>
            </w:pPr>
            <w:r w:rsidRPr="00C6609E">
              <w:rPr>
                <w:i/>
                <w:color w:val="0070C0"/>
                <w:sz w:val="18"/>
                <w:szCs w:val="18"/>
                <w:lang w:eastAsia="en-US"/>
              </w:rPr>
              <w:t xml:space="preserve">Дочерние общества </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1F357B">
        <w:trPr>
          <w:trHeight w:hRule="exact" w:val="284"/>
        </w:trPr>
        <w:tc>
          <w:tcPr>
            <w:tcW w:w="6521" w:type="dxa"/>
            <w:vAlign w:val="center"/>
            <w:hideMark/>
          </w:tcPr>
          <w:p w:rsidR="00B617F6" w:rsidRPr="00C6609E" w:rsidRDefault="00B617F6" w:rsidP="00093708">
            <w:pPr>
              <w:ind w:left="177"/>
              <w:rPr>
                <w:color w:val="000000"/>
                <w:sz w:val="18"/>
                <w:szCs w:val="18"/>
                <w:lang w:eastAsia="en-US"/>
              </w:rPr>
            </w:pPr>
            <w:r w:rsidRPr="00C6609E">
              <w:rPr>
                <w:i/>
                <w:color w:val="0070C0"/>
                <w:sz w:val="18"/>
                <w:szCs w:val="18"/>
                <w:lang w:eastAsia="en-US"/>
              </w:rPr>
              <w:t>Прочие связанные стороны</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0F7B54">
        <w:trPr>
          <w:trHeight w:hRule="exact" w:val="397"/>
        </w:trPr>
        <w:tc>
          <w:tcPr>
            <w:tcW w:w="6521" w:type="dxa"/>
            <w:vAlign w:val="center"/>
            <w:hideMark/>
          </w:tcPr>
          <w:p w:rsidR="00B617F6" w:rsidRPr="00C6609E" w:rsidRDefault="00B617F6" w:rsidP="00093708">
            <w:pPr>
              <w:rPr>
                <w:b/>
                <w:sz w:val="18"/>
                <w:szCs w:val="18"/>
                <w:lang w:eastAsia="en-US"/>
              </w:rPr>
            </w:pPr>
            <w:r w:rsidRPr="00C6609E">
              <w:rPr>
                <w:b/>
                <w:sz w:val="18"/>
                <w:szCs w:val="18"/>
                <w:lang w:eastAsia="en-US"/>
              </w:rPr>
              <w:t xml:space="preserve">Прочие поступления, в том числе: </w:t>
            </w:r>
          </w:p>
        </w:tc>
        <w:tc>
          <w:tcPr>
            <w:tcW w:w="1701" w:type="dxa"/>
            <w:vAlign w:val="bottom"/>
          </w:tcPr>
          <w:p w:rsidR="00B617F6" w:rsidRPr="00C6609E" w:rsidRDefault="00B617F6" w:rsidP="00093708">
            <w:pPr>
              <w:jc w:val="right"/>
              <w:rPr>
                <w:b/>
                <w:sz w:val="18"/>
                <w:szCs w:val="18"/>
                <w:lang w:eastAsia="en-US"/>
              </w:rPr>
            </w:pPr>
          </w:p>
        </w:tc>
        <w:tc>
          <w:tcPr>
            <w:tcW w:w="1701" w:type="dxa"/>
            <w:vAlign w:val="bottom"/>
          </w:tcPr>
          <w:p w:rsidR="00B617F6" w:rsidRPr="00C6609E" w:rsidRDefault="00B617F6" w:rsidP="00093708">
            <w:pPr>
              <w:jc w:val="right"/>
              <w:rPr>
                <w:b/>
                <w:sz w:val="18"/>
                <w:szCs w:val="18"/>
                <w:lang w:eastAsia="en-US"/>
              </w:rPr>
            </w:pPr>
          </w:p>
        </w:tc>
      </w:tr>
      <w:tr w:rsidR="00B617F6" w:rsidRPr="00C6609E" w:rsidTr="000F7B54">
        <w:trPr>
          <w:trHeight w:hRule="exact" w:val="340"/>
        </w:trPr>
        <w:tc>
          <w:tcPr>
            <w:tcW w:w="6521" w:type="dxa"/>
            <w:vAlign w:val="center"/>
            <w:hideMark/>
          </w:tcPr>
          <w:p w:rsidR="00B617F6" w:rsidRPr="00C6609E" w:rsidRDefault="00B617F6" w:rsidP="00093708">
            <w:pPr>
              <w:ind w:left="177"/>
              <w:rPr>
                <w:color w:val="000000"/>
                <w:sz w:val="18"/>
                <w:szCs w:val="18"/>
                <w:lang w:eastAsia="en-US"/>
              </w:rPr>
            </w:pPr>
            <w:r w:rsidRPr="00C6609E">
              <w:rPr>
                <w:i/>
                <w:color w:val="0070C0"/>
                <w:sz w:val="18"/>
                <w:szCs w:val="18"/>
                <w:lang w:eastAsia="en-US"/>
              </w:rPr>
              <w:t>Материнская компания</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0F7B54">
        <w:trPr>
          <w:trHeight w:hRule="exact" w:val="340"/>
        </w:trPr>
        <w:tc>
          <w:tcPr>
            <w:tcW w:w="6521" w:type="dxa"/>
            <w:vAlign w:val="center"/>
            <w:hideMark/>
          </w:tcPr>
          <w:p w:rsidR="00B617F6" w:rsidRPr="00C6609E" w:rsidRDefault="00B617F6" w:rsidP="00093708">
            <w:pPr>
              <w:ind w:left="177"/>
              <w:rPr>
                <w:color w:val="000000"/>
                <w:sz w:val="18"/>
                <w:szCs w:val="18"/>
                <w:lang w:eastAsia="en-US"/>
              </w:rPr>
            </w:pPr>
            <w:r w:rsidRPr="00C6609E">
              <w:rPr>
                <w:i/>
                <w:color w:val="0070C0"/>
                <w:sz w:val="18"/>
                <w:szCs w:val="18"/>
                <w:lang w:eastAsia="en-US"/>
              </w:rPr>
              <w:t xml:space="preserve">Дочерние общества </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0F7B54">
        <w:trPr>
          <w:trHeight w:hRule="exact" w:val="340"/>
        </w:trPr>
        <w:tc>
          <w:tcPr>
            <w:tcW w:w="6521" w:type="dxa"/>
            <w:vAlign w:val="center"/>
            <w:hideMark/>
          </w:tcPr>
          <w:p w:rsidR="00B617F6" w:rsidRPr="00C6609E" w:rsidRDefault="00B617F6" w:rsidP="00093708">
            <w:pPr>
              <w:ind w:left="177"/>
              <w:rPr>
                <w:color w:val="000000"/>
                <w:sz w:val="18"/>
                <w:szCs w:val="18"/>
                <w:lang w:eastAsia="en-US"/>
              </w:rPr>
            </w:pPr>
            <w:r w:rsidRPr="00C6609E">
              <w:rPr>
                <w:i/>
                <w:color w:val="0070C0"/>
                <w:sz w:val="18"/>
                <w:szCs w:val="18"/>
                <w:lang w:eastAsia="en-US"/>
              </w:rPr>
              <w:t>Прочие связанные стороны</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1F357B">
        <w:trPr>
          <w:trHeight w:hRule="exact" w:val="482"/>
        </w:trPr>
        <w:tc>
          <w:tcPr>
            <w:tcW w:w="6521" w:type="dxa"/>
            <w:vAlign w:val="center"/>
            <w:hideMark/>
          </w:tcPr>
          <w:p w:rsidR="00B617F6" w:rsidRPr="00C6609E" w:rsidRDefault="00B617F6" w:rsidP="00093708">
            <w:pPr>
              <w:rPr>
                <w:b/>
                <w:sz w:val="18"/>
                <w:szCs w:val="18"/>
                <w:lang w:eastAsia="en-US"/>
              </w:rPr>
            </w:pPr>
            <w:r w:rsidRPr="00C6609E">
              <w:rPr>
                <w:b/>
                <w:sz w:val="18"/>
                <w:szCs w:val="18"/>
                <w:lang w:eastAsia="en-US"/>
              </w:rPr>
              <w:t>Платежи поставщикам за сырье, материалы, работы, услуги, в том числе:</w:t>
            </w:r>
          </w:p>
        </w:tc>
        <w:tc>
          <w:tcPr>
            <w:tcW w:w="1701" w:type="dxa"/>
            <w:vAlign w:val="bottom"/>
          </w:tcPr>
          <w:p w:rsidR="00B617F6" w:rsidRPr="00C6609E" w:rsidRDefault="00B617F6" w:rsidP="00093708">
            <w:pPr>
              <w:jc w:val="right"/>
              <w:rPr>
                <w:b/>
                <w:sz w:val="18"/>
                <w:szCs w:val="18"/>
                <w:lang w:eastAsia="en-US"/>
              </w:rPr>
            </w:pPr>
          </w:p>
        </w:tc>
        <w:tc>
          <w:tcPr>
            <w:tcW w:w="1701" w:type="dxa"/>
            <w:vAlign w:val="bottom"/>
          </w:tcPr>
          <w:p w:rsidR="00B617F6" w:rsidRPr="00C6609E" w:rsidRDefault="00B617F6" w:rsidP="00093708">
            <w:pPr>
              <w:jc w:val="right"/>
              <w:rPr>
                <w:b/>
                <w:sz w:val="18"/>
                <w:szCs w:val="18"/>
                <w:lang w:eastAsia="en-US"/>
              </w:rPr>
            </w:pPr>
          </w:p>
        </w:tc>
      </w:tr>
      <w:tr w:rsidR="00B617F6" w:rsidRPr="00C6609E" w:rsidTr="000F7B54">
        <w:trPr>
          <w:trHeight w:hRule="exact" w:val="340"/>
        </w:trPr>
        <w:tc>
          <w:tcPr>
            <w:tcW w:w="6521" w:type="dxa"/>
            <w:vAlign w:val="center"/>
            <w:hideMark/>
          </w:tcPr>
          <w:p w:rsidR="00B617F6" w:rsidRPr="00C6609E" w:rsidRDefault="00B617F6" w:rsidP="00237798">
            <w:pPr>
              <w:ind w:left="177"/>
              <w:rPr>
                <w:sz w:val="18"/>
                <w:szCs w:val="18"/>
                <w:lang w:eastAsia="en-US"/>
              </w:rPr>
            </w:pPr>
            <w:r w:rsidRPr="00C6609E">
              <w:rPr>
                <w:i/>
                <w:color w:val="0070C0"/>
                <w:sz w:val="18"/>
                <w:szCs w:val="18"/>
                <w:lang w:eastAsia="en-US"/>
              </w:rPr>
              <w:t>Материнская компания</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0F7B54">
        <w:trPr>
          <w:trHeight w:hRule="exact" w:val="340"/>
        </w:trPr>
        <w:tc>
          <w:tcPr>
            <w:tcW w:w="6521" w:type="dxa"/>
            <w:vAlign w:val="center"/>
            <w:hideMark/>
          </w:tcPr>
          <w:p w:rsidR="00B617F6" w:rsidRPr="00C6609E" w:rsidRDefault="00B617F6" w:rsidP="00237798">
            <w:pPr>
              <w:ind w:left="177"/>
              <w:rPr>
                <w:sz w:val="18"/>
                <w:szCs w:val="18"/>
                <w:lang w:eastAsia="en-US"/>
              </w:rPr>
            </w:pPr>
            <w:r w:rsidRPr="00C6609E">
              <w:rPr>
                <w:i/>
                <w:color w:val="0070C0"/>
                <w:sz w:val="18"/>
                <w:szCs w:val="18"/>
                <w:lang w:eastAsia="en-US"/>
              </w:rPr>
              <w:t xml:space="preserve">Дочерние общества </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0F7B54">
        <w:trPr>
          <w:trHeight w:hRule="exact" w:val="340"/>
        </w:trPr>
        <w:tc>
          <w:tcPr>
            <w:tcW w:w="6521" w:type="dxa"/>
            <w:vAlign w:val="center"/>
            <w:hideMark/>
          </w:tcPr>
          <w:p w:rsidR="00B617F6" w:rsidRPr="00C6609E" w:rsidRDefault="00B617F6" w:rsidP="00237798">
            <w:pPr>
              <w:ind w:left="177"/>
              <w:rPr>
                <w:sz w:val="18"/>
                <w:szCs w:val="18"/>
                <w:lang w:eastAsia="en-US"/>
              </w:rPr>
            </w:pPr>
            <w:r w:rsidRPr="00C6609E">
              <w:rPr>
                <w:i/>
                <w:color w:val="0070C0"/>
                <w:sz w:val="18"/>
                <w:szCs w:val="18"/>
                <w:lang w:eastAsia="en-US"/>
              </w:rPr>
              <w:t>Прочие связанные стороны</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1F357B">
        <w:trPr>
          <w:trHeight w:hRule="exact" w:val="369"/>
        </w:trPr>
        <w:tc>
          <w:tcPr>
            <w:tcW w:w="6521" w:type="dxa"/>
            <w:vAlign w:val="center"/>
            <w:hideMark/>
          </w:tcPr>
          <w:p w:rsidR="00B617F6" w:rsidRPr="00C6609E" w:rsidRDefault="00B617F6" w:rsidP="00093708">
            <w:pPr>
              <w:rPr>
                <w:b/>
                <w:sz w:val="18"/>
                <w:szCs w:val="18"/>
                <w:lang w:eastAsia="en-US"/>
              </w:rPr>
            </w:pPr>
            <w:r w:rsidRPr="00C6609E">
              <w:rPr>
                <w:b/>
                <w:sz w:val="18"/>
                <w:szCs w:val="18"/>
                <w:lang w:eastAsia="en-US"/>
              </w:rPr>
              <w:t>Платежи процентов по долговым обязательствам, в том числе:</w:t>
            </w:r>
          </w:p>
        </w:tc>
        <w:tc>
          <w:tcPr>
            <w:tcW w:w="1701" w:type="dxa"/>
            <w:vAlign w:val="bottom"/>
          </w:tcPr>
          <w:p w:rsidR="00B617F6" w:rsidRPr="00C6609E" w:rsidRDefault="00B617F6" w:rsidP="00093708">
            <w:pPr>
              <w:jc w:val="right"/>
              <w:rPr>
                <w:b/>
                <w:sz w:val="18"/>
                <w:szCs w:val="18"/>
                <w:lang w:eastAsia="en-US"/>
              </w:rPr>
            </w:pPr>
          </w:p>
        </w:tc>
        <w:tc>
          <w:tcPr>
            <w:tcW w:w="1701" w:type="dxa"/>
            <w:vAlign w:val="bottom"/>
          </w:tcPr>
          <w:p w:rsidR="00B617F6" w:rsidRPr="00C6609E" w:rsidRDefault="00B617F6" w:rsidP="00093708">
            <w:pPr>
              <w:jc w:val="right"/>
              <w:rPr>
                <w:b/>
                <w:sz w:val="18"/>
                <w:szCs w:val="18"/>
                <w:lang w:eastAsia="en-US"/>
              </w:rPr>
            </w:pPr>
          </w:p>
        </w:tc>
      </w:tr>
      <w:tr w:rsidR="00B617F6" w:rsidRPr="00C6609E" w:rsidTr="000F7B54">
        <w:trPr>
          <w:trHeight w:hRule="exact" w:val="340"/>
        </w:trPr>
        <w:tc>
          <w:tcPr>
            <w:tcW w:w="6521" w:type="dxa"/>
            <w:vAlign w:val="center"/>
            <w:hideMark/>
          </w:tcPr>
          <w:p w:rsidR="00B617F6" w:rsidRPr="00C6609E" w:rsidRDefault="00B617F6" w:rsidP="00093708">
            <w:pPr>
              <w:ind w:left="177"/>
              <w:rPr>
                <w:color w:val="000000"/>
                <w:sz w:val="18"/>
                <w:szCs w:val="18"/>
                <w:lang w:eastAsia="en-US"/>
              </w:rPr>
            </w:pPr>
            <w:r w:rsidRPr="00C6609E">
              <w:rPr>
                <w:i/>
                <w:color w:val="0070C0"/>
                <w:sz w:val="18"/>
                <w:szCs w:val="18"/>
                <w:lang w:eastAsia="en-US"/>
              </w:rPr>
              <w:t>Материнская компания</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0F7B54">
        <w:trPr>
          <w:trHeight w:hRule="exact" w:val="340"/>
        </w:trPr>
        <w:tc>
          <w:tcPr>
            <w:tcW w:w="6521" w:type="dxa"/>
            <w:vAlign w:val="center"/>
            <w:hideMark/>
          </w:tcPr>
          <w:p w:rsidR="00B617F6" w:rsidRPr="00C6609E" w:rsidRDefault="00B617F6" w:rsidP="00093708">
            <w:pPr>
              <w:ind w:left="177"/>
              <w:rPr>
                <w:color w:val="000000"/>
                <w:sz w:val="18"/>
                <w:szCs w:val="18"/>
                <w:lang w:eastAsia="en-US"/>
              </w:rPr>
            </w:pPr>
            <w:r w:rsidRPr="00C6609E">
              <w:rPr>
                <w:i/>
                <w:color w:val="0070C0"/>
                <w:sz w:val="18"/>
                <w:szCs w:val="18"/>
                <w:lang w:eastAsia="en-US"/>
              </w:rPr>
              <w:t xml:space="preserve">Дочерние общества </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0F7B54">
        <w:trPr>
          <w:trHeight w:hRule="exact" w:val="340"/>
        </w:trPr>
        <w:tc>
          <w:tcPr>
            <w:tcW w:w="6521" w:type="dxa"/>
            <w:vAlign w:val="center"/>
            <w:hideMark/>
          </w:tcPr>
          <w:p w:rsidR="00B617F6" w:rsidRPr="00C6609E" w:rsidRDefault="00B617F6" w:rsidP="00093708">
            <w:pPr>
              <w:ind w:left="177"/>
              <w:rPr>
                <w:color w:val="000000"/>
                <w:sz w:val="18"/>
                <w:szCs w:val="18"/>
                <w:lang w:eastAsia="en-US"/>
              </w:rPr>
            </w:pPr>
            <w:r w:rsidRPr="00C6609E">
              <w:rPr>
                <w:i/>
                <w:color w:val="0070C0"/>
                <w:sz w:val="18"/>
                <w:szCs w:val="18"/>
                <w:lang w:eastAsia="en-US"/>
              </w:rPr>
              <w:t>Прочие связанные стороны</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1F357B">
        <w:trPr>
          <w:trHeight w:hRule="exact" w:val="369"/>
        </w:trPr>
        <w:tc>
          <w:tcPr>
            <w:tcW w:w="6521" w:type="dxa"/>
            <w:vAlign w:val="center"/>
            <w:hideMark/>
          </w:tcPr>
          <w:p w:rsidR="00B617F6" w:rsidRPr="00C6609E" w:rsidRDefault="00B617F6" w:rsidP="00093708">
            <w:pPr>
              <w:rPr>
                <w:b/>
                <w:sz w:val="18"/>
                <w:szCs w:val="18"/>
                <w:lang w:eastAsia="en-US"/>
              </w:rPr>
            </w:pPr>
            <w:r w:rsidRPr="00C6609E">
              <w:rPr>
                <w:b/>
                <w:sz w:val="18"/>
                <w:szCs w:val="18"/>
                <w:lang w:eastAsia="en-US"/>
              </w:rPr>
              <w:t>Прочие выплаты, перечисления, в том числе:</w:t>
            </w:r>
          </w:p>
        </w:tc>
        <w:tc>
          <w:tcPr>
            <w:tcW w:w="1701" w:type="dxa"/>
            <w:vAlign w:val="bottom"/>
          </w:tcPr>
          <w:p w:rsidR="00B617F6" w:rsidRPr="00C6609E" w:rsidRDefault="00B617F6" w:rsidP="00093708">
            <w:pPr>
              <w:jc w:val="right"/>
              <w:rPr>
                <w:b/>
                <w:sz w:val="18"/>
                <w:szCs w:val="18"/>
                <w:lang w:eastAsia="en-US"/>
              </w:rPr>
            </w:pPr>
          </w:p>
        </w:tc>
        <w:tc>
          <w:tcPr>
            <w:tcW w:w="1701" w:type="dxa"/>
            <w:vAlign w:val="bottom"/>
          </w:tcPr>
          <w:p w:rsidR="00B617F6" w:rsidRPr="00C6609E" w:rsidRDefault="00B617F6" w:rsidP="00093708">
            <w:pPr>
              <w:jc w:val="right"/>
              <w:rPr>
                <w:b/>
                <w:sz w:val="18"/>
                <w:szCs w:val="18"/>
                <w:lang w:eastAsia="en-US"/>
              </w:rPr>
            </w:pPr>
          </w:p>
        </w:tc>
      </w:tr>
      <w:tr w:rsidR="00B617F6" w:rsidRPr="00C6609E" w:rsidTr="000F7B54">
        <w:trPr>
          <w:trHeight w:hRule="exact" w:val="340"/>
        </w:trPr>
        <w:tc>
          <w:tcPr>
            <w:tcW w:w="6521" w:type="dxa"/>
            <w:vAlign w:val="center"/>
            <w:hideMark/>
          </w:tcPr>
          <w:p w:rsidR="00B617F6" w:rsidRPr="00C6609E" w:rsidRDefault="00B617F6" w:rsidP="00093708">
            <w:pPr>
              <w:ind w:left="177"/>
              <w:rPr>
                <w:color w:val="000000"/>
                <w:sz w:val="18"/>
                <w:szCs w:val="18"/>
                <w:lang w:eastAsia="en-US"/>
              </w:rPr>
            </w:pPr>
            <w:r w:rsidRPr="00C6609E">
              <w:rPr>
                <w:i/>
                <w:color w:val="0070C0"/>
                <w:sz w:val="18"/>
                <w:szCs w:val="18"/>
                <w:lang w:eastAsia="en-US"/>
              </w:rPr>
              <w:t>Материнская компания</w:t>
            </w:r>
          </w:p>
        </w:tc>
        <w:tc>
          <w:tcPr>
            <w:tcW w:w="1701" w:type="dxa"/>
            <w:vAlign w:val="bottom"/>
            <w:hideMark/>
          </w:tcPr>
          <w:p w:rsidR="00B617F6" w:rsidRPr="00C6609E" w:rsidRDefault="00B617F6" w:rsidP="00093708">
            <w:pPr>
              <w:jc w:val="right"/>
              <w:rPr>
                <w:sz w:val="18"/>
                <w:szCs w:val="18"/>
                <w:lang w:eastAsia="en-US"/>
              </w:rPr>
            </w:pPr>
            <w:r w:rsidRPr="00C6609E">
              <w:rPr>
                <w:sz w:val="18"/>
                <w:szCs w:val="18"/>
                <w:lang w:eastAsia="en-US"/>
              </w:rPr>
              <w:t>-</w:t>
            </w:r>
          </w:p>
        </w:tc>
        <w:tc>
          <w:tcPr>
            <w:tcW w:w="1701" w:type="dxa"/>
            <w:vAlign w:val="bottom"/>
            <w:hideMark/>
          </w:tcPr>
          <w:p w:rsidR="00B617F6" w:rsidRPr="00C6609E" w:rsidRDefault="00B617F6" w:rsidP="00093708">
            <w:pPr>
              <w:jc w:val="right"/>
              <w:rPr>
                <w:sz w:val="18"/>
                <w:szCs w:val="18"/>
                <w:lang w:eastAsia="en-US"/>
              </w:rPr>
            </w:pPr>
            <w:r w:rsidRPr="00C6609E">
              <w:rPr>
                <w:sz w:val="18"/>
                <w:szCs w:val="18"/>
                <w:lang w:eastAsia="en-US"/>
              </w:rPr>
              <w:t>-</w:t>
            </w:r>
          </w:p>
        </w:tc>
      </w:tr>
      <w:tr w:rsidR="00B617F6" w:rsidRPr="00C6609E" w:rsidTr="000F7B54">
        <w:trPr>
          <w:trHeight w:hRule="exact" w:val="340"/>
        </w:trPr>
        <w:tc>
          <w:tcPr>
            <w:tcW w:w="6521" w:type="dxa"/>
            <w:vAlign w:val="center"/>
            <w:hideMark/>
          </w:tcPr>
          <w:p w:rsidR="00B617F6" w:rsidRPr="00C6609E" w:rsidRDefault="00B617F6" w:rsidP="00093708">
            <w:pPr>
              <w:ind w:left="177"/>
              <w:rPr>
                <w:color w:val="000000"/>
                <w:sz w:val="18"/>
                <w:szCs w:val="18"/>
                <w:lang w:eastAsia="en-US"/>
              </w:rPr>
            </w:pPr>
            <w:r w:rsidRPr="00C6609E">
              <w:rPr>
                <w:i/>
                <w:color w:val="0070C0"/>
                <w:sz w:val="18"/>
                <w:szCs w:val="18"/>
                <w:lang w:eastAsia="en-US"/>
              </w:rPr>
              <w:t xml:space="preserve">Дочерние общества </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0F7B54">
        <w:trPr>
          <w:trHeight w:hRule="exact" w:val="340"/>
        </w:trPr>
        <w:tc>
          <w:tcPr>
            <w:tcW w:w="6521" w:type="dxa"/>
            <w:vAlign w:val="center"/>
            <w:hideMark/>
          </w:tcPr>
          <w:p w:rsidR="00B617F6" w:rsidRPr="00C6609E" w:rsidRDefault="00B617F6" w:rsidP="00093708">
            <w:pPr>
              <w:ind w:left="177"/>
              <w:rPr>
                <w:color w:val="000000"/>
                <w:sz w:val="18"/>
                <w:szCs w:val="18"/>
                <w:lang w:eastAsia="en-US"/>
              </w:rPr>
            </w:pPr>
            <w:r w:rsidRPr="00C6609E">
              <w:rPr>
                <w:i/>
                <w:color w:val="0070C0"/>
                <w:sz w:val="18"/>
                <w:szCs w:val="18"/>
                <w:lang w:eastAsia="en-US"/>
              </w:rPr>
              <w:t>Прочие связанные стороны</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1F357B">
        <w:trPr>
          <w:trHeight w:hRule="exact" w:val="369"/>
        </w:trPr>
        <w:tc>
          <w:tcPr>
            <w:tcW w:w="6521" w:type="dxa"/>
            <w:vAlign w:val="center"/>
            <w:hideMark/>
          </w:tcPr>
          <w:p w:rsidR="00B617F6" w:rsidRPr="00C6609E" w:rsidRDefault="00B617F6" w:rsidP="00093708">
            <w:pPr>
              <w:rPr>
                <w:b/>
                <w:sz w:val="18"/>
                <w:szCs w:val="18"/>
                <w:lang w:eastAsia="en-US"/>
              </w:rPr>
            </w:pPr>
            <w:r w:rsidRPr="00C6609E">
              <w:rPr>
                <w:b/>
                <w:sz w:val="18"/>
                <w:szCs w:val="18"/>
                <w:lang w:eastAsia="en-US"/>
              </w:rPr>
              <w:lastRenderedPageBreak/>
              <w:t>Денежные потоки от инвестиционных операций:</w:t>
            </w:r>
          </w:p>
        </w:tc>
        <w:tc>
          <w:tcPr>
            <w:tcW w:w="1701" w:type="dxa"/>
            <w:vAlign w:val="bottom"/>
          </w:tcPr>
          <w:p w:rsidR="00B617F6" w:rsidRPr="00C6609E" w:rsidRDefault="00B617F6" w:rsidP="00093708">
            <w:pPr>
              <w:rPr>
                <w:b/>
                <w:sz w:val="18"/>
                <w:szCs w:val="18"/>
                <w:lang w:eastAsia="en-US"/>
              </w:rPr>
            </w:pPr>
          </w:p>
        </w:tc>
        <w:tc>
          <w:tcPr>
            <w:tcW w:w="1701" w:type="dxa"/>
            <w:vAlign w:val="bottom"/>
          </w:tcPr>
          <w:p w:rsidR="00B617F6" w:rsidRPr="00C6609E" w:rsidRDefault="00B617F6" w:rsidP="00093708">
            <w:pPr>
              <w:rPr>
                <w:b/>
                <w:sz w:val="18"/>
                <w:szCs w:val="18"/>
                <w:lang w:eastAsia="en-US"/>
              </w:rPr>
            </w:pPr>
          </w:p>
        </w:tc>
      </w:tr>
      <w:tr w:rsidR="00B617F6" w:rsidRPr="00C6609E" w:rsidTr="001F357B">
        <w:trPr>
          <w:trHeight w:hRule="exact" w:val="521"/>
        </w:trPr>
        <w:tc>
          <w:tcPr>
            <w:tcW w:w="6521" w:type="dxa"/>
            <w:vAlign w:val="center"/>
            <w:hideMark/>
          </w:tcPr>
          <w:p w:rsidR="00B617F6" w:rsidRPr="00C6609E" w:rsidRDefault="00B617F6" w:rsidP="00093708">
            <w:pPr>
              <w:rPr>
                <w:b/>
                <w:sz w:val="18"/>
                <w:szCs w:val="18"/>
                <w:lang w:eastAsia="en-US"/>
              </w:rPr>
            </w:pPr>
            <w:r w:rsidRPr="00C6609E">
              <w:rPr>
                <w:b/>
                <w:sz w:val="18"/>
                <w:szCs w:val="18"/>
                <w:lang w:eastAsia="en-US"/>
              </w:rPr>
              <w:t>Поступления от продажи внеоборотных активов</w:t>
            </w:r>
          </w:p>
          <w:p w:rsidR="00B617F6" w:rsidRPr="00C6609E" w:rsidRDefault="00B617F6" w:rsidP="00093708">
            <w:pPr>
              <w:rPr>
                <w:b/>
                <w:sz w:val="18"/>
                <w:szCs w:val="18"/>
                <w:lang w:eastAsia="en-US"/>
              </w:rPr>
            </w:pPr>
            <w:r w:rsidRPr="00C6609E">
              <w:rPr>
                <w:b/>
                <w:sz w:val="18"/>
                <w:szCs w:val="18"/>
                <w:lang w:eastAsia="en-US"/>
              </w:rPr>
              <w:t>(кроме финансовых вложений) , в том числе:</w:t>
            </w:r>
          </w:p>
        </w:tc>
        <w:tc>
          <w:tcPr>
            <w:tcW w:w="1701" w:type="dxa"/>
            <w:vAlign w:val="bottom"/>
          </w:tcPr>
          <w:p w:rsidR="00B617F6" w:rsidRPr="00C6609E" w:rsidRDefault="00B617F6" w:rsidP="00093708">
            <w:pPr>
              <w:jc w:val="right"/>
              <w:rPr>
                <w:b/>
                <w:sz w:val="18"/>
                <w:szCs w:val="18"/>
                <w:lang w:eastAsia="en-US"/>
              </w:rPr>
            </w:pPr>
          </w:p>
        </w:tc>
        <w:tc>
          <w:tcPr>
            <w:tcW w:w="1701" w:type="dxa"/>
            <w:vAlign w:val="bottom"/>
          </w:tcPr>
          <w:p w:rsidR="00B617F6" w:rsidRPr="00C6609E" w:rsidRDefault="00B617F6" w:rsidP="00093708">
            <w:pPr>
              <w:jc w:val="right"/>
              <w:rPr>
                <w:b/>
                <w:sz w:val="18"/>
                <w:szCs w:val="18"/>
                <w:lang w:eastAsia="en-US"/>
              </w:rPr>
            </w:pPr>
          </w:p>
        </w:tc>
      </w:tr>
      <w:tr w:rsidR="00B617F6" w:rsidRPr="00C6609E" w:rsidTr="000F7B54">
        <w:trPr>
          <w:trHeight w:hRule="exact" w:val="340"/>
        </w:trPr>
        <w:tc>
          <w:tcPr>
            <w:tcW w:w="6521" w:type="dxa"/>
            <w:vAlign w:val="center"/>
            <w:hideMark/>
          </w:tcPr>
          <w:p w:rsidR="00B617F6" w:rsidRPr="00C6609E" w:rsidRDefault="00B617F6" w:rsidP="00093708">
            <w:pPr>
              <w:ind w:left="177"/>
              <w:rPr>
                <w:color w:val="000000"/>
                <w:sz w:val="18"/>
                <w:szCs w:val="18"/>
                <w:lang w:eastAsia="en-US"/>
              </w:rPr>
            </w:pPr>
            <w:r w:rsidRPr="00C6609E">
              <w:rPr>
                <w:i/>
                <w:color w:val="0070C0"/>
                <w:sz w:val="18"/>
                <w:szCs w:val="18"/>
                <w:lang w:eastAsia="en-US"/>
              </w:rPr>
              <w:t>Материнская компания</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0F7B54">
        <w:trPr>
          <w:trHeight w:hRule="exact" w:val="340"/>
        </w:trPr>
        <w:tc>
          <w:tcPr>
            <w:tcW w:w="6521" w:type="dxa"/>
            <w:vAlign w:val="center"/>
            <w:hideMark/>
          </w:tcPr>
          <w:p w:rsidR="00B617F6" w:rsidRPr="00C6609E" w:rsidRDefault="00B617F6" w:rsidP="00093708">
            <w:pPr>
              <w:ind w:left="177"/>
              <w:rPr>
                <w:color w:val="000000"/>
                <w:sz w:val="18"/>
                <w:szCs w:val="18"/>
                <w:lang w:eastAsia="en-US"/>
              </w:rPr>
            </w:pPr>
            <w:r w:rsidRPr="00C6609E">
              <w:rPr>
                <w:i/>
                <w:color w:val="0070C0"/>
                <w:sz w:val="18"/>
                <w:szCs w:val="18"/>
                <w:lang w:eastAsia="en-US"/>
              </w:rPr>
              <w:t xml:space="preserve">Дочерние общества </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0F7B54">
        <w:trPr>
          <w:trHeight w:hRule="exact" w:val="340"/>
        </w:trPr>
        <w:tc>
          <w:tcPr>
            <w:tcW w:w="6521" w:type="dxa"/>
            <w:vAlign w:val="center"/>
            <w:hideMark/>
          </w:tcPr>
          <w:p w:rsidR="00B617F6" w:rsidRPr="00C6609E" w:rsidRDefault="00B617F6" w:rsidP="00093708">
            <w:pPr>
              <w:ind w:left="177"/>
              <w:rPr>
                <w:color w:val="000000"/>
                <w:sz w:val="18"/>
                <w:szCs w:val="18"/>
                <w:lang w:eastAsia="en-US"/>
              </w:rPr>
            </w:pPr>
            <w:r w:rsidRPr="00C6609E">
              <w:rPr>
                <w:i/>
                <w:color w:val="0070C0"/>
                <w:sz w:val="18"/>
                <w:szCs w:val="18"/>
                <w:lang w:eastAsia="en-US"/>
              </w:rPr>
              <w:t>Прочие связанные стороны</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1F357B">
        <w:trPr>
          <w:trHeight w:hRule="exact" w:val="765"/>
        </w:trPr>
        <w:tc>
          <w:tcPr>
            <w:tcW w:w="6521" w:type="dxa"/>
            <w:vAlign w:val="center"/>
            <w:hideMark/>
          </w:tcPr>
          <w:p w:rsidR="00B617F6" w:rsidRPr="00C6609E" w:rsidRDefault="00B617F6" w:rsidP="00093708">
            <w:pPr>
              <w:rPr>
                <w:b/>
                <w:sz w:val="18"/>
                <w:szCs w:val="18"/>
                <w:lang w:eastAsia="en-US"/>
              </w:rPr>
            </w:pPr>
            <w:r w:rsidRPr="00C6609E">
              <w:rPr>
                <w:b/>
                <w:sz w:val="18"/>
                <w:szCs w:val="18"/>
                <w:lang w:eastAsia="en-US"/>
              </w:rPr>
              <w:t>Поступления от возврата предоставленных займов, от продажи долговых ценных бумаг (прав требования денежных средств к другим лицам) , в том числе:</w:t>
            </w:r>
          </w:p>
        </w:tc>
        <w:tc>
          <w:tcPr>
            <w:tcW w:w="1701" w:type="dxa"/>
            <w:vAlign w:val="bottom"/>
          </w:tcPr>
          <w:p w:rsidR="00B617F6" w:rsidRPr="00C6609E" w:rsidRDefault="00B617F6" w:rsidP="00093708">
            <w:pPr>
              <w:jc w:val="right"/>
              <w:rPr>
                <w:b/>
                <w:sz w:val="18"/>
                <w:szCs w:val="18"/>
                <w:lang w:eastAsia="en-US"/>
              </w:rPr>
            </w:pPr>
          </w:p>
        </w:tc>
        <w:tc>
          <w:tcPr>
            <w:tcW w:w="1701" w:type="dxa"/>
            <w:vAlign w:val="bottom"/>
          </w:tcPr>
          <w:p w:rsidR="00B617F6" w:rsidRPr="00C6609E" w:rsidRDefault="00B617F6" w:rsidP="00093708">
            <w:pPr>
              <w:jc w:val="right"/>
              <w:rPr>
                <w:b/>
                <w:sz w:val="18"/>
                <w:szCs w:val="18"/>
                <w:lang w:eastAsia="en-US"/>
              </w:rPr>
            </w:pPr>
          </w:p>
        </w:tc>
      </w:tr>
      <w:tr w:rsidR="00B617F6" w:rsidRPr="00C6609E" w:rsidTr="000F7B54">
        <w:trPr>
          <w:trHeight w:hRule="exact" w:val="340"/>
        </w:trPr>
        <w:tc>
          <w:tcPr>
            <w:tcW w:w="6521" w:type="dxa"/>
            <w:vAlign w:val="center"/>
            <w:hideMark/>
          </w:tcPr>
          <w:p w:rsidR="00B617F6" w:rsidRPr="00C6609E" w:rsidRDefault="00B617F6" w:rsidP="00093708">
            <w:pPr>
              <w:ind w:left="177"/>
              <w:rPr>
                <w:color w:val="000000"/>
                <w:sz w:val="18"/>
                <w:szCs w:val="18"/>
                <w:lang w:eastAsia="en-US"/>
              </w:rPr>
            </w:pPr>
            <w:r w:rsidRPr="00C6609E">
              <w:rPr>
                <w:i/>
                <w:color w:val="0070C0"/>
                <w:sz w:val="18"/>
                <w:szCs w:val="18"/>
                <w:lang w:eastAsia="en-US"/>
              </w:rPr>
              <w:t>Материнская компания</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0F7B54">
        <w:trPr>
          <w:trHeight w:hRule="exact" w:val="340"/>
        </w:trPr>
        <w:tc>
          <w:tcPr>
            <w:tcW w:w="6521" w:type="dxa"/>
            <w:vAlign w:val="center"/>
            <w:hideMark/>
          </w:tcPr>
          <w:p w:rsidR="00B617F6" w:rsidRPr="00C6609E" w:rsidRDefault="00B617F6" w:rsidP="00093708">
            <w:pPr>
              <w:ind w:left="177"/>
              <w:rPr>
                <w:color w:val="000000"/>
                <w:sz w:val="18"/>
                <w:szCs w:val="18"/>
                <w:lang w:eastAsia="en-US"/>
              </w:rPr>
            </w:pPr>
            <w:r w:rsidRPr="00C6609E">
              <w:rPr>
                <w:i/>
                <w:color w:val="0070C0"/>
                <w:sz w:val="18"/>
                <w:szCs w:val="18"/>
                <w:lang w:eastAsia="en-US"/>
              </w:rPr>
              <w:t xml:space="preserve">Дочерние общества </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0F7B54">
        <w:trPr>
          <w:trHeight w:hRule="exact" w:val="340"/>
        </w:trPr>
        <w:tc>
          <w:tcPr>
            <w:tcW w:w="6521" w:type="dxa"/>
            <w:vAlign w:val="center"/>
            <w:hideMark/>
          </w:tcPr>
          <w:p w:rsidR="00B617F6" w:rsidRPr="00C6609E" w:rsidRDefault="00B617F6" w:rsidP="00093708">
            <w:pPr>
              <w:ind w:left="177"/>
              <w:rPr>
                <w:color w:val="000000"/>
                <w:sz w:val="18"/>
                <w:szCs w:val="18"/>
                <w:lang w:eastAsia="en-US"/>
              </w:rPr>
            </w:pPr>
            <w:r w:rsidRPr="00C6609E">
              <w:rPr>
                <w:i/>
                <w:color w:val="0070C0"/>
                <w:sz w:val="18"/>
                <w:szCs w:val="18"/>
                <w:lang w:eastAsia="en-US"/>
              </w:rPr>
              <w:t>Прочие связанные стороны</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1F357B">
        <w:trPr>
          <w:trHeight w:hRule="exact" w:val="710"/>
        </w:trPr>
        <w:tc>
          <w:tcPr>
            <w:tcW w:w="6521" w:type="dxa"/>
            <w:vAlign w:val="center"/>
            <w:hideMark/>
          </w:tcPr>
          <w:p w:rsidR="00B617F6" w:rsidRPr="00C6609E" w:rsidRDefault="00B617F6" w:rsidP="00093708">
            <w:pPr>
              <w:rPr>
                <w:b/>
                <w:sz w:val="18"/>
                <w:szCs w:val="18"/>
                <w:lang w:eastAsia="en-US"/>
              </w:rPr>
            </w:pPr>
            <w:r w:rsidRPr="00C6609E">
              <w:rPr>
                <w:b/>
                <w:sz w:val="18"/>
                <w:szCs w:val="18"/>
                <w:lang w:eastAsia="en-US"/>
              </w:rPr>
              <w:t>Поступления дивидендов, процентов по долговым финансовым вложениям и аналогичных поступлений от долевого участия в других организациях, в том числе:</w:t>
            </w:r>
          </w:p>
        </w:tc>
        <w:tc>
          <w:tcPr>
            <w:tcW w:w="1701" w:type="dxa"/>
            <w:vAlign w:val="bottom"/>
          </w:tcPr>
          <w:p w:rsidR="00B617F6" w:rsidRPr="00C6609E" w:rsidRDefault="00B617F6" w:rsidP="00093708">
            <w:pPr>
              <w:jc w:val="right"/>
              <w:rPr>
                <w:b/>
                <w:sz w:val="18"/>
                <w:szCs w:val="18"/>
                <w:lang w:eastAsia="en-US"/>
              </w:rPr>
            </w:pPr>
          </w:p>
        </w:tc>
        <w:tc>
          <w:tcPr>
            <w:tcW w:w="1701" w:type="dxa"/>
            <w:vAlign w:val="bottom"/>
          </w:tcPr>
          <w:p w:rsidR="00B617F6" w:rsidRPr="00C6609E" w:rsidRDefault="00B617F6" w:rsidP="00093708">
            <w:pPr>
              <w:jc w:val="right"/>
              <w:rPr>
                <w:b/>
                <w:sz w:val="18"/>
                <w:szCs w:val="18"/>
                <w:lang w:eastAsia="en-US"/>
              </w:rPr>
            </w:pPr>
          </w:p>
        </w:tc>
      </w:tr>
      <w:tr w:rsidR="00B617F6" w:rsidRPr="00C6609E" w:rsidTr="000F7B54">
        <w:trPr>
          <w:trHeight w:hRule="exact" w:val="340"/>
        </w:trPr>
        <w:tc>
          <w:tcPr>
            <w:tcW w:w="6521" w:type="dxa"/>
            <w:vAlign w:val="center"/>
            <w:hideMark/>
          </w:tcPr>
          <w:p w:rsidR="00B617F6" w:rsidRPr="00C6609E" w:rsidRDefault="00B617F6" w:rsidP="00093708">
            <w:pPr>
              <w:ind w:left="177"/>
              <w:rPr>
                <w:color w:val="0070C0"/>
                <w:sz w:val="18"/>
                <w:szCs w:val="18"/>
                <w:lang w:eastAsia="en-US"/>
              </w:rPr>
            </w:pPr>
            <w:r w:rsidRPr="00C6609E">
              <w:rPr>
                <w:i/>
                <w:color w:val="0070C0"/>
                <w:sz w:val="18"/>
                <w:szCs w:val="18"/>
                <w:lang w:eastAsia="en-US"/>
              </w:rPr>
              <w:t>Материнская компания</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0F7B54">
        <w:trPr>
          <w:trHeight w:hRule="exact" w:val="340"/>
        </w:trPr>
        <w:tc>
          <w:tcPr>
            <w:tcW w:w="6521" w:type="dxa"/>
            <w:vAlign w:val="center"/>
            <w:hideMark/>
          </w:tcPr>
          <w:p w:rsidR="00B617F6" w:rsidRPr="00C6609E" w:rsidRDefault="00B617F6" w:rsidP="00093708">
            <w:pPr>
              <w:ind w:left="177"/>
              <w:rPr>
                <w:color w:val="0070C0"/>
                <w:sz w:val="18"/>
                <w:szCs w:val="18"/>
                <w:lang w:eastAsia="en-US"/>
              </w:rPr>
            </w:pPr>
            <w:r w:rsidRPr="00C6609E">
              <w:rPr>
                <w:i/>
                <w:color w:val="0070C0"/>
                <w:sz w:val="18"/>
                <w:szCs w:val="18"/>
                <w:lang w:eastAsia="en-US"/>
              </w:rPr>
              <w:t xml:space="preserve">Дочерние общества </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0F7B54">
        <w:trPr>
          <w:trHeight w:hRule="exact" w:val="340"/>
        </w:trPr>
        <w:tc>
          <w:tcPr>
            <w:tcW w:w="6521" w:type="dxa"/>
            <w:vAlign w:val="center"/>
            <w:hideMark/>
          </w:tcPr>
          <w:p w:rsidR="00B617F6" w:rsidRPr="00C6609E" w:rsidRDefault="00B617F6" w:rsidP="00093708">
            <w:pPr>
              <w:ind w:left="177"/>
              <w:rPr>
                <w:color w:val="0070C0"/>
                <w:sz w:val="18"/>
                <w:szCs w:val="18"/>
                <w:lang w:eastAsia="en-US"/>
              </w:rPr>
            </w:pPr>
            <w:r w:rsidRPr="00C6609E">
              <w:rPr>
                <w:i/>
                <w:color w:val="0070C0"/>
                <w:sz w:val="18"/>
                <w:szCs w:val="18"/>
                <w:lang w:eastAsia="en-US"/>
              </w:rPr>
              <w:t>Прочие связанные стороны</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1F357B">
        <w:trPr>
          <w:trHeight w:hRule="exact" w:val="709"/>
        </w:trPr>
        <w:tc>
          <w:tcPr>
            <w:tcW w:w="6521" w:type="dxa"/>
            <w:vAlign w:val="center"/>
            <w:hideMark/>
          </w:tcPr>
          <w:p w:rsidR="00B617F6" w:rsidRPr="00C6609E" w:rsidRDefault="00B617F6" w:rsidP="00093708">
            <w:pPr>
              <w:rPr>
                <w:b/>
                <w:sz w:val="18"/>
                <w:szCs w:val="18"/>
                <w:lang w:eastAsia="en-US"/>
              </w:rPr>
            </w:pPr>
            <w:r w:rsidRPr="00C6609E">
              <w:rPr>
                <w:b/>
                <w:sz w:val="18"/>
                <w:szCs w:val="18"/>
                <w:lang w:eastAsia="en-US"/>
              </w:rPr>
              <w:t>Платежи в связи с приобретением, созданием, модернизацией, реконструкцией и подготовкой к использованию внеоборотных активов, в том числе:</w:t>
            </w:r>
          </w:p>
        </w:tc>
        <w:tc>
          <w:tcPr>
            <w:tcW w:w="1701" w:type="dxa"/>
            <w:vAlign w:val="bottom"/>
          </w:tcPr>
          <w:p w:rsidR="00B617F6" w:rsidRPr="00C6609E" w:rsidRDefault="00B617F6" w:rsidP="00093708">
            <w:pPr>
              <w:jc w:val="right"/>
              <w:rPr>
                <w:b/>
                <w:sz w:val="18"/>
                <w:szCs w:val="18"/>
                <w:lang w:eastAsia="en-US"/>
              </w:rPr>
            </w:pPr>
          </w:p>
        </w:tc>
        <w:tc>
          <w:tcPr>
            <w:tcW w:w="1701" w:type="dxa"/>
            <w:vAlign w:val="bottom"/>
          </w:tcPr>
          <w:p w:rsidR="00B617F6" w:rsidRPr="00C6609E" w:rsidRDefault="00B617F6" w:rsidP="00093708">
            <w:pPr>
              <w:jc w:val="right"/>
              <w:rPr>
                <w:b/>
                <w:sz w:val="18"/>
                <w:szCs w:val="18"/>
                <w:lang w:eastAsia="en-US"/>
              </w:rPr>
            </w:pPr>
          </w:p>
        </w:tc>
      </w:tr>
      <w:tr w:rsidR="00B617F6" w:rsidRPr="00C6609E" w:rsidTr="000F7B54">
        <w:trPr>
          <w:trHeight w:hRule="exact" w:val="340"/>
        </w:trPr>
        <w:tc>
          <w:tcPr>
            <w:tcW w:w="6521" w:type="dxa"/>
            <w:vAlign w:val="center"/>
            <w:hideMark/>
          </w:tcPr>
          <w:p w:rsidR="00B617F6" w:rsidRPr="00C6609E" w:rsidRDefault="00B617F6" w:rsidP="00093708">
            <w:pPr>
              <w:ind w:left="177"/>
              <w:rPr>
                <w:color w:val="0070C0"/>
                <w:sz w:val="18"/>
                <w:szCs w:val="18"/>
                <w:lang w:eastAsia="en-US"/>
              </w:rPr>
            </w:pPr>
            <w:r w:rsidRPr="00C6609E">
              <w:rPr>
                <w:i/>
                <w:color w:val="0070C0"/>
                <w:sz w:val="18"/>
                <w:szCs w:val="18"/>
                <w:lang w:eastAsia="en-US"/>
              </w:rPr>
              <w:t>Материнская компания</w:t>
            </w:r>
          </w:p>
        </w:tc>
        <w:tc>
          <w:tcPr>
            <w:tcW w:w="1701" w:type="dxa"/>
            <w:vAlign w:val="bottom"/>
            <w:hideMark/>
          </w:tcPr>
          <w:p w:rsidR="00B617F6" w:rsidRPr="00C6609E" w:rsidRDefault="00B617F6" w:rsidP="00093708">
            <w:pPr>
              <w:jc w:val="right"/>
              <w:rPr>
                <w:sz w:val="18"/>
                <w:szCs w:val="18"/>
                <w:lang w:eastAsia="en-US"/>
              </w:rPr>
            </w:pPr>
            <w:r w:rsidRPr="00C6609E">
              <w:rPr>
                <w:sz w:val="18"/>
                <w:szCs w:val="18"/>
                <w:lang w:eastAsia="en-US"/>
              </w:rPr>
              <w:t>-</w:t>
            </w:r>
          </w:p>
        </w:tc>
        <w:tc>
          <w:tcPr>
            <w:tcW w:w="1701" w:type="dxa"/>
            <w:vAlign w:val="bottom"/>
            <w:hideMark/>
          </w:tcPr>
          <w:p w:rsidR="00B617F6" w:rsidRPr="00C6609E" w:rsidRDefault="00B617F6" w:rsidP="00093708">
            <w:pPr>
              <w:jc w:val="right"/>
              <w:rPr>
                <w:sz w:val="18"/>
                <w:szCs w:val="18"/>
                <w:lang w:eastAsia="en-US"/>
              </w:rPr>
            </w:pPr>
            <w:r w:rsidRPr="00C6609E">
              <w:rPr>
                <w:sz w:val="18"/>
                <w:szCs w:val="18"/>
                <w:lang w:eastAsia="en-US"/>
              </w:rPr>
              <w:t>-</w:t>
            </w:r>
          </w:p>
        </w:tc>
      </w:tr>
      <w:tr w:rsidR="00B617F6" w:rsidRPr="00C6609E" w:rsidTr="000F7B54">
        <w:trPr>
          <w:trHeight w:hRule="exact" w:val="340"/>
        </w:trPr>
        <w:tc>
          <w:tcPr>
            <w:tcW w:w="6521" w:type="dxa"/>
            <w:vAlign w:val="center"/>
            <w:hideMark/>
          </w:tcPr>
          <w:p w:rsidR="00B617F6" w:rsidRPr="00C6609E" w:rsidRDefault="00B617F6" w:rsidP="00093708">
            <w:pPr>
              <w:ind w:left="177"/>
              <w:rPr>
                <w:color w:val="0070C0"/>
                <w:sz w:val="18"/>
                <w:szCs w:val="18"/>
                <w:lang w:eastAsia="en-US"/>
              </w:rPr>
            </w:pPr>
            <w:r w:rsidRPr="00C6609E">
              <w:rPr>
                <w:i/>
                <w:color w:val="0070C0"/>
                <w:sz w:val="18"/>
                <w:szCs w:val="18"/>
                <w:lang w:eastAsia="en-US"/>
              </w:rPr>
              <w:t xml:space="preserve">Дочерние общества </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0F7B54">
        <w:trPr>
          <w:trHeight w:hRule="exact" w:val="340"/>
        </w:trPr>
        <w:tc>
          <w:tcPr>
            <w:tcW w:w="6521" w:type="dxa"/>
            <w:vAlign w:val="center"/>
            <w:hideMark/>
          </w:tcPr>
          <w:p w:rsidR="00B617F6" w:rsidRPr="00C6609E" w:rsidRDefault="00B617F6" w:rsidP="00093708">
            <w:pPr>
              <w:ind w:left="177"/>
              <w:rPr>
                <w:color w:val="0070C0"/>
                <w:sz w:val="18"/>
                <w:szCs w:val="18"/>
                <w:lang w:eastAsia="en-US"/>
              </w:rPr>
            </w:pPr>
            <w:r w:rsidRPr="00C6609E">
              <w:rPr>
                <w:i/>
                <w:color w:val="0070C0"/>
                <w:sz w:val="18"/>
                <w:szCs w:val="18"/>
                <w:lang w:eastAsia="en-US"/>
              </w:rPr>
              <w:t>Прочие связанные стороны</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1F357B">
        <w:trPr>
          <w:trHeight w:hRule="exact" w:val="709"/>
        </w:trPr>
        <w:tc>
          <w:tcPr>
            <w:tcW w:w="6521" w:type="dxa"/>
            <w:vAlign w:val="center"/>
            <w:hideMark/>
          </w:tcPr>
          <w:p w:rsidR="00B617F6" w:rsidRPr="00C6609E" w:rsidRDefault="00B617F6" w:rsidP="00093708">
            <w:pPr>
              <w:rPr>
                <w:b/>
                <w:sz w:val="18"/>
                <w:szCs w:val="18"/>
                <w:lang w:eastAsia="en-US"/>
              </w:rPr>
            </w:pPr>
            <w:r w:rsidRPr="00C6609E">
              <w:rPr>
                <w:b/>
                <w:sz w:val="18"/>
                <w:szCs w:val="18"/>
                <w:lang w:eastAsia="en-US"/>
              </w:rPr>
              <w:t>Платежи в связи с приобретением долговых ценных бумаг (прав требования денежных средств к другим лицам), предоставление займов другим лицам, в том числе:</w:t>
            </w:r>
          </w:p>
        </w:tc>
        <w:tc>
          <w:tcPr>
            <w:tcW w:w="1701" w:type="dxa"/>
            <w:vAlign w:val="bottom"/>
          </w:tcPr>
          <w:p w:rsidR="00B617F6" w:rsidRPr="00C6609E" w:rsidRDefault="00B617F6" w:rsidP="00093708">
            <w:pPr>
              <w:jc w:val="right"/>
              <w:rPr>
                <w:b/>
                <w:sz w:val="18"/>
                <w:szCs w:val="18"/>
                <w:lang w:eastAsia="en-US"/>
              </w:rPr>
            </w:pPr>
          </w:p>
        </w:tc>
        <w:tc>
          <w:tcPr>
            <w:tcW w:w="1701" w:type="dxa"/>
            <w:vAlign w:val="bottom"/>
          </w:tcPr>
          <w:p w:rsidR="00B617F6" w:rsidRPr="00C6609E" w:rsidRDefault="00B617F6" w:rsidP="00093708">
            <w:pPr>
              <w:jc w:val="right"/>
              <w:rPr>
                <w:b/>
                <w:sz w:val="18"/>
                <w:szCs w:val="18"/>
                <w:lang w:eastAsia="en-US"/>
              </w:rPr>
            </w:pPr>
          </w:p>
        </w:tc>
      </w:tr>
      <w:tr w:rsidR="00B617F6" w:rsidRPr="00C6609E" w:rsidTr="000F7B54">
        <w:trPr>
          <w:trHeight w:hRule="exact" w:val="340"/>
        </w:trPr>
        <w:tc>
          <w:tcPr>
            <w:tcW w:w="6521" w:type="dxa"/>
            <w:vAlign w:val="center"/>
            <w:hideMark/>
          </w:tcPr>
          <w:p w:rsidR="00B617F6" w:rsidRPr="00C6609E" w:rsidRDefault="00B617F6" w:rsidP="00093708">
            <w:pPr>
              <w:ind w:left="177"/>
              <w:rPr>
                <w:color w:val="0070C0"/>
                <w:sz w:val="18"/>
                <w:szCs w:val="18"/>
                <w:lang w:eastAsia="en-US"/>
              </w:rPr>
            </w:pPr>
            <w:r w:rsidRPr="00C6609E">
              <w:rPr>
                <w:i/>
                <w:color w:val="0070C0"/>
                <w:sz w:val="18"/>
                <w:szCs w:val="18"/>
                <w:lang w:eastAsia="en-US"/>
              </w:rPr>
              <w:t>Материнская компания</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0F7B54">
        <w:trPr>
          <w:trHeight w:hRule="exact" w:val="340"/>
        </w:trPr>
        <w:tc>
          <w:tcPr>
            <w:tcW w:w="6521" w:type="dxa"/>
            <w:vAlign w:val="center"/>
            <w:hideMark/>
          </w:tcPr>
          <w:p w:rsidR="00B617F6" w:rsidRPr="00C6609E" w:rsidRDefault="00B617F6" w:rsidP="00093708">
            <w:pPr>
              <w:ind w:left="177"/>
              <w:rPr>
                <w:color w:val="0070C0"/>
                <w:sz w:val="18"/>
                <w:szCs w:val="18"/>
                <w:lang w:eastAsia="en-US"/>
              </w:rPr>
            </w:pPr>
            <w:r w:rsidRPr="00C6609E">
              <w:rPr>
                <w:i/>
                <w:color w:val="0070C0"/>
                <w:sz w:val="18"/>
                <w:szCs w:val="18"/>
                <w:lang w:eastAsia="en-US"/>
              </w:rPr>
              <w:t xml:space="preserve">Дочерние общества </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0F7B54">
        <w:trPr>
          <w:trHeight w:hRule="exact" w:val="340"/>
        </w:trPr>
        <w:tc>
          <w:tcPr>
            <w:tcW w:w="6521" w:type="dxa"/>
            <w:vAlign w:val="center"/>
            <w:hideMark/>
          </w:tcPr>
          <w:p w:rsidR="00B617F6" w:rsidRPr="00C6609E" w:rsidRDefault="00B617F6" w:rsidP="00093708">
            <w:pPr>
              <w:ind w:left="177"/>
              <w:rPr>
                <w:color w:val="0070C0"/>
                <w:sz w:val="18"/>
                <w:szCs w:val="18"/>
                <w:lang w:eastAsia="en-US"/>
              </w:rPr>
            </w:pPr>
            <w:r w:rsidRPr="00C6609E">
              <w:rPr>
                <w:i/>
                <w:color w:val="0070C0"/>
                <w:sz w:val="18"/>
                <w:szCs w:val="18"/>
                <w:lang w:eastAsia="en-US"/>
              </w:rPr>
              <w:t>Прочие связанные стороны</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1F357B">
        <w:trPr>
          <w:trHeight w:hRule="exact" w:val="369"/>
        </w:trPr>
        <w:tc>
          <w:tcPr>
            <w:tcW w:w="6521" w:type="dxa"/>
            <w:vAlign w:val="center"/>
            <w:hideMark/>
          </w:tcPr>
          <w:p w:rsidR="00B617F6" w:rsidRPr="00C6609E" w:rsidRDefault="00B617F6" w:rsidP="00093708">
            <w:pPr>
              <w:rPr>
                <w:b/>
                <w:sz w:val="18"/>
                <w:szCs w:val="18"/>
                <w:lang w:eastAsia="en-US"/>
              </w:rPr>
            </w:pPr>
            <w:r w:rsidRPr="00C6609E">
              <w:rPr>
                <w:b/>
                <w:sz w:val="18"/>
                <w:szCs w:val="18"/>
                <w:lang w:eastAsia="en-US"/>
              </w:rPr>
              <w:t>Денежные потоки от финансовых операций:</w:t>
            </w:r>
          </w:p>
        </w:tc>
        <w:tc>
          <w:tcPr>
            <w:tcW w:w="1701" w:type="dxa"/>
            <w:vAlign w:val="bottom"/>
          </w:tcPr>
          <w:p w:rsidR="00B617F6" w:rsidRPr="00C6609E" w:rsidRDefault="00B617F6" w:rsidP="00093708">
            <w:pPr>
              <w:rPr>
                <w:b/>
                <w:sz w:val="18"/>
                <w:szCs w:val="18"/>
                <w:lang w:eastAsia="en-US"/>
              </w:rPr>
            </w:pPr>
          </w:p>
        </w:tc>
        <w:tc>
          <w:tcPr>
            <w:tcW w:w="1701" w:type="dxa"/>
            <w:vAlign w:val="bottom"/>
          </w:tcPr>
          <w:p w:rsidR="00B617F6" w:rsidRPr="00C6609E" w:rsidRDefault="00B617F6" w:rsidP="00093708">
            <w:pPr>
              <w:rPr>
                <w:b/>
                <w:sz w:val="18"/>
                <w:szCs w:val="18"/>
                <w:lang w:eastAsia="en-US"/>
              </w:rPr>
            </w:pPr>
          </w:p>
        </w:tc>
      </w:tr>
      <w:tr w:rsidR="00B617F6" w:rsidRPr="00C6609E" w:rsidTr="001F357B">
        <w:trPr>
          <w:trHeight w:hRule="exact" w:val="369"/>
        </w:trPr>
        <w:tc>
          <w:tcPr>
            <w:tcW w:w="6521" w:type="dxa"/>
            <w:vAlign w:val="center"/>
            <w:hideMark/>
          </w:tcPr>
          <w:p w:rsidR="00B617F6" w:rsidRPr="00C6609E" w:rsidRDefault="00B617F6" w:rsidP="00093708">
            <w:pPr>
              <w:rPr>
                <w:b/>
                <w:sz w:val="18"/>
                <w:szCs w:val="18"/>
                <w:lang w:eastAsia="en-US"/>
              </w:rPr>
            </w:pPr>
            <w:r w:rsidRPr="00C6609E">
              <w:rPr>
                <w:b/>
                <w:sz w:val="18"/>
                <w:szCs w:val="18"/>
                <w:lang w:eastAsia="en-US"/>
              </w:rPr>
              <w:t>Поступления кредитов и займов, в том числе:</w:t>
            </w:r>
          </w:p>
        </w:tc>
        <w:tc>
          <w:tcPr>
            <w:tcW w:w="1701" w:type="dxa"/>
            <w:vAlign w:val="bottom"/>
          </w:tcPr>
          <w:p w:rsidR="00B617F6" w:rsidRPr="00C6609E" w:rsidRDefault="00B617F6" w:rsidP="00093708">
            <w:pPr>
              <w:jc w:val="right"/>
              <w:rPr>
                <w:b/>
                <w:sz w:val="18"/>
                <w:szCs w:val="18"/>
                <w:lang w:eastAsia="en-US"/>
              </w:rPr>
            </w:pPr>
          </w:p>
        </w:tc>
        <w:tc>
          <w:tcPr>
            <w:tcW w:w="1701" w:type="dxa"/>
            <w:vAlign w:val="bottom"/>
          </w:tcPr>
          <w:p w:rsidR="00B617F6" w:rsidRPr="00C6609E" w:rsidRDefault="00B617F6" w:rsidP="00093708">
            <w:pPr>
              <w:jc w:val="right"/>
              <w:rPr>
                <w:b/>
                <w:sz w:val="18"/>
                <w:szCs w:val="18"/>
                <w:lang w:eastAsia="en-US"/>
              </w:rPr>
            </w:pPr>
          </w:p>
        </w:tc>
      </w:tr>
      <w:tr w:rsidR="00B617F6" w:rsidRPr="00C6609E" w:rsidTr="000F7B54">
        <w:trPr>
          <w:trHeight w:hRule="exact" w:val="340"/>
        </w:trPr>
        <w:tc>
          <w:tcPr>
            <w:tcW w:w="6521" w:type="dxa"/>
            <w:vAlign w:val="center"/>
            <w:hideMark/>
          </w:tcPr>
          <w:p w:rsidR="00B617F6" w:rsidRPr="00C6609E" w:rsidRDefault="00B617F6" w:rsidP="00093708">
            <w:pPr>
              <w:ind w:left="177"/>
              <w:rPr>
                <w:color w:val="0070C0"/>
                <w:sz w:val="18"/>
                <w:szCs w:val="18"/>
                <w:lang w:eastAsia="en-US"/>
              </w:rPr>
            </w:pPr>
            <w:r w:rsidRPr="00C6609E">
              <w:rPr>
                <w:i/>
                <w:color w:val="0070C0"/>
                <w:sz w:val="18"/>
                <w:szCs w:val="18"/>
                <w:lang w:eastAsia="en-US"/>
              </w:rPr>
              <w:t>Материнская компания</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0F7B54">
        <w:trPr>
          <w:trHeight w:hRule="exact" w:val="340"/>
        </w:trPr>
        <w:tc>
          <w:tcPr>
            <w:tcW w:w="6521" w:type="dxa"/>
            <w:vAlign w:val="center"/>
            <w:hideMark/>
          </w:tcPr>
          <w:p w:rsidR="00B617F6" w:rsidRPr="00C6609E" w:rsidRDefault="00B617F6" w:rsidP="00093708">
            <w:pPr>
              <w:ind w:left="177"/>
              <w:rPr>
                <w:color w:val="0070C0"/>
                <w:sz w:val="18"/>
                <w:szCs w:val="18"/>
                <w:lang w:eastAsia="en-US"/>
              </w:rPr>
            </w:pPr>
            <w:r w:rsidRPr="00C6609E">
              <w:rPr>
                <w:i/>
                <w:color w:val="0070C0"/>
                <w:sz w:val="18"/>
                <w:szCs w:val="18"/>
                <w:lang w:eastAsia="en-US"/>
              </w:rPr>
              <w:t xml:space="preserve">Дочерние общества </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B617F6" w:rsidRPr="00C6609E" w:rsidTr="000F7B54">
        <w:trPr>
          <w:trHeight w:hRule="exact" w:val="340"/>
        </w:trPr>
        <w:tc>
          <w:tcPr>
            <w:tcW w:w="6521" w:type="dxa"/>
            <w:vAlign w:val="center"/>
            <w:hideMark/>
          </w:tcPr>
          <w:p w:rsidR="00B617F6" w:rsidRPr="00C6609E" w:rsidRDefault="00B617F6" w:rsidP="00093708">
            <w:pPr>
              <w:ind w:left="177"/>
              <w:rPr>
                <w:color w:val="0070C0"/>
                <w:sz w:val="18"/>
                <w:szCs w:val="18"/>
                <w:lang w:eastAsia="en-US"/>
              </w:rPr>
            </w:pPr>
            <w:r w:rsidRPr="00C6609E">
              <w:rPr>
                <w:i/>
                <w:color w:val="0070C0"/>
                <w:sz w:val="18"/>
                <w:szCs w:val="18"/>
                <w:lang w:eastAsia="en-US"/>
              </w:rPr>
              <w:t>Прочие связанные стороны</w:t>
            </w:r>
          </w:p>
        </w:tc>
        <w:tc>
          <w:tcPr>
            <w:tcW w:w="1701" w:type="dxa"/>
            <w:vAlign w:val="bottom"/>
          </w:tcPr>
          <w:p w:rsidR="00B617F6" w:rsidRPr="00C6609E" w:rsidRDefault="00B617F6" w:rsidP="00093708">
            <w:pPr>
              <w:jc w:val="right"/>
              <w:rPr>
                <w:sz w:val="18"/>
                <w:szCs w:val="18"/>
                <w:lang w:eastAsia="en-US"/>
              </w:rPr>
            </w:pPr>
          </w:p>
        </w:tc>
        <w:tc>
          <w:tcPr>
            <w:tcW w:w="1701" w:type="dxa"/>
            <w:vAlign w:val="bottom"/>
          </w:tcPr>
          <w:p w:rsidR="00B617F6" w:rsidRPr="00C6609E" w:rsidRDefault="00B617F6" w:rsidP="00093708">
            <w:pPr>
              <w:jc w:val="right"/>
              <w:rPr>
                <w:sz w:val="18"/>
                <w:szCs w:val="18"/>
                <w:lang w:eastAsia="en-US"/>
              </w:rPr>
            </w:pPr>
          </w:p>
        </w:tc>
      </w:tr>
      <w:tr w:rsidR="004A3E7E" w:rsidRPr="00C6609E" w:rsidTr="001F357B">
        <w:trPr>
          <w:trHeight w:hRule="exact" w:val="284"/>
        </w:trPr>
        <w:tc>
          <w:tcPr>
            <w:tcW w:w="6521" w:type="dxa"/>
            <w:vAlign w:val="center"/>
          </w:tcPr>
          <w:p w:rsidR="004A3E7E" w:rsidRPr="00C6609E" w:rsidRDefault="004A3E7E" w:rsidP="004A3E7E">
            <w:pPr>
              <w:rPr>
                <w:i/>
                <w:color w:val="0070C0"/>
                <w:sz w:val="18"/>
                <w:szCs w:val="18"/>
                <w:lang w:eastAsia="en-US"/>
              </w:rPr>
            </w:pPr>
            <w:r w:rsidRPr="00C6609E">
              <w:rPr>
                <w:b/>
                <w:sz w:val="18"/>
                <w:szCs w:val="18"/>
                <w:lang w:eastAsia="en-US"/>
              </w:rPr>
              <w:t>Погашение  кредитов и займов, в том числе:</w:t>
            </w:r>
          </w:p>
        </w:tc>
        <w:tc>
          <w:tcPr>
            <w:tcW w:w="1701" w:type="dxa"/>
            <w:vAlign w:val="bottom"/>
          </w:tcPr>
          <w:p w:rsidR="004A3E7E" w:rsidRPr="00C6609E" w:rsidRDefault="004A3E7E" w:rsidP="00093708">
            <w:pPr>
              <w:jc w:val="right"/>
              <w:rPr>
                <w:sz w:val="18"/>
                <w:szCs w:val="18"/>
                <w:lang w:eastAsia="en-US"/>
              </w:rPr>
            </w:pPr>
          </w:p>
        </w:tc>
        <w:tc>
          <w:tcPr>
            <w:tcW w:w="1701" w:type="dxa"/>
            <w:vAlign w:val="bottom"/>
          </w:tcPr>
          <w:p w:rsidR="004A3E7E" w:rsidRPr="00C6609E" w:rsidRDefault="004A3E7E" w:rsidP="00093708">
            <w:pPr>
              <w:jc w:val="right"/>
              <w:rPr>
                <w:sz w:val="18"/>
                <w:szCs w:val="18"/>
                <w:lang w:eastAsia="en-US"/>
              </w:rPr>
            </w:pPr>
          </w:p>
        </w:tc>
      </w:tr>
      <w:tr w:rsidR="004A3E7E" w:rsidRPr="00C6609E" w:rsidTr="000F7B54">
        <w:trPr>
          <w:trHeight w:hRule="exact" w:val="340"/>
        </w:trPr>
        <w:tc>
          <w:tcPr>
            <w:tcW w:w="6521" w:type="dxa"/>
            <w:vAlign w:val="center"/>
          </w:tcPr>
          <w:p w:rsidR="004A3E7E" w:rsidRPr="00C6609E" w:rsidRDefault="004A3E7E" w:rsidP="004A3E7E">
            <w:pPr>
              <w:ind w:left="177"/>
              <w:rPr>
                <w:color w:val="0070C0"/>
                <w:sz w:val="18"/>
                <w:szCs w:val="18"/>
                <w:lang w:eastAsia="en-US"/>
              </w:rPr>
            </w:pPr>
            <w:r w:rsidRPr="00C6609E">
              <w:rPr>
                <w:i/>
                <w:color w:val="0070C0"/>
                <w:sz w:val="18"/>
                <w:szCs w:val="18"/>
                <w:lang w:eastAsia="en-US"/>
              </w:rPr>
              <w:t>Материнская компания</w:t>
            </w:r>
          </w:p>
        </w:tc>
        <w:tc>
          <w:tcPr>
            <w:tcW w:w="1701" w:type="dxa"/>
            <w:vAlign w:val="bottom"/>
          </w:tcPr>
          <w:p w:rsidR="004A3E7E" w:rsidRPr="00C6609E" w:rsidRDefault="004A3E7E" w:rsidP="004A3E7E">
            <w:pPr>
              <w:jc w:val="right"/>
              <w:rPr>
                <w:sz w:val="18"/>
                <w:szCs w:val="18"/>
                <w:lang w:eastAsia="en-US"/>
              </w:rPr>
            </w:pPr>
          </w:p>
        </w:tc>
        <w:tc>
          <w:tcPr>
            <w:tcW w:w="1701" w:type="dxa"/>
            <w:vAlign w:val="bottom"/>
          </w:tcPr>
          <w:p w:rsidR="004A3E7E" w:rsidRPr="00C6609E" w:rsidRDefault="004A3E7E" w:rsidP="004A3E7E">
            <w:pPr>
              <w:jc w:val="right"/>
              <w:rPr>
                <w:sz w:val="18"/>
                <w:szCs w:val="18"/>
                <w:lang w:eastAsia="en-US"/>
              </w:rPr>
            </w:pPr>
          </w:p>
        </w:tc>
      </w:tr>
      <w:tr w:rsidR="004A3E7E" w:rsidRPr="00C6609E" w:rsidTr="000F7B54">
        <w:trPr>
          <w:trHeight w:hRule="exact" w:val="340"/>
        </w:trPr>
        <w:tc>
          <w:tcPr>
            <w:tcW w:w="6521" w:type="dxa"/>
            <w:vAlign w:val="center"/>
          </w:tcPr>
          <w:p w:rsidR="004A3E7E" w:rsidRPr="00C6609E" w:rsidRDefault="004A3E7E" w:rsidP="004A3E7E">
            <w:pPr>
              <w:ind w:left="177"/>
              <w:rPr>
                <w:color w:val="0070C0"/>
                <w:sz w:val="18"/>
                <w:szCs w:val="18"/>
                <w:lang w:eastAsia="en-US"/>
              </w:rPr>
            </w:pPr>
            <w:r w:rsidRPr="00C6609E">
              <w:rPr>
                <w:i/>
                <w:color w:val="0070C0"/>
                <w:sz w:val="18"/>
                <w:szCs w:val="18"/>
                <w:lang w:eastAsia="en-US"/>
              </w:rPr>
              <w:t xml:space="preserve">Дочерние общества </w:t>
            </w:r>
          </w:p>
        </w:tc>
        <w:tc>
          <w:tcPr>
            <w:tcW w:w="1701" w:type="dxa"/>
            <w:vAlign w:val="bottom"/>
          </w:tcPr>
          <w:p w:rsidR="004A3E7E" w:rsidRPr="00C6609E" w:rsidRDefault="004A3E7E" w:rsidP="004A3E7E">
            <w:pPr>
              <w:jc w:val="right"/>
              <w:rPr>
                <w:sz w:val="18"/>
                <w:szCs w:val="18"/>
                <w:lang w:eastAsia="en-US"/>
              </w:rPr>
            </w:pPr>
          </w:p>
        </w:tc>
        <w:tc>
          <w:tcPr>
            <w:tcW w:w="1701" w:type="dxa"/>
            <w:vAlign w:val="bottom"/>
          </w:tcPr>
          <w:p w:rsidR="004A3E7E" w:rsidRPr="00C6609E" w:rsidRDefault="004A3E7E" w:rsidP="004A3E7E">
            <w:pPr>
              <w:jc w:val="right"/>
              <w:rPr>
                <w:sz w:val="18"/>
                <w:szCs w:val="18"/>
                <w:lang w:eastAsia="en-US"/>
              </w:rPr>
            </w:pPr>
          </w:p>
        </w:tc>
      </w:tr>
      <w:tr w:rsidR="004A3E7E" w:rsidRPr="00C6609E" w:rsidTr="000F7B54">
        <w:trPr>
          <w:trHeight w:hRule="exact" w:val="340"/>
        </w:trPr>
        <w:tc>
          <w:tcPr>
            <w:tcW w:w="6521" w:type="dxa"/>
            <w:vAlign w:val="center"/>
          </w:tcPr>
          <w:p w:rsidR="004A3E7E" w:rsidRPr="00C6609E" w:rsidRDefault="004A3E7E" w:rsidP="004A3E7E">
            <w:pPr>
              <w:ind w:left="177"/>
              <w:rPr>
                <w:i/>
                <w:color w:val="0070C0"/>
                <w:sz w:val="18"/>
                <w:szCs w:val="18"/>
                <w:lang w:eastAsia="en-US"/>
              </w:rPr>
            </w:pPr>
            <w:r w:rsidRPr="00C6609E">
              <w:rPr>
                <w:i/>
                <w:color w:val="0070C0"/>
                <w:sz w:val="18"/>
                <w:szCs w:val="18"/>
                <w:lang w:eastAsia="en-US"/>
              </w:rPr>
              <w:t>Прочие связанные стороны</w:t>
            </w:r>
          </w:p>
        </w:tc>
        <w:tc>
          <w:tcPr>
            <w:tcW w:w="1701" w:type="dxa"/>
            <w:vAlign w:val="bottom"/>
          </w:tcPr>
          <w:p w:rsidR="004A3E7E" w:rsidRPr="00C6609E" w:rsidRDefault="004A3E7E" w:rsidP="004A3E7E">
            <w:pPr>
              <w:jc w:val="right"/>
              <w:rPr>
                <w:sz w:val="18"/>
                <w:szCs w:val="18"/>
                <w:lang w:eastAsia="en-US"/>
              </w:rPr>
            </w:pPr>
          </w:p>
        </w:tc>
        <w:tc>
          <w:tcPr>
            <w:tcW w:w="1701" w:type="dxa"/>
            <w:vAlign w:val="bottom"/>
          </w:tcPr>
          <w:p w:rsidR="004A3E7E" w:rsidRPr="00C6609E" w:rsidRDefault="004A3E7E" w:rsidP="004A3E7E">
            <w:pPr>
              <w:jc w:val="right"/>
              <w:rPr>
                <w:sz w:val="18"/>
                <w:szCs w:val="18"/>
                <w:lang w:eastAsia="en-US"/>
              </w:rPr>
            </w:pPr>
          </w:p>
        </w:tc>
      </w:tr>
      <w:tr w:rsidR="004A3E7E" w:rsidRPr="00C6609E" w:rsidTr="001F357B">
        <w:trPr>
          <w:trHeight w:hRule="exact" w:val="510"/>
        </w:trPr>
        <w:tc>
          <w:tcPr>
            <w:tcW w:w="6521" w:type="dxa"/>
            <w:vAlign w:val="center"/>
            <w:hideMark/>
          </w:tcPr>
          <w:p w:rsidR="004A3E7E" w:rsidRPr="00C6609E" w:rsidRDefault="004A3E7E" w:rsidP="004A3E7E">
            <w:pPr>
              <w:rPr>
                <w:b/>
                <w:sz w:val="18"/>
                <w:szCs w:val="18"/>
                <w:lang w:eastAsia="en-US"/>
              </w:rPr>
            </w:pPr>
            <w:r w:rsidRPr="00C6609E">
              <w:rPr>
                <w:b/>
                <w:sz w:val="18"/>
                <w:szCs w:val="18"/>
                <w:lang w:eastAsia="en-US"/>
              </w:rPr>
              <w:t>На уплату дивидендов и иных платежей по распределению прибыли в пользу собственников (участников), в том числе:</w:t>
            </w:r>
          </w:p>
        </w:tc>
        <w:tc>
          <w:tcPr>
            <w:tcW w:w="1701" w:type="dxa"/>
            <w:vAlign w:val="bottom"/>
          </w:tcPr>
          <w:p w:rsidR="004A3E7E" w:rsidRPr="00C6609E" w:rsidRDefault="004A3E7E" w:rsidP="004A3E7E">
            <w:pPr>
              <w:jc w:val="right"/>
              <w:rPr>
                <w:b/>
                <w:sz w:val="18"/>
                <w:szCs w:val="18"/>
                <w:lang w:eastAsia="en-US"/>
              </w:rPr>
            </w:pPr>
          </w:p>
        </w:tc>
        <w:tc>
          <w:tcPr>
            <w:tcW w:w="1701" w:type="dxa"/>
            <w:vAlign w:val="bottom"/>
          </w:tcPr>
          <w:p w:rsidR="004A3E7E" w:rsidRPr="00C6609E" w:rsidRDefault="004A3E7E" w:rsidP="004A3E7E">
            <w:pPr>
              <w:jc w:val="right"/>
              <w:rPr>
                <w:b/>
                <w:sz w:val="18"/>
                <w:szCs w:val="18"/>
                <w:lang w:eastAsia="en-US"/>
              </w:rPr>
            </w:pPr>
          </w:p>
        </w:tc>
      </w:tr>
      <w:tr w:rsidR="004A3E7E" w:rsidRPr="00C6609E" w:rsidTr="000F7B54">
        <w:trPr>
          <w:trHeight w:hRule="exact" w:val="340"/>
        </w:trPr>
        <w:tc>
          <w:tcPr>
            <w:tcW w:w="6521" w:type="dxa"/>
            <w:vAlign w:val="center"/>
            <w:hideMark/>
          </w:tcPr>
          <w:p w:rsidR="004A3E7E" w:rsidRPr="00C6609E" w:rsidRDefault="004A3E7E" w:rsidP="004A3E7E">
            <w:pPr>
              <w:ind w:left="177"/>
              <w:rPr>
                <w:i/>
                <w:color w:val="0070C0"/>
                <w:sz w:val="18"/>
                <w:szCs w:val="18"/>
                <w:lang w:eastAsia="en-US"/>
              </w:rPr>
            </w:pPr>
            <w:r w:rsidRPr="00C6609E">
              <w:rPr>
                <w:i/>
                <w:color w:val="0070C0"/>
                <w:sz w:val="18"/>
                <w:szCs w:val="18"/>
                <w:lang w:eastAsia="en-US"/>
              </w:rPr>
              <w:t>Материнская компания</w:t>
            </w:r>
          </w:p>
        </w:tc>
        <w:tc>
          <w:tcPr>
            <w:tcW w:w="1701" w:type="dxa"/>
            <w:vAlign w:val="bottom"/>
          </w:tcPr>
          <w:p w:rsidR="004A3E7E" w:rsidRPr="00C6609E" w:rsidRDefault="004A3E7E" w:rsidP="004A3E7E">
            <w:pPr>
              <w:jc w:val="right"/>
              <w:rPr>
                <w:sz w:val="18"/>
                <w:szCs w:val="18"/>
                <w:lang w:eastAsia="en-US"/>
              </w:rPr>
            </w:pPr>
          </w:p>
        </w:tc>
        <w:tc>
          <w:tcPr>
            <w:tcW w:w="1701" w:type="dxa"/>
            <w:vAlign w:val="bottom"/>
          </w:tcPr>
          <w:p w:rsidR="004A3E7E" w:rsidRPr="00C6609E" w:rsidRDefault="004A3E7E" w:rsidP="004A3E7E">
            <w:pPr>
              <w:jc w:val="right"/>
              <w:rPr>
                <w:sz w:val="18"/>
                <w:szCs w:val="18"/>
                <w:lang w:eastAsia="en-US"/>
              </w:rPr>
            </w:pPr>
          </w:p>
        </w:tc>
      </w:tr>
      <w:tr w:rsidR="004A3E7E" w:rsidRPr="00C6609E" w:rsidTr="000F7B54">
        <w:trPr>
          <w:trHeight w:hRule="exact" w:val="340"/>
        </w:trPr>
        <w:tc>
          <w:tcPr>
            <w:tcW w:w="6521" w:type="dxa"/>
            <w:vAlign w:val="center"/>
            <w:hideMark/>
          </w:tcPr>
          <w:p w:rsidR="004A3E7E" w:rsidRPr="00C6609E" w:rsidRDefault="004A3E7E" w:rsidP="004A3E7E">
            <w:pPr>
              <w:ind w:left="177"/>
              <w:rPr>
                <w:i/>
                <w:color w:val="0070C0"/>
                <w:sz w:val="18"/>
                <w:szCs w:val="18"/>
                <w:lang w:eastAsia="en-US"/>
              </w:rPr>
            </w:pPr>
            <w:r w:rsidRPr="00C6609E">
              <w:rPr>
                <w:i/>
                <w:color w:val="0070C0"/>
                <w:sz w:val="18"/>
                <w:szCs w:val="18"/>
                <w:lang w:eastAsia="en-US"/>
              </w:rPr>
              <w:t xml:space="preserve">Дочерние общества </w:t>
            </w:r>
          </w:p>
        </w:tc>
        <w:tc>
          <w:tcPr>
            <w:tcW w:w="1701" w:type="dxa"/>
            <w:vAlign w:val="bottom"/>
          </w:tcPr>
          <w:p w:rsidR="004A3E7E" w:rsidRPr="00C6609E" w:rsidRDefault="004A3E7E" w:rsidP="004A3E7E">
            <w:pPr>
              <w:jc w:val="right"/>
              <w:rPr>
                <w:sz w:val="18"/>
                <w:szCs w:val="18"/>
                <w:lang w:eastAsia="en-US"/>
              </w:rPr>
            </w:pPr>
          </w:p>
        </w:tc>
        <w:tc>
          <w:tcPr>
            <w:tcW w:w="1701" w:type="dxa"/>
            <w:vAlign w:val="bottom"/>
          </w:tcPr>
          <w:p w:rsidR="004A3E7E" w:rsidRPr="00C6609E" w:rsidRDefault="004A3E7E" w:rsidP="004A3E7E">
            <w:pPr>
              <w:jc w:val="right"/>
              <w:rPr>
                <w:sz w:val="18"/>
                <w:szCs w:val="18"/>
                <w:lang w:eastAsia="en-US"/>
              </w:rPr>
            </w:pPr>
          </w:p>
        </w:tc>
      </w:tr>
      <w:tr w:rsidR="004A3E7E" w:rsidRPr="00C6609E" w:rsidTr="000F7B54">
        <w:trPr>
          <w:trHeight w:hRule="exact" w:val="340"/>
        </w:trPr>
        <w:tc>
          <w:tcPr>
            <w:tcW w:w="6521" w:type="dxa"/>
            <w:vAlign w:val="center"/>
            <w:hideMark/>
          </w:tcPr>
          <w:p w:rsidR="004A3E7E" w:rsidRPr="00C6609E" w:rsidRDefault="004A3E7E" w:rsidP="004A3E7E">
            <w:pPr>
              <w:ind w:left="177"/>
              <w:rPr>
                <w:i/>
                <w:color w:val="0070C0"/>
                <w:sz w:val="18"/>
                <w:szCs w:val="18"/>
                <w:lang w:eastAsia="en-US"/>
              </w:rPr>
            </w:pPr>
            <w:r w:rsidRPr="00C6609E">
              <w:rPr>
                <w:i/>
                <w:color w:val="0070C0"/>
                <w:sz w:val="18"/>
                <w:szCs w:val="18"/>
                <w:lang w:eastAsia="en-US"/>
              </w:rPr>
              <w:t>Прочие связанные стороны</w:t>
            </w:r>
          </w:p>
        </w:tc>
        <w:tc>
          <w:tcPr>
            <w:tcW w:w="1701" w:type="dxa"/>
            <w:vAlign w:val="bottom"/>
          </w:tcPr>
          <w:p w:rsidR="004A3E7E" w:rsidRPr="00C6609E" w:rsidRDefault="004A3E7E" w:rsidP="004A3E7E">
            <w:pPr>
              <w:jc w:val="right"/>
              <w:rPr>
                <w:sz w:val="18"/>
                <w:szCs w:val="18"/>
                <w:lang w:eastAsia="en-US"/>
              </w:rPr>
            </w:pPr>
          </w:p>
        </w:tc>
        <w:tc>
          <w:tcPr>
            <w:tcW w:w="1701" w:type="dxa"/>
            <w:vAlign w:val="bottom"/>
          </w:tcPr>
          <w:p w:rsidR="004A3E7E" w:rsidRPr="00C6609E" w:rsidRDefault="004A3E7E" w:rsidP="004A3E7E">
            <w:pPr>
              <w:jc w:val="right"/>
              <w:rPr>
                <w:sz w:val="18"/>
                <w:szCs w:val="18"/>
                <w:lang w:eastAsia="en-US"/>
              </w:rPr>
            </w:pPr>
          </w:p>
        </w:tc>
      </w:tr>
    </w:tbl>
    <w:p w:rsidR="00F67E8D" w:rsidRPr="00C6609E" w:rsidRDefault="00F67E8D" w:rsidP="008F30D2">
      <w:pPr>
        <w:pStyle w:val="21"/>
        <w:keepNext w:val="0"/>
        <w:keepLines/>
        <w:widowControl w:val="0"/>
        <w:numPr>
          <w:ilvl w:val="0"/>
          <w:numId w:val="55"/>
        </w:numPr>
        <w:spacing w:before="0" w:after="0"/>
        <w:ind w:left="0" w:firstLine="0"/>
        <w:rPr>
          <w:szCs w:val="24"/>
        </w:rPr>
      </w:pPr>
      <w:bookmarkStart w:id="216" w:name="_heading=h.2250f4o"/>
      <w:bookmarkStart w:id="217" w:name="_Toc131002287"/>
      <w:bookmarkStart w:id="218" w:name="_Toc185594705"/>
      <w:bookmarkEnd w:id="216"/>
      <w:r w:rsidRPr="00C6609E">
        <w:rPr>
          <w:szCs w:val="24"/>
        </w:rPr>
        <w:lastRenderedPageBreak/>
        <w:t>Вознаграждение, выплачиваемое членам Правления, Совета Директоров, ревизионных комиссий</w:t>
      </w:r>
      <w:bookmarkEnd w:id="217"/>
      <w:bookmarkEnd w:id="218"/>
    </w:p>
    <w:p w:rsidR="006A06E8" w:rsidRPr="00C6609E" w:rsidRDefault="006A06E8" w:rsidP="006A06E8"/>
    <w:p w:rsidR="00F67E8D" w:rsidRPr="00C6609E" w:rsidRDefault="00F67E8D" w:rsidP="006A06E8">
      <w:pPr>
        <w:jc w:val="both"/>
      </w:pPr>
      <w:r w:rsidRPr="00C6609E">
        <w:t>В 20ХХ году Общество начислило членам Совета директоров, Правления вознаграждение в размере ХХХ тыс. руб., кроме того начислены страховые взносы на указанные выплаты в размере ХХХ тыс. рублей, (за 20ХХ год – ХХХ тыс. рублей, кроме того страховые взносы ХХХ тыс. рублей).</w:t>
      </w:r>
    </w:p>
    <w:p w:rsidR="006E69BF" w:rsidRPr="00C6609E" w:rsidRDefault="006E69BF" w:rsidP="006A06E8">
      <w:pPr>
        <w:jc w:val="both"/>
      </w:pPr>
    </w:p>
    <w:p w:rsidR="00F67E8D" w:rsidRPr="00C6609E" w:rsidRDefault="00F67E8D" w:rsidP="006A06E8">
      <w:pPr>
        <w:jc w:val="both"/>
      </w:pPr>
      <w:r w:rsidRPr="00C6609E">
        <w:t>В 20ХХ году Общество начислило вознаграждение членам ревизионной комиссии в размере ХХХ</w:t>
      </w:r>
      <w:r w:rsidRPr="00C6609E">
        <w:rPr>
          <w:b/>
          <w:color w:val="FF0000"/>
        </w:rPr>
        <w:t xml:space="preserve"> </w:t>
      </w:r>
      <w:r w:rsidRPr="00C6609E">
        <w:t>тыс. рублей, в 20ХХ году – ХХХ тыс. рублей.</w:t>
      </w:r>
      <w:bookmarkStart w:id="219" w:name="_Toc149668210"/>
      <w:bookmarkStart w:id="220" w:name="_Toc117864069"/>
    </w:p>
    <w:p w:rsidR="006A06E8" w:rsidRPr="00C6609E" w:rsidRDefault="006A06E8" w:rsidP="006A06E8">
      <w:pPr>
        <w:jc w:val="both"/>
      </w:pPr>
    </w:p>
    <w:p w:rsidR="006A06E8" w:rsidRPr="00C6609E" w:rsidRDefault="00F67E8D" w:rsidP="008F30D2">
      <w:pPr>
        <w:pStyle w:val="21"/>
        <w:keepNext w:val="0"/>
        <w:keepLines/>
        <w:widowControl w:val="0"/>
        <w:numPr>
          <w:ilvl w:val="0"/>
          <w:numId w:val="55"/>
        </w:numPr>
        <w:spacing w:before="0" w:after="0"/>
        <w:ind w:left="0" w:firstLine="0"/>
        <w:rPr>
          <w:szCs w:val="24"/>
        </w:rPr>
      </w:pPr>
      <w:bookmarkStart w:id="221" w:name="_Toc185594706"/>
      <w:r w:rsidRPr="00C6609E">
        <w:rPr>
          <w:szCs w:val="24"/>
        </w:rPr>
        <w:t>Обеспечения обязательств и платежей</w:t>
      </w:r>
      <w:bookmarkEnd w:id="219"/>
      <w:bookmarkEnd w:id="220"/>
      <w:bookmarkEnd w:id="221"/>
    </w:p>
    <w:p w:rsidR="006A06E8" w:rsidRPr="00C6609E" w:rsidRDefault="006A06E8" w:rsidP="006A06E8"/>
    <w:p w:rsidR="006A06E8" w:rsidRPr="00C6609E" w:rsidRDefault="00F67E8D" w:rsidP="006A06E8">
      <w:pPr>
        <w:pStyle w:val="a2"/>
        <w:widowControl w:val="0"/>
        <w:spacing w:after="0"/>
        <w:rPr>
          <w:rFonts w:ascii="Times New Roman" w:hAnsi="Times New Roman"/>
          <w:sz w:val="24"/>
        </w:rPr>
      </w:pPr>
      <w:r w:rsidRPr="00C6609E">
        <w:rPr>
          <w:rFonts w:ascii="Times New Roman" w:hAnsi="Times New Roman"/>
          <w:sz w:val="24"/>
        </w:rPr>
        <w:t>Обеспечения обязательств и платежей выданные (полученные) Обществом отражаются в учете на забалансовых счетах на дату их выдачи (получения) в соответствии с условиями договора.</w:t>
      </w:r>
    </w:p>
    <w:p w:rsidR="006A06E8" w:rsidRPr="00C6609E" w:rsidRDefault="006A06E8" w:rsidP="006A06E8">
      <w:pPr>
        <w:pStyle w:val="a2"/>
        <w:widowControl w:val="0"/>
        <w:spacing w:after="0"/>
        <w:rPr>
          <w:rFonts w:ascii="Times New Roman" w:hAnsi="Times New Roman"/>
          <w:b/>
          <w:sz w:val="24"/>
        </w:rPr>
      </w:pPr>
      <w:bookmarkStart w:id="222" w:name="_Toc131002273"/>
    </w:p>
    <w:p w:rsidR="00F67E8D" w:rsidRPr="00C6609E" w:rsidRDefault="00F67E8D" w:rsidP="006A06E8">
      <w:pPr>
        <w:pStyle w:val="a2"/>
        <w:widowControl w:val="0"/>
        <w:spacing w:after="0"/>
        <w:rPr>
          <w:rFonts w:ascii="Times New Roman" w:hAnsi="Times New Roman"/>
          <w:b/>
          <w:sz w:val="24"/>
        </w:rPr>
      </w:pPr>
      <w:r w:rsidRPr="00C6609E">
        <w:rPr>
          <w:rFonts w:ascii="Times New Roman" w:hAnsi="Times New Roman"/>
          <w:b/>
          <w:sz w:val="24"/>
        </w:rPr>
        <w:t>Наличие и движение обеспечений обязательств</w:t>
      </w:r>
      <w:bookmarkEnd w:id="222"/>
    </w:p>
    <w:p w:rsidR="00F67E8D" w:rsidRPr="00C6609E" w:rsidRDefault="00EB3790" w:rsidP="00EB3790">
      <w:pPr>
        <w:jc w:val="right"/>
        <w:rPr>
          <w:sz w:val="18"/>
          <w:szCs w:val="18"/>
        </w:rPr>
      </w:pPr>
      <w:r w:rsidRPr="00C6609E">
        <w:rPr>
          <w:sz w:val="18"/>
          <w:szCs w:val="18"/>
        </w:rPr>
        <w:t>тыс.руб.</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ook w:val="04A0" w:firstRow="1" w:lastRow="0" w:firstColumn="1" w:lastColumn="0" w:noHBand="0" w:noVBand="1"/>
      </w:tblPr>
      <w:tblGrid>
        <w:gridCol w:w="3941"/>
        <w:gridCol w:w="1994"/>
        <w:gridCol w:w="1994"/>
        <w:gridCol w:w="1994"/>
      </w:tblGrid>
      <w:tr w:rsidR="00F67E8D" w:rsidRPr="00C6609E" w:rsidTr="00EB0AA0">
        <w:trPr>
          <w:trHeight w:val="454"/>
          <w:tblHeader/>
        </w:trPr>
        <w:tc>
          <w:tcPr>
            <w:tcW w:w="3361" w:type="dxa"/>
            <w:shd w:val="clear" w:color="auto" w:fill="FFFFFF"/>
            <w:noWrap/>
            <w:vAlign w:val="center"/>
            <w:hideMark/>
          </w:tcPr>
          <w:p w:rsidR="00F67E8D" w:rsidRPr="00C6609E" w:rsidRDefault="00EB3790" w:rsidP="00EB3790">
            <w:pPr>
              <w:jc w:val="center"/>
              <w:rPr>
                <w:b/>
                <w:sz w:val="20"/>
                <w:szCs w:val="20"/>
              </w:rPr>
            </w:pPr>
            <w:r w:rsidRPr="00C6609E">
              <w:rPr>
                <w:b/>
                <w:sz w:val="20"/>
                <w:szCs w:val="20"/>
              </w:rPr>
              <w:t>Наименование показателей</w:t>
            </w:r>
          </w:p>
        </w:tc>
        <w:tc>
          <w:tcPr>
            <w:tcW w:w="1701" w:type="dxa"/>
            <w:shd w:val="clear" w:color="auto" w:fill="FFFFFF"/>
            <w:vAlign w:val="center"/>
            <w:hideMark/>
          </w:tcPr>
          <w:p w:rsidR="00F67E8D" w:rsidRPr="00C6609E" w:rsidRDefault="00F67E8D" w:rsidP="00EB3790">
            <w:pPr>
              <w:jc w:val="center"/>
              <w:rPr>
                <w:b/>
                <w:bCs/>
                <w:sz w:val="20"/>
                <w:szCs w:val="20"/>
                <w:lang w:eastAsia="en-US"/>
              </w:rPr>
            </w:pPr>
            <w:r w:rsidRPr="00C6609E">
              <w:rPr>
                <w:b/>
                <w:bCs/>
                <w:sz w:val="20"/>
                <w:szCs w:val="20"/>
                <w:lang w:eastAsia="en-US"/>
              </w:rPr>
              <w:t>31.12.20ХХ</w:t>
            </w:r>
          </w:p>
        </w:tc>
        <w:tc>
          <w:tcPr>
            <w:tcW w:w="1701" w:type="dxa"/>
            <w:shd w:val="clear" w:color="auto" w:fill="FFFFFF"/>
            <w:vAlign w:val="center"/>
            <w:hideMark/>
          </w:tcPr>
          <w:p w:rsidR="00F67E8D" w:rsidRPr="00C6609E" w:rsidRDefault="00F67E8D" w:rsidP="00EB3790">
            <w:pPr>
              <w:jc w:val="center"/>
              <w:rPr>
                <w:b/>
                <w:bCs/>
                <w:sz w:val="20"/>
                <w:szCs w:val="20"/>
                <w:lang w:eastAsia="en-US"/>
              </w:rPr>
            </w:pPr>
            <w:r w:rsidRPr="00C6609E">
              <w:rPr>
                <w:b/>
                <w:bCs/>
                <w:sz w:val="20"/>
                <w:szCs w:val="20"/>
                <w:lang w:eastAsia="en-US"/>
              </w:rPr>
              <w:t>31.12.20ХХ</w:t>
            </w:r>
          </w:p>
        </w:tc>
        <w:tc>
          <w:tcPr>
            <w:tcW w:w="1701" w:type="dxa"/>
            <w:shd w:val="clear" w:color="auto" w:fill="FFFFFF"/>
            <w:vAlign w:val="center"/>
            <w:hideMark/>
          </w:tcPr>
          <w:p w:rsidR="00F67E8D" w:rsidRPr="00C6609E" w:rsidRDefault="00F67E8D" w:rsidP="00EB3790">
            <w:pPr>
              <w:jc w:val="center"/>
              <w:rPr>
                <w:b/>
                <w:bCs/>
                <w:sz w:val="20"/>
                <w:szCs w:val="20"/>
                <w:lang w:eastAsia="en-US"/>
              </w:rPr>
            </w:pPr>
            <w:r w:rsidRPr="00C6609E">
              <w:rPr>
                <w:b/>
                <w:bCs/>
                <w:sz w:val="20"/>
                <w:szCs w:val="20"/>
                <w:lang w:eastAsia="en-US"/>
              </w:rPr>
              <w:t>31.12.20ХХ</w:t>
            </w:r>
          </w:p>
        </w:tc>
      </w:tr>
      <w:tr w:rsidR="00EB3790" w:rsidRPr="00C6609E" w:rsidTr="00EB0AA0">
        <w:trPr>
          <w:trHeight w:val="340"/>
          <w:tblHeader/>
        </w:trPr>
        <w:tc>
          <w:tcPr>
            <w:tcW w:w="3361" w:type="dxa"/>
            <w:shd w:val="clear" w:color="auto" w:fill="FFFFFF"/>
            <w:noWrap/>
            <w:vAlign w:val="center"/>
          </w:tcPr>
          <w:p w:rsidR="00EB3790" w:rsidRPr="00C6609E" w:rsidRDefault="00EB3790" w:rsidP="00EB3790">
            <w:pPr>
              <w:jc w:val="center"/>
              <w:rPr>
                <w:sz w:val="20"/>
                <w:szCs w:val="20"/>
              </w:rPr>
            </w:pPr>
            <w:r w:rsidRPr="00C6609E">
              <w:rPr>
                <w:sz w:val="20"/>
                <w:szCs w:val="20"/>
              </w:rPr>
              <w:t>1</w:t>
            </w:r>
          </w:p>
        </w:tc>
        <w:tc>
          <w:tcPr>
            <w:tcW w:w="1701" w:type="dxa"/>
            <w:shd w:val="clear" w:color="auto" w:fill="FFFFFF"/>
            <w:vAlign w:val="center"/>
          </w:tcPr>
          <w:p w:rsidR="00EB3790" w:rsidRPr="00C6609E" w:rsidRDefault="00EB3790" w:rsidP="00EB3790">
            <w:pPr>
              <w:jc w:val="center"/>
              <w:rPr>
                <w:bCs/>
                <w:sz w:val="20"/>
                <w:szCs w:val="20"/>
                <w:lang w:eastAsia="en-US"/>
              </w:rPr>
            </w:pPr>
            <w:r w:rsidRPr="00C6609E">
              <w:rPr>
                <w:bCs/>
                <w:sz w:val="20"/>
                <w:szCs w:val="20"/>
                <w:lang w:eastAsia="en-US"/>
              </w:rPr>
              <w:t>2</w:t>
            </w:r>
          </w:p>
        </w:tc>
        <w:tc>
          <w:tcPr>
            <w:tcW w:w="1701" w:type="dxa"/>
            <w:shd w:val="clear" w:color="auto" w:fill="FFFFFF"/>
            <w:vAlign w:val="center"/>
          </w:tcPr>
          <w:p w:rsidR="00EB3790" w:rsidRPr="00C6609E" w:rsidRDefault="00EB3790" w:rsidP="00EB3790">
            <w:pPr>
              <w:jc w:val="center"/>
              <w:rPr>
                <w:bCs/>
                <w:sz w:val="20"/>
                <w:szCs w:val="20"/>
                <w:lang w:eastAsia="en-US"/>
              </w:rPr>
            </w:pPr>
            <w:r w:rsidRPr="00C6609E">
              <w:rPr>
                <w:bCs/>
                <w:sz w:val="20"/>
                <w:szCs w:val="20"/>
                <w:lang w:eastAsia="en-US"/>
              </w:rPr>
              <w:t>3</w:t>
            </w:r>
          </w:p>
        </w:tc>
        <w:tc>
          <w:tcPr>
            <w:tcW w:w="1701" w:type="dxa"/>
            <w:shd w:val="clear" w:color="auto" w:fill="FFFFFF"/>
            <w:vAlign w:val="center"/>
          </w:tcPr>
          <w:p w:rsidR="00EB3790" w:rsidRPr="00C6609E" w:rsidRDefault="00EB3790" w:rsidP="00EB3790">
            <w:pPr>
              <w:jc w:val="center"/>
              <w:rPr>
                <w:bCs/>
                <w:sz w:val="20"/>
                <w:szCs w:val="20"/>
                <w:lang w:eastAsia="en-US"/>
              </w:rPr>
            </w:pPr>
            <w:r w:rsidRPr="00C6609E">
              <w:rPr>
                <w:bCs/>
                <w:sz w:val="20"/>
                <w:szCs w:val="20"/>
                <w:lang w:eastAsia="en-US"/>
              </w:rPr>
              <w:t>4</w:t>
            </w:r>
          </w:p>
        </w:tc>
      </w:tr>
      <w:tr w:rsidR="00F67E8D" w:rsidRPr="00C6609E" w:rsidTr="00EB0AA0">
        <w:trPr>
          <w:trHeight w:val="340"/>
        </w:trPr>
        <w:tc>
          <w:tcPr>
            <w:tcW w:w="3361" w:type="dxa"/>
            <w:shd w:val="clear" w:color="auto" w:fill="FFFFFF"/>
            <w:vAlign w:val="center"/>
            <w:hideMark/>
          </w:tcPr>
          <w:p w:rsidR="00F67E8D" w:rsidRPr="00C6609E" w:rsidRDefault="00F67E8D" w:rsidP="00EB3790">
            <w:pPr>
              <w:spacing w:line="256" w:lineRule="auto"/>
              <w:rPr>
                <w:b/>
                <w:bCs/>
                <w:sz w:val="20"/>
                <w:szCs w:val="20"/>
                <w:lang w:eastAsia="en-US"/>
              </w:rPr>
            </w:pPr>
            <w:r w:rsidRPr="00C6609E">
              <w:rPr>
                <w:b/>
                <w:bCs/>
                <w:sz w:val="20"/>
                <w:szCs w:val="20"/>
                <w:lang w:eastAsia="en-US"/>
              </w:rPr>
              <w:t>Полученные, всего</w:t>
            </w:r>
          </w:p>
        </w:tc>
        <w:tc>
          <w:tcPr>
            <w:tcW w:w="1701" w:type="dxa"/>
            <w:noWrap/>
            <w:vAlign w:val="center"/>
          </w:tcPr>
          <w:p w:rsidR="00F67E8D" w:rsidRPr="00C6609E" w:rsidRDefault="00F67E8D" w:rsidP="00EB3790">
            <w:pPr>
              <w:jc w:val="right"/>
              <w:rPr>
                <w:b/>
                <w:bCs/>
                <w:sz w:val="20"/>
                <w:szCs w:val="20"/>
                <w:lang w:eastAsia="en-US"/>
              </w:rPr>
            </w:pPr>
          </w:p>
        </w:tc>
        <w:tc>
          <w:tcPr>
            <w:tcW w:w="1701" w:type="dxa"/>
            <w:shd w:val="clear" w:color="auto" w:fill="FFFFFF"/>
            <w:noWrap/>
            <w:vAlign w:val="center"/>
          </w:tcPr>
          <w:p w:rsidR="00F67E8D" w:rsidRPr="00C6609E" w:rsidRDefault="00F67E8D" w:rsidP="00EB3790">
            <w:pPr>
              <w:jc w:val="right"/>
              <w:rPr>
                <w:b/>
                <w:bCs/>
                <w:sz w:val="20"/>
                <w:szCs w:val="20"/>
                <w:lang w:eastAsia="en-US"/>
              </w:rPr>
            </w:pPr>
          </w:p>
        </w:tc>
        <w:tc>
          <w:tcPr>
            <w:tcW w:w="1701" w:type="dxa"/>
            <w:noWrap/>
            <w:vAlign w:val="center"/>
          </w:tcPr>
          <w:p w:rsidR="00F67E8D" w:rsidRPr="00C6609E" w:rsidRDefault="00F67E8D" w:rsidP="00EB3790">
            <w:pPr>
              <w:jc w:val="right"/>
              <w:rPr>
                <w:b/>
                <w:bCs/>
                <w:sz w:val="20"/>
                <w:szCs w:val="20"/>
                <w:lang w:eastAsia="en-US"/>
              </w:rPr>
            </w:pPr>
          </w:p>
        </w:tc>
      </w:tr>
      <w:tr w:rsidR="00F67E8D" w:rsidRPr="00C6609E" w:rsidTr="00EB0AA0">
        <w:trPr>
          <w:trHeight w:val="340"/>
        </w:trPr>
        <w:tc>
          <w:tcPr>
            <w:tcW w:w="3361" w:type="dxa"/>
            <w:shd w:val="clear" w:color="auto" w:fill="FFFFFF"/>
            <w:vAlign w:val="center"/>
            <w:hideMark/>
          </w:tcPr>
          <w:p w:rsidR="00F67E8D" w:rsidRPr="00C6609E" w:rsidRDefault="00F67E8D" w:rsidP="00EB3790">
            <w:pPr>
              <w:spacing w:line="256" w:lineRule="auto"/>
              <w:rPr>
                <w:bCs/>
                <w:i/>
                <w:color w:val="0070C0"/>
                <w:sz w:val="20"/>
                <w:szCs w:val="20"/>
                <w:lang w:eastAsia="en-US"/>
              </w:rPr>
            </w:pPr>
            <w:r w:rsidRPr="00C6609E">
              <w:rPr>
                <w:bCs/>
                <w:i/>
                <w:color w:val="0070C0"/>
                <w:sz w:val="20"/>
                <w:szCs w:val="20"/>
                <w:lang w:eastAsia="en-US"/>
              </w:rPr>
              <w:t>Банковские гарантии</w:t>
            </w:r>
          </w:p>
        </w:tc>
        <w:tc>
          <w:tcPr>
            <w:tcW w:w="1701" w:type="dxa"/>
            <w:noWrap/>
            <w:vAlign w:val="center"/>
          </w:tcPr>
          <w:p w:rsidR="00F67E8D" w:rsidRPr="00C6609E" w:rsidRDefault="00F67E8D">
            <w:pPr>
              <w:spacing w:line="256" w:lineRule="auto"/>
              <w:jc w:val="right"/>
              <w:rPr>
                <w:bCs/>
                <w:sz w:val="20"/>
                <w:szCs w:val="20"/>
                <w:lang w:eastAsia="en-US"/>
              </w:rPr>
            </w:pPr>
          </w:p>
        </w:tc>
        <w:tc>
          <w:tcPr>
            <w:tcW w:w="1701" w:type="dxa"/>
            <w:noWrap/>
            <w:vAlign w:val="center"/>
          </w:tcPr>
          <w:p w:rsidR="00F67E8D" w:rsidRPr="00C6609E" w:rsidRDefault="00F67E8D">
            <w:pPr>
              <w:spacing w:line="256" w:lineRule="auto"/>
              <w:jc w:val="right"/>
              <w:rPr>
                <w:bCs/>
                <w:sz w:val="20"/>
                <w:szCs w:val="20"/>
                <w:lang w:eastAsia="en-US"/>
              </w:rPr>
            </w:pPr>
          </w:p>
        </w:tc>
        <w:tc>
          <w:tcPr>
            <w:tcW w:w="1701" w:type="dxa"/>
            <w:noWrap/>
            <w:vAlign w:val="center"/>
          </w:tcPr>
          <w:p w:rsidR="00F67E8D" w:rsidRPr="00C6609E" w:rsidRDefault="00F67E8D">
            <w:pPr>
              <w:spacing w:line="256" w:lineRule="auto"/>
              <w:jc w:val="right"/>
              <w:rPr>
                <w:bCs/>
                <w:sz w:val="20"/>
                <w:szCs w:val="20"/>
                <w:lang w:eastAsia="en-US"/>
              </w:rPr>
            </w:pPr>
          </w:p>
        </w:tc>
      </w:tr>
      <w:tr w:rsidR="00F67E8D" w:rsidRPr="00C6609E" w:rsidTr="00EB0AA0">
        <w:trPr>
          <w:trHeight w:val="340"/>
        </w:trPr>
        <w:tc>
          <w:tcPr>
            <w:tcW w:w="3361" w:type="dxa"/>
            <w:shd w:val="clear" w:color="auto" w:fill="FFFFFF"/>
            <w:vAlign w:val="center"/>
            <w:hideMark/>
          </w:tcPr>
          <w:p w:rsidR="00F67E8D" w:rsidRPr="00C6609E" w:rsidRDefault="00F67E8D" w:rsidP="00EB3790">
            <w:pPr>
              <w:spacing w:line="256" w:lineRule="auto"/>
              <w:rPr>
                <w:bCs/>
                <w:i/>
                <w:color w:val="0070C0"/>
                <w:sz w:val="20"/>
                <w:szCs w:val="20"/>
                <w:lang w:eastAsia="en-US"/>
              </w:rPr>
            </w:pPr>
            <w:r w:rsidRPr="00C6609E">
              <w:rPr>
                <w:bCs/>
                <w:i/>
                <w:color w:val="0070C0"/>
                <w:sz w:val="20"/>
                <w:szCs w:val="20"/>
                <w:lang w:eastAsia="en-US"/>
              </w:rPr>
              <w:t>Договора поручительства</w:t>
            </w:r>
          </w:p>
        </w:tc>
        <w:tc>
          <w:tcPr>
            <w:tcW w:w="1701" w:type="dxa"/>
            <w:noWrap/>
            <w:vAlign w:val="center"/>
          </w:tcPr>
          <w:p w:rsidR="00F67E8D" w:rsidRPr="00C6609E" w:rsidRDefault="00F67E8D">
            <w:pPr>
              <w:spacing w:line="256" w:lineRule="auto"/>
              <w:jc w:val="right"/>
              <w:rPr>
                <w:bCs/>
                <w:sz w:val="20"/>
                <w:szCs w:val="20"/>
                <w:lang w:eastAsia="en-US"/>
              </w:rPr>
            </w:pPr>
          </w:p>
        </w:tc>
        <w:tc>
          <w:tcPr>
            <w:tcW w:w="1701" w:type="dxa"/>
            <w:noWrap/>
            <w:vAlign w:val="center"/>
          </w:tcPr>
          <w:p w:rsidR="00F67E8D" w:rsidRPr="00C6609E" w:rsidRDefault="00F67E8D">
            <w:pPr>
              <w:spacing w:line="256" w:lineRule="auto"/>
              <w:jc w:val="right"/>
              <w:rPr>
                <w:bCs/>
                <w:sz w:val="20"/>
                <w:szCs w:val="20"/>
                <w:lang w:eastAsia="en-US"/>
              </w:rPr>
            </w:pPr>
          </w:p>
        </w:tc>
        <w:tc>
          <w:tcPr>
            <w:tcW w:w="1701" w:type="dxa"/>
            <w:noWrap/>
            <w:vAlign w:val="center"/>
          </w:tcPr>
          <w:p w:rsidR="00F67E8D" w:rsidRPr="00C6609E" w:rsidRDefault="00F67E8D">
            <w:pPr>
              <w:spacing w:line="256" w:lineRule="auto"/>
              <w:jc w:val="right"/>
              <w:rPr>
                <w:bCs/>
                <w:sz w:val="20"/>
                <w:szCs w:val="20"/>
                <w:lang w:eastAsia="en-US"/>
              </w:rPr>
            </w:pPr>
          </w:p>
        </w:tc>
      </w:tr>
      <w:tr w:rsidR="00F67E8D" w:rsidRPr="00C6609E" w:rsidTr="00EB0AA0">
        <w:trPr>
          <w:trHeight w:val="340"/>
        </w:trPr>
        <w:tc>
          <w:tcPr>
            <w:tcW w:w="3361" w:type="dxa"/>
            <w:shd w:val="clear" w:color="auto" w:fill="FFFFFF"/>
            <w:vAlign w:val="center"/>
            <w:hideMark/>
          </w:tcPr>
          <w:p w:rsidR="00F67E8D" w:rsidRPr="00C6609E" w:rsidRDefault="00F67E8D" w:rsidP="00EB3790">
            <w:pPr>
              <w:spacing w:line="256" w:lineRule="auto"/>
              <w:rPr>
                <w:bCs/>
                <w:i/>
                <w:color w:val="0070C0"/>
                <w:sz w:val="20"/>
                <w:szCs w:val="20"/>
                <w:lang w:eastAsia="en-US"/>
              </w:rPr>
            </w:pPr>
            <w:r w:rsidRPr="00C6609E">
              <w:rPr>
                <w:bCs/>
                <w:i/>
                <w:color w:val="0070C0"/>
                <w:sz w:val="20"/>
                <w:szCs w:val="20"/>
                <w:lang w:eastAsia="en-US"/>
              </w:rPr>
              <w:t>Договор залога имущества</w:t>
            </w:r>
          </w:p>
        </w:tc>
        <w:tc>
          <w:tcPr>
            <w:tcW w:w="1701" w:type="dxa"/>
            <w:noWrap/>
            <w:vAlign w:val="center"/>
          </w:tcPr>
          <w:p w:rsidR="00F67E8D" w:rsidRPr="00C6609E" w:rsidRDefault="00F67E8D">
            <w:pPr>
              <w:spacing w:line="256" w:lineRule="auto"/>
              <w:jc w:val="right"/>
              <w:rPr>
                <w:bCs/>
                <w:sz w:val="20"/>
                <w:szCs w:val="20"/>
                <w:lang w:eastAsia="en-US"/>
              </w:rPr>
            </w:pPr>
          </w:p>
        </w:tc>
        <w:tc>
          <w:tcPr>
            <w:tcW w:w="1701" w:type="dxa"/>
            <w:noWrap/>
            <w:vAlign w:val="center"/>
          </w:tcPr>
          <w:p w:rsidR="00F67E8D" w:rsidRPr="00C6609E" w:rsidRDefault="00F67E8D">
            <w:pPr>
              <w:spacing w:line="256" w:lineRule="auto"/>
              <w:jc w:val="right"/>
              <w:rPr>
                <w:bCs/>
                <w:sz w:val="20"/>
                <w:szCs w:val="20"/>
                <w:lang w:eastAsia="en-US"/>
              </w:rPr>
            </w:pPr>
          </w:p>
        </w:tc>
        <w:tc>
          <w:tcPr>
            <w:tcW w:w="1701" w:type="dxa"/>
            <w:noWrap/>
            <w:vAlign w:val="center"/>
          </w:tcPr>
          <w:p w:rsidR="00F67E8D" w:rsidRPr="00C6609E" w:rsidRDefault="00F67E8D">
            <w:pPr>
              <w:spacing w:line="256" w:lineRule="auto"/>
              <w:jc w:val="right"/>
              <w:rPr>
                <w:bCs/>
                <w:sz w:val="20"/>
                <w:szCs w:val="20"/>
                <w:lang w:eastAsia="en-US"/>
              </w:rPr>
            </w:pPr>
          </w:p>
        </w:tc>
      </w:tr>
      <w:tr w:rsidR="00F67E8D" w:rsidRPr="00C6609E" w:rsidTr="00EB0AA0">
        <w:trPr>
          <w:trHeight w:val="340"/>
        </w:trPr>
        <w:tc>
          <w:tcPr>
            <w:tcW w:w="3361" w:type="dxa"/>
            <w:shd w:val="clear" w:color="auto" w:fill="FFFFFF"/>
            <w:vAlign w:val="center"/>
            <w:hideMark/>
          </w:tcPr>
          <w:p w:rsidR="00F67E8D" w:rsidRPr="00C6609E" w:rsidRDefault="00F67E8D" w:rsidP="00EB3790">
            <w:pPr>
              <w:spacing w:line="256" w:lineRule="auto"/>
              <w:rPr>
                <w:bCs/>
                <w:i/>
                <w:color w:val="0070C0"/>
                <w:sz w:val="20"/>
                <w:szCs w:val="20"/>
                <w:lang w:eastAsia="en-US"/>
              </w:rPr>
            </w:pPr>
            <w:r w:rsidRPr="00C6609E">
              <w:rPr>
                <w:bCs/>
                <w:i/>
                <w:color w:val="0070C0"/>
                <w:sz w:val="20"/>
                <w:szCs w:val="20"/>
                <w:lang w:eastAsia="en-US"/>
              </w:rPr>
              <w:t>Прочие</w:t>
            </w:r>
          </w:p>
        </w:tc>
        <w:tc>
          <w:tcPr>
            <w:tcW w:w="1701" w:type="dxa"/>
            <w:noWrap/>
            <w:vAlign w:val="center"/>
          </w:tcPr>
          <w:p w:rsidR="00F67E8D" w:rsidRPr="00C6609E" w:rsidRDefault="00F67E8D">
            <w:pPr>
              <w:spacing w:line="256" w:lineRule="auto"/>
              <w:jc w:val="right"/>
              <w:rPr>
                <w:bCs/>
                <w:sz w:val="20"/>
                <w:szCs w:val="20"/>
                <w:lang w:eastAsia="en-US"/>
              </w:rPr>
            </w:pPr>
          </w:p>
        </w:tc>
        <w:tc>
          <w:tcPr>
            <w:tcW w:w="1701" w:type="dxa"/>
            <w:noWrap/>
            <w:vAlign w:val="center"/>
          </w:tcPr>
          <w:p w:rsidR="00F67E8D" w:rsidRPr="00C6609E" w:rsidRDefault="00F67E8D">
            <w:pPr>
              <w:spacing w:line="256" w:lineRule="auto"/>
              <w:jc w:val="right"/>
              <w:rPr>
                <w:bCs/>
                <w:sz w:val="20"/>
                <w:szCs w:val="20"/>
                <w:lang w:eastAsia="en-US"/>
              </w:rPr>
            </w:pPr>
          </w:p>
        </w:tc>
        <w:tc>
          <w:tcPr>
            <w:tcW w:w="1701" w:type="dxa"/>
            <w:noWrap/>
            <w:vAlign w:val="center"/>
          </w:tcPr>
          <w:p w:rsidR="00F67E8D" w:rsidRPr="00C6609E" w:rsidRDefault="00F67E8D">
            <w:pPr>
              <w:spacing w:line="256" w:lineRule="auto"/>
              <w:jc w:val="right"/>
              <w:rPr>
                <w:bCs/>
                <w:sz w:val="20"/>
                <w:szCs w:val="20"/>
                <w:lang w:eastAsia="en-US"/>
              </w:rPr>
            </w:pPr>
          </w:p>
        </w:tc>
      </w:tr>
      <w:tr w:rsidR="00F67E8D" w:rsidRPr="00C6609E" w:rsidTr="00EB0AA0">
        <w:trPr>
          <w:trHeight w:val="397"/>
        </w:trPr>
        <w:tc>
          <w:tcPr>
            <w:tcW w:w="3361" w:type="dxa"/>
            <w:shd w:val="clear" w:color="auto" w:fill="FFFFFF"/>
            <w:vAlign w:val="center"/>
          </w:tcPr>
          <w:p w:rsidR="00F67E8D" w:rsidRPr="00C6609E" w:rsidRDefault="00F67E8D" w:rsidP="00EB3790">
            <w:pPr>
              <w:spacing w:line="256" w:lineRule="auto"/>
              <w:rPr>
                <w:b/>
                <w:bCs/>
                <w:sz w:val="20"/>
                <w:szCs w:val="20"/>
                <w:lang w:eastAsia="en-US"/>
              </w:rPr>
            </w:pPr>
            <w:r w:rsidRPr="00C6609E">
              <w:rPr>
                <w:b/>
                <w:bCs/>
                <w:sz w:val="20"/>
                <w:szCs w:val="20"/>
                <w:lang w:eastAsia="en-US"/>
              </w:rPr>
              <w:t>Выданные под собственные обязательства, всего</w:t>
            </w:r>
          </w:p>
        </w:tc>
        <w:tc>
          <w:tcPr>
            <w:tcW w:w="1701" w:type="dxa"/>
            <w:noWrap/>
            <w:vAlign w:val="center"/>
          </w:tcPr>
          <w:p w:rsidR="00F67E8D" w:rsidRPr="00C6609E" w:rsidRDefault="00F67E8D">
            <w:pPr>
              <w:spacing w:line="256" w:lineRule="auto"/>
              <w:jc w:val="right"/>
              <w:rPr>
                <w:b/>
                <w:bCs/>
                <w:sz w:val="20"/>
                <w:szCs w:val="20"/>
                <w:lang w:eastAsia="en-US"/>
              </w:rPr>
            </w:pPr>
          </w:p>
        </w:tc>
        <w:tc>
          <w:tcPr>
            <w:tcW w:w="1701" w:type="dxa"/>
            <w:noWrap/>
            <w:vAlign w:val="center"/>
          </w:tcPr>
          <w:p w:rsidR="00F67E8D" w:rsidRPr="00C6609E" w:rsidRDefault="00F67E8D">
            <w:pPr>
              <w:spacing w:line="256" w:lineRule="auto"/>
              <w:jc w:val="right"/>
              <w:rPr>
                <w:b/>
                <w:bCs/>
                <w:sz w:val="20"/>
                <w:szCs w:val="20"/>
                <w:lang w:eastAsia="en-US"/>
              </w:rPr>
            </w:pPr>
          </w:p>
        </w:tc>
        <w:tc>
          <w:tcPr>
            <w:tcW w:w="1701" w:type="dxa"/>
            <w:noWrap/>
            <w:vAlign w:val="center"/>
          </w:tcPr>
          <w:p w:rsidR="00F67E8D" w:rsidRPr="00C6609E" w:rsidRDefault="00F67E8D">
            <w:pPr>
              <w:spacing w:line="256" w:lineRule="auto"/>
              <w:jc w:val="right"/>
              <w:rPr>
                <w:b/>
                <w:bCs/>
                <w:sz w:val="20"/>
                <w:szCs w:val="20"/>
                <w:lang w:eastAsia="en-US"/>
              </w:rPr>
            </w:pPr>
          </w:p>
        </w:tc>
      </w:tr>
      <w:tr w:rsidR="00F67E8D" w:rsidRPr="00C6609E" w:rsidTr="00EB0AA0">
        <w:trPr>
          <w:trHeight w:val="340"/>
        </w:trPr>
        <w:tc>
          <w:tcPr>
            <w:tcW w:w="3361" w:type="dxa"/>
            <w:shd w:val="clear" w:color="auto" w:fill="FFFFFF"/>
            <w:vAlign w:val="center"/>
            <w:hideMark/>
          </w:tcPr>
          <w:p w:rsidR="00F67E8D" w:rsidRPr="00C6609E" w:rsidRDefault="00F67E8D" w:rsidP="00EB3790">
            <w:pPr>
              <w:spacing w:line="256" w:lineRule="auto"/>
              <w:rPr>
                <w:bCs/>
                <w:i/>
                <w:sz w:val="20"/>
                <w:szCs w:val="20"/>
                <w:lang w:eastAsia="en-US"/>
              </w:rPr>
            </w:pPr>
            <w:r w:rsidRPr="00C6609E">
              <w:rPr>
                <w:bCs/>
                <w:i/>
                <w:color w:val="0070C0"/>
                <w:sz w:val="20"/>
                <w:szCs w:val="20"/>
                <w:lang w:eastAsia="en-US"/>
              </w:rPr>
              <w:t>Поручительство</w:t>
            </w:r>
          </w:p>
        </w:tc>
        <w:tc>
          <w:tcPr>
            <w:tcW w:w="1701" w:type="dxa"/>
            <w:noWrap/>
            <w:vAlign w:val="center"/>
          </w:tcPr>
          <w:p w:rsidR="00F67E8D" w:rsidRPr="00C6609E" w:rsidRDefault="00F67E8D">
            <w:pPr>
              <w:spacing w:line="256" w:lineRule="auto"/>
              <w:jc w:val="right"/>
              <w:rPr>
                <w:bCs/>
                <w:sz w:val="20"/>
                <w:szCs w:val="20"/>
                <w:lang w:eastAsia="en-US"/>
              </w:rPr>
            </w:pPr>
          </w:p>
        </w:tc>
        <w:tc>
          <w:tcPr>
            <w:tcW w:w="1701" w:type="dxa"/>
            <w:noWrap/>
            <w:vAlign w:val="center"/>
          </w:tcPr>
          <w:p w:rsidR="00F67E8D" w:rsidRPr="00C6609E" w:rsidRDefault="00F67E8D">
            <w:pPr>
              <w:spacing w:line="256" w:lineRule="auto"/>
              <w:jc w:val="right"/>
              <w:rPr>
                <w:bCs/>
                <w:sz w:val="20"/>
                <w:szCs w:val="20"/>
                <w:lang w:eastAsia="en-US"/>
              </w:rPr>
            </w:pPr>
          </w:p>
        </w:tc>
        <w:tc>
          <w:tcPr>
            <w:tcW w:w="1701" w:type="dxa"/>
            <w:noWrap/>
            <w:vAlign w:val="center"/>
          </w:tcPr>
          <w:p w:rsidR="00F67E8D" w:rsidRPr="00C6609E" w:rsidRDefault="00F67E8D">
            <w:pPr>
              <w:spacing w:line="256" w:lineRule="auto"/>
              <w:jc w:val="right"/>
              <w:rPr>
                <w:bCs/>
                <w:sz w:val="20"/>
                <w:szCs w:val="20"/>
                <w:lang w:eastAsia="en-US"/>
              </w:rPr>
            </w:pPr>
          </w:p>
        </w:tc>
      </w:tr>
    </w:tbl>
    <w:p w:rsidR="006A06E8" w:rsidRPr="00C6609E" w:rsidRDefault="006A06E8" w:rsidP="00EA12E4">
      <w:bookmarkStart w:id="223" w:name="_heading=h.upglbi"/>
      <w:bookmarkStart w:id="224" w:name="_Toc131002289"/>
      <w:bookmarkStart w:id="225" w:name="_Toc117864070"/>
      <w:bookmarkStart w:id="226" w:name="_Toc149668211"/>
      <w:bookmarkStart w:id="227" w:name="_Hlk117866532"/>
      <w:bookmarkEnd w:id="223"/>
    </w:p>
    <w:p w:rsidR="00F67E8D" w:rsidRPr="00C6609E" w:rsidRDefault="00F67E8D" w:rsidP="008F30D2">
      <w:pPr>
        <w:pStyle w:val="21"/>
        <w:keepNext w:val="0"/>
        <w:keepLines/>
        <w:widowControl w:val="0"/>
        <w:numPr>
          <w:ilvl w:val="0"/>
          <w:numId w:val="55"/>
        </w:numPr>
        <w:spacing w:before="0" w:after="0"/>
        <w:ind w:left="0" w:firstLine="0"/>
        <w:rPr>
          <w:szCs w:val="24"/>
        </w:rPr>
      </w:pPr>
      <w:bookmarkStart w:id="228" w:name="_Toc185594707"/>
      <w:r w:rsidRPr="00C6609E">
        <w:rPr>
          <w:szCs w:val="24"/>
        </w:rPr>
        <w:t>Отношения с Негосударственным пенсионным фондом</w:t>
      </w:r>
      <w:bookmarkEnd w:id="224"/>
      <w:bookmarkEnd w:id="228"/>
      <w:r w:rsidRPr="00C6609E">
        <w:rPr>
          <w:szCs w:val="24"/>
        </w:rPr>
        <w:t xml:space="preserve"> </w:t>
      </w:r>
    </w:p>
    <w:p w:rsidR="00363DDB" w:rsidRPr="00C6609E" w:rsidRDefault="00363DDB" w:rsidP="00363DDB">
      <w:pPr>
        <w:spacing w:before="160"/>
        <w:jc w:val="both"/>
      </w:pPr>
      <w:r w:rsidRPr="00C6609E">
        <w:t xml:space="preserve">Расходы по взносам Общества в негосударственные пенсионные фонды отражаются в составе расходов по обычным видам деятельности. Общая сумма отчислений в фонды составила ___ тыс. рублей за 20ХХ и ____ тыс. рублей за 20ХХ г. </w:t>
      </w:r>
    </w:p>
    <w:p w:rsidR="00F67E8D" w:rsidRPr="00C6609E" w:rsidRDefault="00363DDB" w:rsidP="00363DDB">
      <w:pPr>
        <w:jc w:val="both"/>
      </w:pPr>
      <w:r w:rsidRPr="00C6609E">
        <w:t>Сальдо расчетов с Негосударственным пенсионным фондом по состоянию на 31.12.20ХХ г. составило ___ тыс. рублей, на 31.12.20ХХ г. ___ тыс. рублей</w:t>
      </w:r>
      <w:r w:rsidR="006A06E8" w:rsidRPr="00C6609E">
        <w:t>.</w:t>
      </w:r>
    </w:p>
    <w:p w:rsidR="00F037B6" w:rsidRPr="00C6609E" w:rsidRDefault="00F037B6" w:rsidP="00363DDB">
      <w:pPr>
        <w:jc w:val="both"/>
      </w:pPr>
    </w:p>
    <w:p w:rsidR="00F037B6" w:rsidRPr="00C6609E" w:rsidRDefault="00F037B6" w:rsidP="008F30D2">
      <w:pPr>
        <w:pStyle w:val="21"/>
        <w:keepNext w:val="0"/>
        <w:keepLines/>
        <w:widowControl w:val="0"/>
        <w:numPr>
          <w:ilvl w:val="0"/>
          <w:numId w:val="55"/>
        </w:numPr>
        <w:spacing w:before="0" w:after="0"/>
        <w:ind w:left="0" w:firstLine="0"/>
        <w:rPr>
          <w:szCs w:val="24"/>
        </w:rPr>
      </w:pPr>
      <w:bookmarkStart w:id="229" w:name="_Toc185594708"/>
      <w:r w:rsidRPr="00C6609E">
        <w:rPr>
          <w:szCs w:val="24"/>
        </w:rPr>
        <w:t>Информация о полученных бюджетных средствах</w:t>
      </w:r>
      <w:bookmarkEnd w:id="229"/>
      <w:r w:rsidRPr="00C6609E">
        <w:rPr>
          <w:szCs w:val="24"/>
        </w:rPr>
        <w:t xml:space="preserve"> </w:t>
      </w:r>
    </w:p>
    <w:p w:rsidR="004A0D9E" w:rsidRPr="00C6609E" w:rsidRDefault="00F037B6" w:rsidP="004A0D9E">
      <w:pPr>
        <w:jc w:val="right"/>
      </w:pPr>
      <w:r w:rsidRPr="00C6609E">
        <w:rPr>
          <w:sz w:val="18"/>
          <w:szCs w:val="18"/>
        </w:rPr>
        <w:t>т</w:t>
      </w:r>
      <w:r w:rsidR="004A0D9E" w:rsidRPr="00C6609E">
        <w:rPr>
          <w:sz w:val="18"/>
          <w:szCs w:val="18"/>
        </w:rPr>
        <w:t>ыс.руб</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ook w:val="04A0" w:firstRow="1" w:lastRow="0" w:firstColumn="1" w:lastColumn="0" w:noHBand="0" w:noVBand="1"/>
      </w:tblPr>
      <w:tblGrid>
        <w:gridCol w:w="6521"/>
        <w:gridCol w:w="1701"/>
        <w:gridCol w:w="1701"/>
      </w:tblGrid>
      <w:tr w:rsidR="004A0D9E" w:rsidRPr="00C6609E" w:rsidTr="00B570A2">
        <w:trPr>
          <w:trHeight w:val="397"/>
          <w:tblHeader/>
        </w:trPr>
        <w:tc>
          <w:tcPr>
            <w:tcW w:w="6521" w:type="dxa"/>
            <w:shd w:val="clear" w:color="auto" w:fill="FFFFFF"/>
            <w:noWrap/>
            <w:vAlign w:val="center"/>
            <w:hideMark/>
          </w:tcPr>
          <w:p w:rsidR="004A0D9E" w:rsidRPr="00C6609E" w:rsidRDefault="004A0D9E" w:rsidP="004A0D9E">
            <w:pPr>
              <w:jc w:val="center"/>
              <w:rPr>
                <w:b/>
                <w:sz w:val="19"/>
                <w:szCs w:val="19"/>
              </w:rPr>
            </w:pPr>
            <w:r w:rsidRPr="00C6609E">
              <w:rPr>
                <w:b/>
                <w:sz w:val="19"/>
                <w:szCs w:val="19"/>
              </w:rPr>
              <w:t>Наименование показателей</w:t>
            </w:r>
          </w:p>
        </w:tc>
        <w:tc>
          <w:tcPr>
            <w:tcW w:w="1701" w:type="dxa"/>
            <w:shd w:val="clear" w:color="auto" w:fill="FFFFFF"/>
            <w:vAlign w:val="center"/>
            <w:hideMark/>
          </w:tcPr>
          <w:p w:rsidR="004A0D9E" w:rsidRPr="00C6609E" w:rsidRDefault="004A0D9E" w:rsidP="004A0D9E">
            <w:pPr>
              <w:jc w:val="center"/>
              <w:rPr>
                <w:b/>
                <w:bCs/>
                <w:color w:val="000000"/>
                <w:sz w:val="19"/>
                <w:szCs w:val="19"/>
                <w:lang w:eastAsia="en-US"/>
              </w:rPr>
            </w:pPr>
            <w:r w:rsidRPr="00C6609E">
              <w:rPr>
                <w:b/>
                <w:bCs/>
                <w:color w:val="000000"/>
                <w:sz w:val="19"/>
                <w:szCs w:val="19"/>
                <w:lang w:eastAsia="en-US"/>
              </w:rPr>
              <w:t>20ХХ</w:t>
            </w:r>
          </w:p>
        </w:tc>
        <w:tc>
          <w:tcPr>
            <w:tcW w:w="1701" w:type="dxa"/>
            <w:shd w:val="clear" w:color="auto" w:fill="FFFFFF"/>
            <w:vAlign w:val="center"/>
            <w:hideMark/>
          </w:tcPr>
          <w:p w:rsidR="004A0D9E" w:rsidRPr="00C6609E" w:rsidRDefault="004A0D9E" w:rsidP="004A0D9E">
            <w:pPr>
              <w:jc w:val="center"/>
              <w:rPr>
                <w:b/>
                <w:bCs/>
                <w:color w:val="000000"/>
                <w:sz w:val="19"/>
                <w:szCs w:val="19"/>
                <w:lang w:eastAsia="en-US"/>
              </w:rPr>
            </w:pPr>
            <w:r w:rsidRPr="00C6609E">
              <w:rPr>
                <w:b/>
                <w:bCs/>
                <w:color w:val="000000"/>
                <w:sz w:val="19"/>
                <w:szCs w:val="19"/>
                <w:lang w:eastAsia="en-US"/>
              </w:rPr>
              <w:t>20 ХХ</w:t>
            </w:r>
          </w:p>
        </w:tc>
      </w:tr>
      <w:tr w:rsidR="004A0D9E" w:rsidRPr="00C6609E" w:rsidTr="00B570A2">
        <w:trPr>
          <w:trHeight w:val="283"/>
          <w:tblHeader/>
        </w:trPr>
        <w:tc>
          <w:tcPr>
            <w:tcW w:w="6521" w:type="dxa"/>
            <w:shd w:val="clear" w:color="auto" w:fill="FFFFFF"/>
            <w:noWrap/>
            <w:vAlign w:val="center"/>
          </w:tcPr>
          <w:p w:rsidR="004A0D9E" w:rsidRPr="00C6609E" w:rsidRDefault="004A0D9E" w:rsidP="00B11F0E">
            <w:pPr>
              <w:jc w:val="center"/>
              <w:rPr>
                <w:sz w:val="19"/>
                <w:szCs w:val="19"/>
              </w:rPr>
            </w:pPr>
            <w:r w:rsidRPr="00C6609E">
              <w:rPr>
                <w:sz w:val="19"/>
                <w:szCs w:val="19"/>
              </w:rPr>
              <w:t>1</w:t>
            </w:r>
          </w:p>
        </w:tc>
        <w:tc>
          <w:tcPr>
            <w:tcW w:w="1701" w:type="dxa"/>
            <w:shd w:val="clear" w:color="auto" w:fill="FFFFFF"/>
            <w:vAlign w:val="center"/>
          </w:tcPr>
          <w:p w:rsidR="004A0D9E" w:rsidRPr="00C6609E" w:rsidRDefault="004A0D9E" w:rsidP="00B11F0E">
            <w:pPr>
              <w:jc w:val="center"/>
              <w:rPr>
                <w:bCs/>
                <w:sz w:val="19"/>
                <w:szCs w:val="19"/>
                <w:lang w:eastAsia="en-US"/>
              </w:rPr>
            </w:pPr>
            <w:r w:rsidRPr="00C6609E">
              <w:rPr>
                <w:bCs/>
                <w:sz w:val="19"/>
                <w:szCs w:val="19"/>
                <w:lang w:eastAsia="en-US"/>
              </w:rPr>
              <w:t>2</w:t>
            </w:r>
          </w:p>
        </w:tc>
        <w:tc>
          <w:tcPr>
            <w:tcW w:w="1701" w:type="dxa"/>
            <w:shd w:val="clear" w:color="auto" w:fill="FFFFFF"/>
            <w:vAlign w:val="center"/>
          </w:tcPr>
          <w:p w:rsidR="004A0D9E" w:rsidRPr="00C6609E" w:rsidRDefault="004A0D9E" w:rsidP="00B11F0E">
            <w:pPr>
              <w:jc w:val="center"/>
              <w:rPr>
                <w:bCs/>
                <w:sz w:val="19"/>
                <w:szCs w:val="19"/>
                <w:lang w:eastAsia="en-US"/>
              </w:rPr>
            </w:pPr>
            <w:r w:rsidRPr="00C6609E">
              <w:rPr>
                <w:bCs/>
                <w:sz w:val="19"/>
                <w:szCs w:val="19"/>
                <w:lang w:eastAsia="en-US"/>
              </w:rPr>
              <w:t>3</w:t>
            </w:r>
          </w:p>
        </w:tc>
      </w:tr>
      <w:tr w:rsidR="004A0D9E" w:rsidRPr="00C6609E" w:rsidTr="00B570A2">
        <w:trPr>
          <w:trHeight w:val="340"/>
        </w:trPr>
        <w:tc>
          <w:tcPr>
            <w:tcW w:w="6521" w:type="dxa"/>
            <w:shd w:val="clear" w:color="auto" w:fill="FFFFFF"/>
            <w:vAlign w:val="center"/>
            <w:hideMark/>
          </w:tcPr>
          <w:p w:rsidR="004A0D9E" w:rsidRPr="00C6609E" w:rsidRDefault="004A0D9E" w:rsidP="004A0D9E">
            <w:pPr>
              <w:spacing w:line="288" w:lineRule="atLeast"/>
              <w:rPr>
                <w:b/>
                <w:sz w:val="19"/>
                <w:szCs w:val="19"/>
              </w:rPr>
            </w:pPr>
            <w:r w:rsidRPr="00C6609E">
              <w:rPr>
                <w:b/>
                <w:sz w:val="19"/>
                <w:szCs w:val="19"/>
              </w:rPr>
              <w:t xml:space="preserve">Получено бюджетных средств - всего </w:t>
            </w:r>
          </w:p>
        </w:tc>
        <w:tc>
          <w:tcPr>
            <w:tcW w:w="1701" w:type="dxa"/>
            <w:noWrap/>
            <w:vAlign w:val="center"/>
          </w:tcPr>
          <w:p w:rsidR="004A0D9E" w:rsidRPr="00C6609E" w:rsidRDefault="004A0D9E" w:rsidP="004A0D9E">
            <w:pPr>
              <w:jc w:val="right"/>
              <w:rPr>
                <w:b/>
                <w:bCs/>
                <w:sz w:val="19"/>
                <w:szCs w:val="19"/>
                <w:lang w:eastAsia="en-US"/>
              </w:rPr>
            </w:pPr>
          </w:p>
        </w:tc>
        <w:tc>
          <w:tcPr>
            <w:tcW w:w="1701" w:type="dxa"/>
            <w:shd w:val="clear" w:color="auto" w:fill="FFFFFF"/>
            <w:noWrap/>
            <w:vAlign w:val="center"/>
          </w:tcPr>
          <w:p w:rsidR="004A0D9E" w:rsidRPr="00C6609E" w:rsidRDefault="004A0D9E" w:rsidP="004A0D9E">
            <w:pPr>
              <w:jc w:val="right"/>
              <w:rPr>
                <w:b/>
                <w:bCs/>
                <w:sz w:val="19"/>
                <w:szCs w:val="19"/>
                <w:lang w:eastAsia="en-US"/>
              </w:rPr>
            </w:pPr>
          </w:p>
        </w:tc>
      </w:tr>
      <w:tr w:rsidR="004A0D9E" w:rsidRPr="00C6609E" w:rsidTr="00B570A2">
        <w:trPr>
          <w:trHeight w:val="340"/>
        </w:trPr>
        <w:tc>
          <w:tcPr>
            <w:tcW w:w="6521" w:type="dxa"/>
            <w:shd w:val="clear" w:color="auto" w:fill="FFFFFF"/>
            <w:vAlign w:val="center"/>
            <w:hideMark/>
          </w:tcPr>
          <w:p w:rsidR="004A0D9E" w:rsidRPr="00C6609E" w:rsidRDefault="004A0D9E" w:rsidP="004A0D9E">
            <w:pPr>
              <w:spacing w:line="256" w:lineRule="auto"/>
              <w:rPr>
                <w:bCs/>
                <w:i/>
                <w:color w:val="0070C0"/>
                <w:sz w:val="19"/>
                <w:szCs w:val="19"/>
                <w:lang w:eastAsia="en-US"/>
              </w:rPr>
            </w:pPr>
            <w:r w:rsidRPr="00C6609E">
              <w:rPr>
                <w:bCs/>
                <w:i/>
                <w:sz w:val="19"/>
                <w:szCs w:val="19"/>
                <w:lang w:eastAsia="en-US"/>
              </w:rPr>
              <w:t>В том числе:</w:t>
            </w:r>
          </w:p>
        </w:tc>
        <w:tc>
          <w:tcPr>
            <w:tcW w:w="1701" w:type="dxa"/>
            <w:noWrap/>
            <w:vAlign w:val="center"/>
          </w:tcPr>
          <w:p w:rsidR="004A0D9E" w:rsidRPr="00C6609E" w:rsidRDefault="004A0D9E" w:rsidP="004A0D9E">
            <w:pPr>
              <w:spacing w:line="256" w:lineRule="auto"/>
              <w:jc w:val="right"/>
              <w:rPr>
                <w:bCs/>
                <w:sz w:val="19"/>
                <w:szCs w:val="19"/>
                <w:lang w:eastAsia="en-US"/>
              </w:rPr>
            </w:pPr>
          </w:p>
        </w:tc>
        <w:tc>
          <w:tcPr>
            <w:tcW w:w="1701" w:type="dxa"/>
            <w:noWrap/>
            <w:vAlign w:val="center"/>
          </w:tcPr>
          <w:p w:rsidR="004A0D9E" w:rsidRPr="00C6609E" w:rsidRDefault="004A0D9E" w:rsidP="004A0D9E">
            <w:pPr>
              <w:spacing w:line="256" w:lineRule="auto"/>
              <w:jc w:val="right"/>
              <w:rPr>
                <w:bCs/>
                <w:sz w:val="19"/>
                <w:szCs w:val="19"/>
                <w:lang w:eastAsia="en-US"/>
              </w:rPr>
            </w:pPr>
          </w:p>
        </w:tc>
      </w:tr>
      <w:tr w:rsidR="004A0D9E" w:rsidRPr="00C6609E" w:rsidTr="00B570A2">
        <w:trPr>
          <w:trHeight w:val="340"/>
        </w:trPr>
        <w:tc>
          <w:tcPr>
            <w:tcW w:w="6521" w:type="dxa"/>
            <w:shd w:val="clear" w:color="auto" w:fill="FFFFFF"/>
            <w:vAlign w:val="center"/>
          </w:tcPr>
          <w:p w:rsidR="004A0D9E" w:rsidRPr="00C6609E" w:rsidRDefault="004A0D9E" w:rsidP="004A0D9E">
            <w:pPr>
              <w:spacing w:line="256" w:lineRule="auto"/>
              <w:rPr>
                <w:bCs/>
                <w:sz w:val="19"/>
                <w:szCs w:val="19"/>
                <w:lang w:eastAsia="en-US"/>
              </w:rPr>
            </w:pPr>
            <w:r w:rsidRPr="00C6609E">
              <w:rPr>
                <w:sz w:val="19"/>
                <w:szCs w:val="19"/>
              </w:rPr>
              <w:t>на финансирование капитальных затрат</w:t>
            </w:r>
          </w:p>
        </w:tc>
        <w:tc>
          <w:tcPr>
            <w:tcW w:w="1701" w:type="dxa"/>
            <w:noWrap/>
            <w:vAlign w:val="center"/>
          </w:tcPr>
          <w:p w:rsidR="004A0D9E" w:rsidRPr="00C6609E" w:rsidRDefault="004A0D9E" w:rsidP="004A0D9E">
            <w:pPr>
              <w:spacing w:line="256" w:lineRule="auto"/>
              <w:jc w:val="right"/>
              <w:rPr>
                <w:bCs/>
                <w:sz w:val="19"/>
                <w:szCs w:val="19"/>
                <w:lang w:eastAsia="en-US"/>
              </w:rPr>
            </w:pPr>
          </w:p>
        </w:tc>
        <w:tc>
          <w:tcPr>
            <w:tcW w:w="1701" w:type="dxa"/>
            <w:noWrap/>
            <w:vAlign w:val="center"/>
          </w:tcPr>
          <w:p w:rsidR="004A0D9E" w:rsidRPr="00C6609E" w:rsidRDefault="004A0D9E" w:rsidP="004A0D9E">
            <w:pPr>
              <w:spacing w:line="256" w:lineRule="auto"/>
              <w:jc w:val="right"/>
              <w:rPr>
                <w:bCs/>
                <w:sz w:val="19"/>
                <w:szCs w:val="19"/>
                <w:lang w:eastAsia="en-US"/>
              </w:rPr>
            </w:pPr>
          </w:p>
        </w:tc>
      </w:tr>
      <w:tr w:rsidR="004A0D9E" w:rsidRPr="00C6609E" w:rsidTr="00B570A2">
        <w:trPr>
          <w:trHeight w:val="340"/>
        </w:trPr>
        <w:tc>
          <w:tcPr>
            <w:tcW w:w="6521" w:type="dxa"/>
            <w:shd w:val="clear" w:color="auto" w:fill="FFFFFF"/>
            <w:vAlign w:val="center"/>
            <w:hideMark/>
          </w:tcPr>
          <w:p w:rsidR="004A0D9E" w:rsidRPr="00C6609E" w:rsidRDefault="004A0D9E" w:rsidP="004A0D9E">
            <w:pPr>
              <w:spacing w:line="256" w:lineRule="auto"/>
              <w:rPr>
                <w:bCs/>
                <w:sz w:val="19"/>
                <w:szCs w:val="19"/>
                <w:lang w:eastAsia="en-US"/>
              </w:rPr>
            </w:pPr>
            <w:r w:rsidRPr="00C6609E">
              <w:rPr>
                <w:sz w:val="19"/>
                <w:szCs w:val="19"/>
              </w:rPr>
              <w:t>на финансирование текущих расходов</w:t>
            </w:r>
          </w:p>
        </w:tc>
        <w:tc>
          <w:tcPr>
            <w:tcW w:w="1701" w:type="dxa"/>
            <w:noWrap/>
            <w:vAlign w:val="center"/>
          </w:tcPr>
          <w:p w:rsidR="004A0D9E" w:rsidRPr="00C6609E" w:rsidRDefault="004A0D9E" w:rsidP="004A0D9E">
            <w:pPr>
              <w:spacing w:line="256" w:lineRule="auto"/>
              <w:jc w:val="right"/>
              <w:rPr>
                <w:bCs/>
                <w:sz w:val="19"/>
                <w:szCs w:val="19"/>
                <w:lang w:eastAsia="en-US"/>
              </w:rPr>
            </w:pPr>
          </w:p>
        </w:tc>
        <w:tc>
          <w:tcPr>
            <w:tcW w:w="1701" w:type="dxa"/>
            <w:noWrap/>
            <w:vAlign w:val="center"/>
          </w:tcPr>
          <w:p w:rsidR="004A0D9E" w:rsidRPr="00C6609E" w:rsidRDefault="004A0D9E" w:rsidP="004A0D9E">
            <w:pPr>
              <w:spacing w:line="256" w:lineRule="auto"/>
              <w:jc w:val="right"/>
              <w:rPr>
                <w:bCs/>
                <w:sz w:val="19"/>
                <w:szCs w:val="19"/>
                <w:lang w:eastAsia="en-US"/>
              </w:rPr>
            </w:pPr>
          </w:p>
        </w:tc>
      </w:tr>
    </w:tbl>
    <w:p w:rsidR="004A0D9E" w:rsidRPr="00C6609E" w:rsidRDefault="004A0D9E" w:rsidP="00363DDB">
      <w:pPr>
        <w:jc w:val="both"/>
      </w:pPr>
    </w:p>
    <w:p w:rsidR="002733DB" w:rsidRPr="00C6609E" w:rsidRDefault="002733DB" w:rsidP="002733DB">
      <w:pPr>
        <w:pStyle w:val="21"/>
        <w:keepNext w:val="0"/>
        <w:keepLines/>
        <w:widowControl w:val="0"/>
        <w:spacing w:before="0" w:after="0"/>
        <w:rPr>
          <w:szCs w:val="24"/>
        </w:rPr>
      </w:pPr>
      <w:bookmarkStart w:id="230" w:name="_Toc286932499"/>
      <w:bookmarkStart w:id="231" w:name="_Toc286932502"/>
      <w:bookmarkStart w:id="232" w:name="_Toc286932505"/>
      <w:bookmarkStart w:id="233" w:name="_Toc286932508"/>
      <w:bookmarkStart w:id="234" w:name="_Toc286932509"/>
      <w:bookmarkStart w:id="235" w:name="_Toc286932510"/>
      <w:bookmarkStart w:id="236" w:name="_Toc286932513"/>
      <w:bookmarkStart w:id="237" w:name="_Toc286932514"/>
      <w:bookmarkStart w:id="238" w:name="_Toc286932515"/>
      <w:bookmarkStart w:id="239" w:name="_Toc286932516"/>
      <w:bookmarkStart w:id="240" w:name="_Toc286932517"/>
      <w:bookmarkStart w:id="241" w:name="_Toc286932518"/>
      <w:bookmarkStart w:id="242" w:name="_Toc286932519"/>
      <w:bookmarkStart w:id="243" w:name="_Toc286932521"/>
      <w:bookmarkStart w:id="244" w:name="_Toc286932522"/>
      <w:bookmarkStart w:id="245" w:name="_Toc286932523"/>
      <w:bookmarkStart w:id="246" w:name="_Toc286932524"/>
      <w:bookmarkStart w:id="247" w:name="_Toc286932525"/>
      <w:bookmarkStart w:id="248" w:name="_Toc286932535"/>
      <w:bookmarkStart w:id="249" w:name="_Toc286932536"/>
      <w:bookmarkStart w:id="250" w:name="_Toc286932537"/>
      <w:bookmarkStart w:id="251" w:name="_Toc286932538"/>
      <w:bookmarkStart w:id="252" w:name="_Toc286932539"/>
      <w:bookmarkStart w:id="253" w:name="_Toc286932540"/>
      <w:bookmarkStart w:id="254" w:name="_Toc286932541"/>
      <w:bookmarkStart w:id="255" w:name="_Toc131002290"/>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rsidR="00B97534" w:rsidRPr="00C6609E" w:rsidRDefault="00B97534" w:rsidP="00B97534">
      <w:pPr>
        <w:pStyle w:val="21"/>
        <w:keepNext w:val="0"/>
        <w:keepLines/>
        <w:widowControl w:val="0"/>
        <w:spacing w:before="0" w:after="0"/>
        <w:rPr>
          <w:szCs w:val="24"/>
        </w:rPr>
      </w:pPr>
    </w:p>
    <w:p w:rsidR="00F67E8D" w:rsidRPr="00C6609E" w:rsidRDefault="00F67E8D" w:rsidP="008F30D2">
      <w:pPr>
        <w:pStyle w:val="21"/>
        <w:keepNext w:val="0"/>
        <w:keepLines/>
        <w:widowControl w:val="0"/>
        <w:numPr>
          <w:ilvl w:val="0"/>
          <w:numId w:val="55"/>
        </w:numPr>
        <w:spacing w:before="0" w:after="0"/>
        <w:ind w:left="0" w:firstLine="0"/>
        <w:rPr>
          <w:szCs w:val="24"/>
        </w:rPr>
      </w:pPr>
      <w:bookmarkStart w:id="256" w:name="_Toc185594709"/>
      <w:r w:rsidRPr="00C6609E">
        <w:rPr>
          <w:szCs w:val="24"/>
        </w:rPr>
        <w:lastRenderedPageBreak/>
        <w:t>Информация по сегментам</w:t>
      </w:r>
      <w:bookmarkEnd w:id="255"/>
      <w:bookmarkEnd w:id="256"/>
      <w:r w:rsidRPr="00C6609E">
        <w:rPr>
          <w:szCs w:val="24"/>
        </w:rPr>
        <w:t xml:space="preserve"> </w:t>
      </w:r>
    </w:p>
    <w:p w:rsidR="006A06E8" w:rsidRPr="00C6609E" w:rsidRDefault="006A06E8" w:rsidP="006A06E8"/>
    <w:p w:rsidR="00B617F6" w:rsidRPr="00C6609E" w:rsidRDefault="00B617F6" w:rsidP="006A06E8">
      <w:pPr>
        <w:jc w:val="both"/>
        <w:rPr>
          <w:i/>
          <w:iCs/>
          <w:color w:val="0070C0"/>
        </w:rPr>
      </w:pPr>
      <w:r w:rsidRPr="00C6609E">
        <w:rPr>
          <w:i/>
          <w:iCs/>
          <w:color w:val="0070C0"/>
        </w:rPr>
        <w:t xml:space="preserve">Вариант 1 (базовый для магистрального комплекса) </w:t>
      </w:r>
    </w:p>
    <w:p w:rsidR="00B617F6" w:rsidRPr="00C6609E" w:rsidRDefault="00B617F6" w:rsidP="006A06E8">
      <w:pPr>
        <w:jc w:val="both"/>
      </w:pPr>
      <w:r w:rsidRPr="00C6609E">
        <w:t>Основным видом деятельности Общества является предоставление услуг по передаче электрической энергии, и этот вид деятельности представляет собой один производственный сегмент, который выделяется обществом на основании существующей организационной и управленческой структуры и составляет ХХ% за 20ХХ год и ХХ% за 20ХХ год выручки от продажи товаров, продукции, работ, услуг. Остальные виды деятельности, такие как оказание услуг по присоединению к электрическим сетям, оказание услуг по аренде и т.д., не соответствуют условиям выделения отчетных сегментов, установленных ПБУ 12/2010 Информация по сегментам, поэтому информация по ним отдельно не раскрывается.</w:t>
      </w:r>
    </w:p>
    <w:p w:rsidR="006A06E8" w:rsidRPr="00C6609E" w:rsidRDefault="006A06E8" w:rsidP="006A06E8">
      <w:pPr>
        <w:jc w:val="both"/>
      </w:pPr>
    </w:p>
    <w:p w:rsidR="00B617F6" w:rsidRPr="00C6609E" w:rsidRDefault="00B617F6" w:rsidP="006A06E8">
      <w:pPr>
        <w:jc w:val="both"/>
        <w:rPr>
          <w:i/>
          <w:iCs/>
          <w:color w:val="0070C0"/>
        </w:rPr>
      </w:pPr>
      <w:r w:rsidRPr="00C6609E">
        <w:rPr>
          <w:i/>
          <w:iCs/>
          <w:color w:val="0070C0"/>
        </w:rPr>
        <w:t xml:space="preserve">Вариант 2 (базовый для распределительного комплекса) </w:t>
      </w:r>
    </w:p>
    <w:p w:rsidR="00B617F6" w:rsidRPr="00C6609E" w:rsidRDefault="00B617F6" w:rsidP="006A06E8">
      <w:pPr>
        <w:jc w:val="both"/>
      </w:pPr>
      <w:r w:rsidRPr="00C6609E">
        <w:t xml:space="preserve">Внутренняя система управленческой отчетности Общества основана на сегментах (филиалах, образованных по территориальному принципу), относящихся к передаче и распределению электроэнергии, технологическому присоединению к электрическим сетям </w:t>
      </w:r>
      <w:r w:rsidRPr="00C6609E">
        <w:rPr>
          <w:color w:val="0070C0"/>
        </w:rPr>
        <w:t>[</w:t>
      </w:r>
      <w:r w:rsidRPr="00C6609E">
        <w:rPr>
          <w:i/>
          <w:color w:val="0070C0"/>
        </w:rPr>
        <w:t>и продаже электроэнергии конечному потребителю</w:t>
      </w:r>
      <w:r w:rsidRPr="00C6609E">
        <w:rPr>
          <w:color w:val="0070C0"/>
        </w:rPr>
        <w:t>]</w:t>
      </w:r>
      <w:r w:rsidRPr="00C6609E">
        <w:t xml:space="preserve"> в регионах Российской Федерации. </w:t>
      </w:r>
    </w:p>
    <w:p w:rsidR="00B617F6" w:rsidRPr="00C6609E" w:rsidRDefault="00B617F6" w:rsidP="006A06E8">
      <w:pPr>
        <w:jc w:val="both"/>
      </w:pPr>
    </w:p>
    <w:p w:rsidR="00B617F6" w:rsidRPr="00C6609E" w:rsidRDefault="00B617F6" w:rsidP="006A06E8">
      <w:pPr>
        <w:jc w:val="both"/>
      </w:pPr>
      <w:r w:rsidRPr="00C6609E">
        <w:t>В соответствии с требованиями ПБУ 12/2010 Информация по сегментам, Общество идентифицирует следующие отчетные сегменты:</w:t>
      </w:r>
    </w:p>
    <w:p w:rsidR="00B617F6" w:rsidRPr="00C6609E" w:rsidRDefault="00B617F6" w:rsidP="00B724F1">
      <w:pPr>
        <w:pStyle w:val="afc"/>
        <w:numPr>
          <w:ilvl w:val="0"/>
          <w:numId w:val="25"/>
        </w:numPr>
        <w:ind w:left="709" w:hanging="425"/>
        <w:contextualSpacing/>
        <w:jc w:val="both"/>
      </w:pPr>
      <w:r w:rsidRPr="00C6609E">
        <w:t xml:space="preserve">Филиал 1, филиал 2, ___, </w:t>
      </w:r>
    </w:p>
    <w:p w:rsidR="00B617F6" w:rsidRPr="00C6609E" w:rsidRDefault="00B617F6" w:rsidP="00B724F1">
      <w:pPr>
        <w:pStyle w:val="afc"/>
        <w:numPr>
          <w:ilvl w:val="0"/>
          <w:numId w:val="25"/>
        </w:numPr>
        <w:ind w:left="709" w:hanging="425"/>
        <w:contextualSpacing/>
        <w:jc w:val="both"/>
      </w:pPr>
      <w:r w:rsidRPr="00C6609E">
        <w:t xml:space="preserve">Прочие сегменты </w:t>
      </w:r>
    </w:p>
    <w:p w:rsidR="007D068B" w:rsidRPr="00C6609E" w:rsidRDefault="007D068B" w:rsidP="006A06E8">
      <w:pPr>
        <w:jc w:val="both"/>
      </w:pPr>
    </w:p>
    <w:p w:rsidR="00B617F6" w:rsidRPr="00C6609E" w:rsidRDefault="00B617F6" w:rsidP="00256AE3">
      <w:pPr>
        <w:jc w:val="both"/>
        <w:rPr>
          <w:i/>
          <w:iCs/>
          <w:color w:val="0070C0"/>
          <w:lang w:val="en-US"/>
        </w:rPr>
      </w:pPr>
      <w:r w:rsidRPr="00C6609E">
        <w:rPr>
          <w:iCs/>
          <w:color w:val="0070C0"/>
        </w:rPr>
        <w:t>[</w:t>
      </w:r>
      <w:r w:rsidRPr="00C6609E">
        <w:rPr>
          <w:i/>
          <w:iCs/>
          <w:color w:val="0070C0"/>
        </w:rPr>
        <w:t>при наличии сегмента «Прочие»</w:t>
      </w:r>
      <w:r w:rsidRPr="00C6609E">
        <w:rPr>
          <w:i/>
          <w:iCs/>
          <w:color w:val="0070C0"/>
          <w:lang w:val="en-US"/>
        </w:rPr>
        <w:t>:</w:t>
      </w:r>
    </w:p>
    <w:p w:rsidR="00B617F6" w:rsidRPr="00C6609E" w:rsidRDefault="00B617F6" w:rsidP="00256AE3">
      <w:pPr>
        <w:pStyle w:val="a2"/>
        <w:spacing w:after="0"/>
        <w:rPr>
          <w:rFonts w:ascii="Times New Roman" w:hAnsi="Times New Roman"/>
          <w:iCs/>
          <w:color w:val="0070C0"/>
          <w:sz w:val="24"/>
        </w:rPr>
      </w:pPr>
      <w:r w:rsidRPr="00C6609E">
        <w:rPr>
          <w:rFonts w:ascii="Times New Roman" w:hAnsi="Times New Roman"/>
          <w:i/>
          <w:iCs/>
          <w:color w:val="0070C0"/>
          <w:sz w:val="24"/>
        </w:rPr>
        <w:t>Сегмент «Прочие» включает несколько операционных сегментов, основной деятельностью которых является ______________(указать).</w:t>
      </w:r>
      <w:r w:rsidRPr="00C6609E">
        <w:rPr>
          <w:rFonts w:ascii="Times New Roman" w:hAnsi="Times New Roman"/>
          <w:iCs/>
          <w:color w:val="0070C0"/>
          <w:sz w:val="24"/>
        </w:rPr>
        <w:t>]</w:t>
      </w:r>
    </w:p>
    <w:p w:rsidR="00D809F3" w:rsidRPr="00C6609E" w:rsidRDefault="00D809F3" w:rsidP="00256AE3">
      <w:pPr>
        <w:pStyle w:val="a2"/>
        <w:spacing w:after="0"/>
        <w:rPr>
          <w:rFonts w:ascii="Times New Roman" w:hAnsi="Times New Roman"/>
          <w:i/>
          <w:iCs/>
          <w:color w:val="0070C0"/>
          <w:sz w:val="24"/>
        </w:rPr>
      </w:pPr>
    </w:p>
    <w:p w:rsidR="00B617F6" w:rsidRPr="00C6609E" w:rsidRDefault="00B617F6" w:rsidP="00256AE3">
      <w:pPr>
        <w:jc w:val="both"/>
        <w:rPr>
          <w:color w:val="0070C0"/>
        </w:rPr>
      </w:pPr>
      <w:r w:rsidRPr="00C6609E">
        <w:rPr>
          <w:color w:val="0070C0"/>
        </w:rPr>
        <w:t>Показатели исполнительного аппарата Общества, который не является операционным сегментом, представляются отдельно.</w:t>
      </w:r>
    </w:p>
    <w:p w:rsidR="00D809F3" w:rsidRPr="00C6609E" w:rsidRDefault="00D809F3" w:rsidP="00B11F0E">
      <w:pPr>
        <w:jc w:val="both"/>
        <w:rPr>
          <w:color w:val="0070C0"/>
        </w:rPr>
      </w:pPr>
    </w:p>
    <w:p w:rsidR="00B617F6" w:rsidRPr="00C6609E" w:rsidRDefault="00B617F6" w:rsidP="00AC50B9">
      <w:pPr>
        <w:pStyle w:val="146"/>
        <w:jc w:val="left"/>
        <w:rPr>
          <w:sz w:val="24"/>
          <w:szCs w:val="24"/>
        </w:rPr>
      </w:pPr>
      <w:r w:rsidRPr="00C6609E">
        <w:rPr>
          <w:sz w:val="24"/>
          <w:szCs w:val="24"/>
        </w:rPr>
        <w:t>За год, закончившийся 31 декабря 2023 года и 31 декабря 2022 года, у Общества было [</w:t>
      </w:r>
      <w:r w:rsidRPr="00C6609E">
        <w:rPr>
          <w:i/>
          <w:sz w:val="24"/>
          <w:szCs w:val="24"/>
        </w:rPr>
        <w:t>указывается количество</w:t>
      </w:r>
      <w:r w:rsidRPr="00C6609E">
        <w:rPr>
          <w:sz w:val="24"/>
          <w:szCs w:val="24"/>
        </w:rPr>
        <w:t xml:space="preserve">] контрагентов, на каждого которых приходилось свыше 10% совокупной выручки Общества. Выручка, полученная от указанных контрагентов, отражена в отчетности операционного Сегмента 1, Сегмента 2 и Сегмента 6. </w:t>
      </w:r>
    </w:p>
    <w:p w:rsidR="00D809F3" w:rsidRPr="00C6609E" w:rsidRDefault="00D809F3" w:rsidP="00AC50B9">
      <w:pPr>
        <w:pStyle w:val="146"/>
        <w:jc w:val="left"/>
        <w:rPr>
          <w:sz w:val="24"/>
          <w:szCs w:val="24"/>
        </w:rPr>
      </w:pPr>
    </w:p>
    <w:p w:rsidR="00B617F6" w:rsidRPr="00C6609E" w:rsidRDefault="00B617F6" w:rsidP="00AC50B9">
      <w:pPr>
        <w:pStyle w:val="146"/>
        <w:jc w:val="left"/>
        <w:rPr>
          <w:sz w:val="24"/>
          <w:szCs w:val="24"/>
        </w:rPr>
      </w:pPr>
      <w:r w:rsidRPr="00C6609E">
        <w:rPr>
          <w:sz w:val="24"/>
          <w:szCs w:val="24"/>
        </w:rPr>
        <w:t>Общая сумма выручки, по</w:t>
      </w:r>
      <w:r w:rsidR="00C935B1" w:rsidRPr="00C6609E">
        <w:rPr>
          <w:sz w:val="24"/>
          <w:szCs w:val="24"/>
        </w:rPr>
        <w:t>лученная от Контрагента 1 за 20Х</w:t>
      </w:r>
      <w:r w:rsidRPr="00C6609E">
        <w:rPr>
          <w:sz w:val="24"/>
          <w:szCs w:val="24"/>
        </w:rPr>
        <w:t>Х год, составила _______ тыс. руб., или _______% от суммарной выручки Общества (в 20</w:t>
      </w:r>
      <w:r w:rsidR="00C935B1" w:rsidRPr="00C6609E">
        <w:rPr>
          <w:sz w:val="24"/>
          <w:szCs w:val="24"/>
        </w:rPr>
        <w:t>Х</w:t>
      </w:r>
      <w:r w:rsidRPr="00C6609E">
        <w:rPr>
          <w:sz w:val="24"/>
          <w:szCs w:val="24"/>
        </w:rPr>
        <w:t xml:space="preserve">Х году – _________ тыс. руб., или ________%). </w:t>
      </w:r>
    </w:p>
    <w:p w:rsidR="00D809F3" w:rsidRPr="00C6609E" w:rsidRDefault="00D809F3" w:rsidP="00AC50B9">
      <w:pPr>
        <w:pStyle w:val="146"/>
        <w:jc w:val="left"/>
        <w:rPr>
          <w:sz w:val="24"/>
          <w:szCs w:val="24"/>
        </w:rPr>
      </w:pPr>
    </w:p>
    <w:p w:rsidR="00B617F6" w:rsidRPr="00C6609E" w:rsidRDefault="00B617F6" w:rsidP="00AC50B9">
      <w:pPr>
        <w:pStyle w:val="146"/>
        <w:jc w:val="left"/>
        <w:rPr>
          <w:sz w:val="24"/>
          <w:szCs w:val="24"/>
        </w:rPr>
      </w:pPr>
      <w:r w:rsidRPr="00C6609E">
        <w:rPr>
          <w:sz w:val="24"/>
          <w:szCs w:val="24"/>
        </w:rPr>
        <w:t>Общая сумма выручки, по</w:t>
      </w:r>
      <w:r w:rsidR="00C935B1" w:rsidRPr="00C6609E">
        <w:rPr>
          <w:sz w:val="24"/>
          <w:szCs w:val="24"/>
        </w:rPr>
        <w:t>лученная от Контрагента 2 за 20Х</w:t>
      </w:r>
      <w:r w:rsidRPr="00C6609E">
        <w:rPr>
          <w:sz w:val="24"/>
          <w:szCs w:val="24"/>
        </w:rPr>
        <w:t>Х год, составила ________ тыс. руб., или _________% от суммарной выр</w:t>
      </w:r>
      <w:r w:rsidR="00C935B1" w:rsidRPr="00C6609E">
        <w:rPr>
          <w:sz w:val="24"/>
          <w:szCs w:val="24"/>
        </w:rPr>
        <w:t>учки Общества (в 20Х</w:t>
      </w:r>
      <w:r w:rsidRPr="00C6609E">
        <w:rPr>
          <w:sz w:val="24"/>
          <w:szCs w:val="24"/>
        </w:rPr>
        <w:t xml:space="preserve">Х году _____ тыс. руб. или ____%).  </w:t>
      </w:r>
    </w:p>
    <w:p w:rsidR="00D809F3" w:rsidRPr="00C6609E" w:rsidRDefault="00D809F3" w:rsidP="00AC50B9">
      <w:pPr>
        <w:pStyle w:val="146"/>
        <w:jc w:val="left"/>
        <w:rPr>
          <w:sz w:val="24"/>
          <w:szCs w:val="24"/>
        </w:rPr>
      </w:pPr>
    </w:p>
    <w:p w:rsidR="00B617F6" w:rsidRPr="00C6609E" w:rsidRDefault="00B617F6" w:rsidP="00AC50B9">
      <w:pPr>
        <w:pStyle w:val="146"/>
        <w:jc w:val="left"/>
        <w:rPr>
          <w:sz w:val="24"/>
          <w:szCs w:val="24"/>
        </w:rPr>
      </w:pPr>
      <w:r w:rsidRPr="00C6609E">
        <w:rPr>
          <w:sz w:val="24"/>
          <w:szCs w:val="24"/>
        </w:rPr>
        <w:t>Общая сумма выручки, по</w:t>
      </w:r>
      <w:r w:rsidR="00C935B1" w:rsidRPr="00C6609E">
        <w:rPr>
          <w:sz w:val="24"/>
          <w:szCs w:val="24"/>
        </w:rPr>
        <w:t>лученная от Контрагента N за 20Х</w:t>
      </w:r>
      <w:r w:rsidRPr="00C6609E">
        <w:rPr>
          <w:sz w:val="24"/>
          <w:szCs w:val="24"/>
        </w:rPr>
        <w:t xml:space="preserve">Х год, составила ______тыс. руб., или </w:t>
      </w:r>
      <w:r w:rsidRPr="00C6609E">
        <w:rPr>
          <w:sz w:val="24"/>
          <w:szCs w:val="24"/>
          <w:u w:val="single"/>
        </w:rPr>
        <w:t>_____</w:t>
      </w:r>
      <w:r w:rsidRPr="00C6609E">
        <w:rPr>
          <w:sz w:val="24"/>
          <w:szCs w:val="24"/>
        </w:rPr>
        <w:t>% от с</w:t>
      </w:r>
      <w:r w:rsidR="00C935B1" w:rsidRPr="00C6609E">
        <w:rPr>
          <w:sz w:val="24"/>
          <w:szCs w:val="24"/>
        </w:rPr>
        <w:t>уммарной выручки Общества (в 20Х</w:t>
      </w:r>
      <w:r w:rsidRPr="00C6609E">
        <w:rPr>
          <w:sz w:val="24"/>
          <w:szCs w:val="24"/>
        </w:rPr>
        <w:t xml:space="preserve">Х году – _______ тыс. руб., или _____%). </w:t>
      </w:r>
    </w:p>
    <w:p w:rsidR="00F13791" w:rsidRPr="00C6609E" w:rsidRDefault="00F13791" w:rsidP="00D914C1">
      <w:pPr>
        <w:pStyle w:val="146"/>
      </w:pPr>
    </w:p>
    <w:p w:rsidR="00F13791" w:rsidRPr="00C6609E" w:rsidRDefault="00F13791" w:rsidP="00D914C1">
      <w:pPr>
        <w:pStyle w:val="146"/>
        <w:sectPr w:rsidR="00F13791" w:rsidRPr="00C6609E" w:rsidSect="00031741">
          <w:pgSz w:w="11906" w:h="16838" w:code="9"/>
          <w:pgMar w:top="1440" w:right="851" w:bottom="851" w:left="1134" w:header="737" w:footer="680" w:gutter="0"/>
          <w:cols w:space="708"/>
          <w:docGrid w:linePitch="360"/>
        </w:sectPr>
      </w:pPr>
    </w:p>
    <w:p w:rsidR="00F13791" w:rsidRPr="00C6609E" w:rsidRDefault="00634205" w:rsidP="00D914C1">
      <w:pPr>
        <w:pStyle w:val="146"/>
      </w:pPr>
      <w:r w:rsidRPr="00C6609E">
        <w:lastRenderedPageBreak/>
        <w:t>тыс.руб.</w:t>
      </w:r>
    </w:p>
    <w:tbl>
      <w:tblPr>
        <w:tblW w:w="14997" w:type="dxa"/>
        <w:tblInd w:w="-10" w:type="dxa"/>
        <w:tblBorders>
          <w:top w:val="single" w:sz="8" w:space="0" w:color="auto"/>
          <w:left w:val="dashed" w:sz="4" w:space="0" w:color="auto"/>
          <w:bottom w:val="single" w:sz="8" w:space="0" w:color="auto"/>
          <w:right w:val="dashed" w:sz="4" w:space="0" w:color="auto"/>
          <w:insideH w:val="single" w:sz="8" w:space="0" w:color="auto"/>
          <w:insideV w:val="dashed" w:sz="4" w:space="0" w:color="auto"/>
        </w:tblBorders>
        <w:tblLayout w:type="fixed"/>
        <w:tblCellMar>
          <w:left w:w="57" w:type="dxa"/>
          <w:right w:w="57" w:type="dxa"/>
        </w:tblCellMar>
        <w:tblLook w:val="04A0" w:firstRow="1" w:lastRow="0" w:firstColumn="1" w:lastColumn="0" w:noHBand="0" w:noVBand="1"/>
      </w:tblPr>
      <w:tblGrid>
        <w:gridCol w:w="2398"/>
        <w:gridCol w:w="1072"/>
        <w:gridCol w:w="1651"/>
        <w:gridCol w:w="1651"/>
        <w:gridCol w:w="1651"/>
        <w:gridCol w:w="1651"/>
        <w:gridCol w:w="1651"/>
        <w:gridCol w:w="1636"/>
        <w:gridCol w:w="1636"/>
      </w:tblGrid>
      <w:tr w:rsidR="00B617F6" w:rsidRPr="00C6609E" w:rsidTr="006B0D39">
        <w:trPr>
          <w:trHeight w:val="737"/>
          <w:tblHeader/>
        </w:trPr>
        <w:tc>
          <w:tcPr>
            <w:tcW w:w="2410" w:type="dxa"/>
            <w:shd w:val="clear" w:color="auto" w:fill="auto"/>
            <w:vAlign w:val="center"/>
            <w:hideMark/>
          </w:tcPr>
          <w:p w:rsidR="00B617F6" w:rsidRPr="00C6609E" w:rsidRDefault="00D809F3" w:rsidP="00D809F3">
            <w:pPr>
              <w:jc w:val="center"/>
              <w:rPr>
                <w:b/>
                <w:bCs/>
                <w:sz w:val="18"/>
                <w:szCs w:val="18"/>
              </w:rPr>
            </w:pPr>
            <w:r w:rsidRPr="00C6609E">
              <w:rPr>
                <w:b/>
                <w:bCs/>
                <w:sz w:val="18"/>
                <w:szCs w:val="18"/>
              </w:rPr>
              <w:t>Наименование показателя</w:t>
            </w:r>
          </w:p>
        </w:tc>
        <w:tc>
          <w:tcPr>
            <w:tcW w:w="1077" w:type="dxa"/>
            <w:shd w:val="clear" w:color="auto" w:fill="auto"/>
            <w:vAlign w:val="center"/>
            <w:hideMark/>
          </w:tcPr>
          <w:p w:rsidR="00B617F6" w:rsidRPr="00C6609E" w:rsidRDefault="00B617F6" w:rsidP="00406DE5">
            <w:pPr>
              <w:jc w:val="center"/>
              <w:rPr>
                <w:b/>
                <w:sz w:val="18"/>
                <w:szCs w:val="18"/>
              </w:rPr>
            </w:pPr>
            <w:r w:rsidRPr="00C6609E">
              <w:rPr>
                <w:b/>
                <w:sz w:val="18"/>
                <w:szCs w:val="18"/>
              </w:rPr>
              <w:t>Период</w:t>
            </w:r>
          </w:p>
        </w:tc>
        <w:tc>
          <w:tcPr>
            <w:tcW w:w="1660" w:type="dxa"/>
            <w:shd w:val="clear" w:color="auto" w:fill="auto"/>
            <w:vAlign w:val="center"/>
            <w:hideMark/>
          </w:tcPr>
          <w:p w:rsidR="00B617F6" w:rsidRPr="00C6609E" w:rsidRDefault="00B617F6" w:rsidP="00093708">
            <w:pPr>
              <w:jc w:val="center"/>
              <w:rPr>
                <w:b/>
                <w:sz w:val="18"/>
                <w:szCs w:val="18"/>
              </w:rPr>
            </w:pPr>
            <w:r w:rsidRPr="00C6609E">
              <w:rPr>
                <w:b/>
                <w:sz w:val="18"/>
                <w:szCs w:val="18"/>
              </w:rPr>
              <w:t>Наименование отчетного сегмента</w:t>
            </w:r>
          </w:p>
        </w:tc>
        <w:tc>
          <w:tcPr>
            <w:tcW w:w="1660" w:type="dxa"/>
            <w:shd w:val="clear" w:color="auto" w:fill="auto"/>
            <w:vAlign w:val="center"/>
            <w:hideMark/>
          </w:tcPr>
          <w:p w:rsidR="00B617F6" w:rsidRPr="00C6609E" w:rsidRDefault="00B617F6" w:rsidP="00093708">
            <w:pPr>
              <w:jc w:val="center"/>
              <w:rPr>
                <w:b/>
                <w:sz w:val="18"/>
                <w:szCs w:val="18"/>
              </w:rPr>
            </w:pPr>
            <w:r w:rsidRPr="00C6609E">
              <w:rPr>
                <w:b/>
                <w:sz w:val="18"/>
                <w:szCs w:val="18"/>
              </w:rPr>
              <w:t>Наименование отчетного сегмента</w:t>
            </w:r>
          </w:p>
        </w:tc>
        <w:tc>
          <w:tcPr>
            <w:tcW w:w="1660" w:type="dxa"/>
            <w:shd w:val="clear" w:color="auto" w:fill="auto"/>
            <w:vAlign w:val="center"/>
            <w:hideMark/>
          </w:tcPr>
          <w:p w:rsidR="00B617F6" w:rsidRPr="00C6609E" w:rsidRDefault="00B617F6" w:rsidP="00093708">
            <w:pPr>
              <w:jc w:val="center"/>
              <w:rPr>
                <w:b/>
                <w:sz w:val="18"/>
                <w:szCs w:val="18"/>
              </w:rPr>
            </w:pPr>
            <w:r w:rsidRPr="00C6609E">
              <w:rPr>
                <w:b/>
                <w:sz w:val="18"/>
                <w:szCs w:val="18"/>
              </w:rPr>
              <w:t>Наименование отчетного сегмента</w:t>
            </w:r>
          </w:p>
        </w:tc>
        <w:tc>
          <w:tcPr>
            <w:tcW w:w="1660" w:type="dxa"/>
            <w:shd w:val="clear" w:color="auto" w:fill="auto"/>
            <w:vAlign w:val="center"/>
            <w:hideMark/>
          </w:tcPr>
          <w:p w:rsidR="00B617F6" w:rsidRPr="00C6609E" w:rsidRDefault="00B617F6" w:rsidP="00093708">
            <w:pPr>
              <w:jc w:val="center"/>
              <w:rPr>
                <w:b/>
                <w:sz w:val="18"/>
                <w:szCs w:val="18"/>
              </w:rPr>
            </w:pPr>
            <w:r w:rsidRPr="00C6609E">
              <w:rPr>
                <w:b/>
                <w:sz w:val="18"/>
                <w:szCs w:val="18"/>
              </w:rPr>
              <w:t>Наименование отчетного сегмента</w:t>
            </w:r>
          </w:p>
        </w:tc>
        <w:tc>
          <w:tcPr>
            <w:tcW w:w="1660" w:type="dxa"/>
            <w:shd w:val="clear" w:color="auto" w:fill="auto"/>
            <w:vAlign w:val="center"/>
            <w:hideMark/>
          </w:tcPr>
          <w:p w:rsidR="00B617F6" w:rsidRPr="00C6609E" w:rsidRDefault="00B617F6" w:rsidP="00093708">
            <w:pPr>
              <w:jc w:val="center"/>
              <w:rPr>
                <w:b/>
                <w:sz w:val="18"/>
                <w:szCs w:val="18"/>
              </w:rPr>
            </w:pPr>
            <w:r w:rsidRPr="00C6609E">
              <w:rPr>
                <w:b/>
                <w:sz w:val="18"/>
                <w:szCs w:val="18"/>
              </w:rPr>
              <w:t>Наименование отчетного сегмента</w:t>
            </w:r>
          </w:p>
        </w:tc>
        <w:tc>
          <w:tcPr>
            <w:tcW w:w="1644" w:type="dxa"/>
            <w:shd w:val="clear" w:color="auto" w:fill="auto"/>
            <w:vAlign w:val="center"/>
            <w:hideMark/>
          </w:tcPr>
          <w:p w:rsidR="00B617F6" w:rsidRPr="00C6609E" w:rsidRDefault="00B617F6" w:rsidP="00093708">
            <w:pPr>
              <w:jc w:val="center"/>
              <w:rPr>
                <w:b/>
                <w:sz w:val="18"/>
                <w:szCs w:val="18"/>
              </w:rPr>
            </w:pPr>
            <w:r w:rsidRPr="00C6609E">
              <w:rPr>
                <w:b/>
                <w:color w:val="0070C0"/>
                <w:sz w:val="18"/>
                <w:szCs w:val="18"/>
              </w:rPr>
              <w:t>Прочие сегменты</w:t>
            </w:r>
          </w:p>
        </w:tc>
        <w:tc>
          <w:tcPr>
            <w:tcW w:w="1644" w:type="dxa"/>
            <w:shd w:val="clear" w:color="auto" w:fill="auto"/>
            <w:vAlign w:val="center"/>
            <w:hideMark/>
          </w:tcPr>
          <w:p w:rsidR="00B617F6" w:rsidRPr="00C6609E" w:rsidRDefault="00B617F6" w:rsidP="00093708">
            <w:pPr>
              <w:jc w:val="center"/>
              <w:rPr>
                <w:b/>
                <w:bCs/>
                <w:sz w:val="18"/>
                <w:szCs w:val="18"/>
              </w:rPr>
            </w:pPr>
            <w:r w:rsidRPr="00C6609E">
              <w:rPr>
                <w:b/>
                <w:bCs/>
                <w:sz w:val="18"/>
                <w:szCs w:val="18"/>
              </w:rPr>
              <w:t>Итого</w:t>
            </w:r>
          </w:p>
        </w:tc>
      </w:tr>
      <w:tr w:rsidR="00B617F6" w:rsidRPr="00C6609E" w:rsidTr="00D61738">
        <w:trPr>
          <w:trHeight w:val="283"/>
          <w:tblHeader/>
        </w:trPr>
        <w:tc>
          <w:tcPr>
            <w:tcW w:w="2410" w:type="dxa"/>
            <w:shd w:val="clear" w:color="auto" w:fill="auto"/>
            <w:vAlign w:val="center"/>
            <w:hideMark/>
          </w:tcPr>
          <w:p w:rsidR="00B617F6" w:rsidRPr="00C6609E" w:rsidRDefault="00B617F6" w:rsidP="00093708">
            <w:pPr>
              <w:jc w:val="center"/>
              <w:rPr>
                <w:sz w:val="18"/>
                <w:szCs w:val="18"/>
              </w:rPr>
            </w:pPr>
            <w:r w:rsidRPr="00C6609E">
              <w:rPr>
                <w:sz w:val="18"/>
                <w:szCs w:val="18"/>
              </w:rPr>
              <w:t>1</w:t>
            </w:r>
          </w:p>
        </w:tc>
        <w:tc>
          <w:tcPr>
            <w:tcW w:w="1077" w:type="dxa"/>
            <w:shd w:val="clear" w:color="auto" w:fill="auto"/>
            <w:vAlign w:val="center"/>
            <w:hideMark/>
          </w:tcPr>
          <w:p w:rsidR="00B617F6" w:rsidRPr="00C6609E" w:rsidRDefault="00F13791" w:rsidP="00093708">
            <w:pPr>
              <w:jc w:val="center"/>
              <w:rPr>
                <w:sz w:val="18"/>
                <w:szCs w:val="18"/>
              </w:rPr>
            </w:pPr>
            <w:r w:rsidRPr="00C6609E">
              <w:rPr>
                <w:sz w:val="18"/>
                <w:szCs w:val="18"/>
              </w:rPr>
              <w:t>2</w:t>
            </w:r>
          </w:p>
        </w:tc>
        <w:tc>
          <w:tcPr>
            <w:tcW w:w="1660" w:type="dxa"/>
            <w:shd w:val="clear" w:color="auto" w:fill="auto"/>
            <w:vAlign w:val="center"/>
            <w:hideMark/>
          </w:tcPr>
          <w:p w:rsidR="00B617F6" w:rsidRPr="00C6609E" w:rsidRDefault="00F13791" w:rsidP="00093708">
            <w:pPr>
              <w:jc w:val="center"/>
              <w:rPr>
                <w:sz w:val="18"/>
                <w:szCs w:val="18"/>
              </w:rPr>
            </w:pPr>
            <w:r w:rsidRPr="00C6609E">
              <w:rPr>
                <w:sz w:val="18"/>
                <w:szCs w:val="18"/>
              </w:rPr>
              <w:t>3</w:t>
            </w:r>
          </w:p>
        </w:tc>
        <w:tc>
          <w:tcPr>
            <w:tcW w:w="1660" w:type="dxa"/>
            <w:shd w:val="clear" w:color="auto" w:fill="auto"/>
            <w:vAlign w:val="center"/>
            <w:hideMark/>
          </w:tcPr>
          <w:p w:rsidR="00B617F6" w:rsidRPr="00C6609E" w:rsidRDefault="00F13791" w:rsidP="00093708">
            <w:pPr>
              <w:jc w:val="center"/>
              <w:rPr>
                <w:sz w:val="18"/>
                <w:szCs w:val="18"/>
              </w:rPr>
            </w:pPr>
            <w:r w:rsidRPr="00C6609E">
              <w:rPr>
                <w:sz w:val="18"/>
                <w:szCs w:val="18"/>
              </w:rPr>
              <w:t>4</w:t>
            </w:r>
          </w:p>
        </w:tc>
        <w:tc>
          <w:tcPr>
            <w:tcW w:w="1660" w:type="dxa"/>
            <w:shd w:val="clear" w:color="auto" w:fill="auto"/>
            <w:vAlign w:val="center"/>
            <w:hideMark/>
          </w:tcPr>
          <w:p w:rsidR="00B617F6" w:rsidRPr="00C6609E" w:rsidRDefault="00F13791" w:rsidP="00093708">
            <w:pPr>
              <w:jc w:val="center"/>
              <w:rPr>
                <w:sz w:val="18"/>
                <w:szCs w:val="18"/>
              </w:rPr>
            </w:pPr>
            <w:r w:rsidRPr="00C6609E">
              <w:rPr>
                <w:sz w:val="18"/>
                <w:szCs w:val="18"/>
              </w:rPr>
              <w:t>5</w:t>
            </w:r>
          </w:p>
        </w:tc>
        <w:tc>
          <w:tcPr>
            <w:tcW w:w="1660" w:type="dxa"/>
            <w:shd w:val="clear" w:color="auto" w:fill="auto"/>
            <w:vAlign w:val="center"/>
            <w:hideMark/>
          </w:tcPr>
          <w:p w:rsidR="00B617F6" w:rsidRPr="00C6609E" w:rsidRDefault="00F13791" w:rsidP="00093708">
            <w:pPr>
              <w:jc w:val="center"/>
              <w:rPr>
                <w:sz w:val="18"/>
                <w:szCs w:val="18"/>
              </w:rPr>
            </w:pPr>
            <w:r w:rsidRPr="00C6609E">
              <w:rPr>
                <w:sz w:val="18"/>
                <w:szCs w:val="18"/>
              </w:rPr>
              <w:t>6</w:t>
            </w:r>
          </w:p>
        </w:tc>
        <w:tc>
          <w:tcPr>
            <w:tcW w:w="1660" w:type="dxa"/>
            <w:shd w:val="clear" w:color="auto" w:fill="auto"/>
            <w:vAlign w:val="center"/>
            <w:hideMark/>
          </w:tcPr>
          <w:p w:rsidR="00B617F6" w:rsidRPr="00C6609E" w:rsidRDefault="00F13791" w:rsidP="00F13791">
            <w:pPr>
              <w:jc w:val="center"/>
              <w:rPr>
                <w:sz w:val="18"/>
                <w:szCs w:val="18"/>
              </w:rPr>
            </w:pPr>
            <w:r w:rsidRPr="00C6609E">
              <w:rPr>
                <w:sz w:val="18"/>
                <w:szCs w:val="18"/>
              </w:rPr>
              <w:t>7</w:t>
            </w:r>
          </w:p>
        </w:tc>
        <w:tc>
          <w:tcPr>
            <w:tcW w:w="1644" w:type="dxa"/>
            <w:shd w:val="clear" w:color="auto" w:fill="auto"/>
            <w:vAlign w:val="center"/>
            <w:hideMark/>
          </w:tcPr>
          <w:p w:rsidR="00B617F6" w:rsidRPr="00C6609E" w:rsidRDefault="00F13791" w:rsidP="00093708">
            <w:pPr>
              <w:jc w:val="center"/>
              <w:rPr>
                <w:sz w:val="18"/>
                <w:szCs w:val="18"/>
              </w:rPr>
            </w:pPr>
            <w:r w:rsidRPr="00C6609E">
              <w:rPr>
                <w:sz w:val="18"/>
                <w:szCs w:val="18"/>
              </w:rPr>
              <w:t>8</w:t>
            </w:r>
          </w:p>
        </w:tc>
        <w:tc>
          <w:tcPr>
            <w:tcW w:w="1644" w:type="dxa"/>
            <w:shd w:val="clear" w:color="auto" w:fill="auto"/>
            <w:noWrap/>
            <w:vAlign w:val="center"/>
            <w:hideMark/>
          </w:tcPr>
          <w:p w:rsidR="00B617F6" w:rsidRPr="00C6609E" w:rsidRDefault="00F13791" w:rsidP="00093708">
            <w:pPr>
              <w:jc w:val="center"/>
              <w:rPr>
                <w:sz w:val="18"/>
                <w:szCs w:val="18"/>
              </w:rPr>
            </w:pPr>
            <w:r w:rsidRPr="00C6609E">
              <w:rPr>
                <w:sz w:val="18"/>
                <w:szCs w:val="18"/>
              </w:rPr>
              <w:t>9</w:t>
            </w:r>
          </w:p>
        </w:tc>
      </w:tr>
      <w:tr w:rsidR="00B617F6" w:rsidRPr="00C6609E" w:rsidTr="00F9414F">
        <w:trPr>
          <w:trHeight w:val="340"/>
        </w:trPr>
        <w:tc>
          <w:tcPr>
            <w:tcW w:w="2410" w:type="dxa"/>
            <w:vMerge w:val="restart"/>
            <w:shd w:val="clear" w:color="auto" w:fill="auto"/>
            <w:noWrap/>
            <w:vAlign w:val="center"/>
            <w:hideMark/>
          </w:tcPr>
          <w:p w:rsidR="00B617F6" w:rsidRPr="00C6609E" w:rsidRDefault="00B617F6" w:rsidP="00093708">
            <w:pPr>
              <w:rPr>
                <w:sz w:val="18"/>
                <w:szCs w:val="18"/>
              </w:rPr>
            </w:pPr>
            <w:r w:rsidRPr="00C6609E">
              <w:rPr>
                <w:sz w:val="18"/>
                <w:szCs w:val="18"/>
              </w:rPr>
              <w:t>Выручка от внешних покупателей</w:t>
            </w:r>
          </w:p>
        </w:tc>
        <w:tc>
          <w:tcPr>
            <w:tcW w:w="1077" w:type="dxa"/>
            <w:shd w:val="clear" w:color="auto" w:fill="auto"/>
            <w:noWrap/>
            <w:vAlign w:val="center"/>
            <w:hideMark/>
          </w:tcPr>
          <w:p w:rsidR="00B617F6" w:rsidRPr="00C6609E" w:rsidRDefault="00D809F3" w:rsidP="00093708">
            <w:pPr>
              <w:jc w:val="center"/>
              <w:rPr>
                <w:sz w:val="18"/>
                <w:szCs w:val="18"/>
              </w:rPr>
            </w:pPr>
            <w:r w:rsidRPr="00C6609E">
              <w:rPr>
                <w:sz w:val="18"/>
                <w:szCs w:val="18"/>
              </w:rPr>
              <w:t xml:space="preserve">20ХХ г. </w:t>
            </w:r>
          </w:p>
        </w:tc>
        <w:tc>
          <w:tcPr>
            <w:tcW w:w="1660" w:type="dxa"/>
            <w:shd w:val="clear" w:color="auto" w:fill="auto"/>
            <w:noWrap/>
            <w:vAlign w:val="center"/>
            <w:hideMark/>
          </w:tcPr>
          <w:p w:rsidR="00B617F6" w:rsidRPr="00C6609E" w:rsidRDefault="00B617F6" w:rsidP="00093708">
            <w:pPr>
              <w:jc w:val="right"/>
              <w:rPr>
                <w:sz w:val="18"/>
                <w:szCs w:val="18"/>
              </w:rPr>
            </w:pPr>
            <w:r w:rsidRPr="00C6609E">
              <w:rPr>
                <w:sz w:val="18"/>
                <w:szCs w:val="18"/>
              </w:rPr>
              <w:t> </w:t>
            </w:r>
          </w:p>
        </w:tc>
        <w:tc>
          <w:tcPr>
            <w:tcW w:w="1660" w:type="dxa"/>
            <w:shd w:val="clear" w:color="auto" w:fill="auto"/>
            <w:noWrap/>
            <w:vAlign w:val="center"/>
            <w:hideMark/>
          </w:tcPr>
          <w:p w:rsidR="00B617F6" w:rsidRPr="00C6609E" w:rsidRDefault="00B617F6" w:rsidP="00093708">
            <w:pPr>
              <w:jc w:val="right"/>
              <w:rPr>
                <w:sz w:val="18"/>
                <w:szCs w:val="18"/>
              </w:rPr>
            </w:pPr>
            <w:r w:rsidRPr="00C6609E">
              <w:rPr>
                <w:sz w:val="18"/>
                <w:szCs w:val="18"/>
              </w:rPr>
              <w:t> </w:t>
            </w:r>
          </w:p>
        </w:tc>
        <w:tc>
          <w:tcPr>
            <w:tcW w:w="1660" w:type="dxa"/>
            <w:shd w:val="clear" w:color="auto" w:fill="auto"/>
            <w:noWrap/>
            <w:vAlign w:val="center"/>
            <w:hideMark/>
          </w:tcPr>
          <w:p w:rsidR="00B617F6" w:rsidRPr="00C6609E" w:rsidRDefault="00B617F6" w:rsidP="00093708">
            <w:pPr>
              <w:jc w:val="right"/>
              <w:rPr>
                <w:sz w:val="18"/>
                <w:szCs w:val="18"/>
              </w:rPr>
            </w:pPr>
            <w:r w:rsidRPr="00C6609E">
              <w:rPr>
                <w:sz w:val="18"/>
                <w:szCs w:val="18"/>
              </w:rPr>
              <w:t> </w:t>
            </w:r>
          </w:p>
        </w:tc>
        <w:tc>
          <w:tcPr>
            <w:tcW w:w="1660" w:type="dxa"/>
            <w:shd w:val="clear" w:color="auto" w:fill="auto"/>
            <w:noWrap/>
            <w:vAlign w:val="center"/>
            <w:hideMark/>
          </w:tcPr>
          <w:p w:rsidR="00B617F6" w:rsidRPr="00C6609E" w:rsidRDefault="00B617F6" w:rsidP="00093708">
            <w:pPr>
              <w:jc w:val="right"/>
              <w:rPr>
                <w:sz w:val="18"/>
                <w:szCs w:val="18"/>
              </w:rPr>
            </w:pPr>
            <w:r w:rsidRPr="00C6609E">
              <w:rPr>
                <w:sz w:val="18"/>
                <w:szCs w:val="18"/>
              </w:rPr>
              <w:t> </w:t>
            </w:r>
          </w:p>
        </w:tc>
        <w:tc>
          <w:tcPr>
            <w:tcW w:w="1660" w:type="dxa"/>
            <w:shd w:val="clear" w:color="auto" w:fill="auto"/>
            <w:noWrap/>
            <w:vAlign w:val="center"/>
            <w:hideMark/>
          </w:tcPr>
          <w:p w:rsidR="00B617F6" w:rsidRPr="00C6609E" w:rsidRDefault="00B617F6" w:rsidP="00093708">
            <w:pPr>
              <w:jc w:val="right"/>
              <w:rPr>
                <w:sz w:val="18"/>
                <w:szCs w:val="18"/>
              </w:rPr>
            </w:pPr>
            <w:r w:rsidRPr="00C6609E">
              <w:rPr>
                <w:sz w:val="18"/>
                <w:szCs w:val="18"/>
              </w:rPr>
              <w:t> </w:t>
            </w:r>
          </w:p>
        </w:tc>
        <w:tc>
          <w:tcPr>
            <w:tcW w:w="1644" w:type="dxa"/>
            <w:shd w:val="clear" w:color="auto" w:fill="auto"/>
            <w:noWrap/>
            <w:vAlign w:val="center"/>
            <w:hideMark/>
          </w:tcPr>
          <w:p w:rsidR="00B617F6" w:rsidRPr="00C6609E" w:rsidRDefault="00B617F6" w:rsidP="00093708">
            <w:pPr>
              <w:jc w:val="right"/>
              <w:rPr>
                <w:sz w:val="18"/>
                <w:szCs w:val="18"/>
              </w:rPr>
            </w:pPr>
            <w:r w:rsidRPr="00C6609E">
              <w:rPr>
                <w:sz w:val="18"/>
                <w:szCs w:val="18"/>
              </w:rPr>
              <w:t> </w:t>
            </w:r>
          </w:p>
        </w:tc>
        <w:tc>
          <w:tcPr>
            <w:tcW w:w="1644" w:type="dxa"/>
            <w:shd w:val="clear" w:color="auto" w:fill="auto"/>
            <w:noWrap/>
            <w:vAlign w:val="center"/>
          </w:tcPr>
          <w:p w:rsidR="00B617F6" w:rsidRPr="00C6609E" w:rsidRDefault="00B617F6" w:rsidP="00093708">
            <w:pPr>
              <w:jc w:val="right"/>
              <w:rPr>
                <w:b/>
                <w:bCs/>
                <w:sz w:val="18"/>
                <w:szCs w:val="18"/>
              </w:rPr>
            </w:pPr>
          </w:p>
        </w:tc>
      </w:tr>
      <w:tr w:rsidR="00B617F6" w:rsidRPr="00C6609E" w:rsidTr="00F9414F">
        <w:trPr>
          <w:trHeight w:val="340"/>
        </w:trPr>
        <w:tc>
          <w:tcPr>
            <w:tcW w:w="2410" w:type="dxa"/>
            <w:vMerge/>
            <w:shd w:val="clear" w:color="auto" w:fill="auto"/>
            <w:vAlign w:val="center"/>
            <w:hideMark/>
          </w:tcPr>
          <w:p w:rsidR="00B617F6" w:rsidRPr="00C6609E" w:rsidRDefault="00B617F6" w:rsidP="00093708">
            <w:pPr>
              <w:rPr>
                <w:sz w:val="18"/>
                <w:szCs w:val="18"/>
              </w:rPr>
            </w:pPr>
          </w:p>
        </w:tc>
        <w:tc>
          <w:tcPr>
            <w:tcW w:w="1077" w:type="dxa"/>
            <w:shd w:val="clear" w:color="auto" w:fill="auto"/>
            <w:noWrap/>
            <w:vAlign w:val="center"/>
            <w:hideMark/>
          </w:tcPr>
          <w:p w:rsidR="00B617F6" w:rsidRPr="00C6609E" w:rsidRDefault="00D809F3" w:rsidP="00093708">
            <w:pPr>
              <w:jc w:val="center"/>
              <w:rPr>
                <w:sz w:val="18"/>
                <w:szCs w:val="18"/>
              </w:rPr>
            </w:pPr>
            <w:r w:rsidRPr="00C6609E">
              <w:rPr>
                <w:sz w:val="18"/>
                <w:szCs w:val="18"/>
              </w:rPr>
              <w:t>20ХХ г.</w:t>
            </w:r>
          </w:p>
        </w:tc>
        <w:tc>
          <w:tcPr>
            <w:tcW w:w="1660" w:type="dxa"/>
            <w:shd w:val="clear" w:color="auto" w:fill="auto"/>
            <w:noWrap/>
            <w:vAlign w:val="center"/>
            <w:hideMark/>
          </w:tcPr>
          <w:p w:rsidR="00B617F6" w:rsidRPr="00C6609E" w:rsidRDefault="00B617F6" w:rsidP="00093708">
            <w:pPr>
              <w:jc w:val="right"/>
              <w:rPr>
                <w:sz w:val="18"/>
                <w:szCs w:val="18"/>
              </w:rPr>
            </w:pPr>
            <w:r w:rsidRPr="00C6609E">
              <w:rPr>
                <w:sz w:val="18"/>
                <w:szCs w:val="18"/>
              </w:rPr>
              <w:t> </w:t>
            </w:r>
          </w:p>
        </w:tc>
        <w:tc>
          <w:tcPr>
            <w:tcW w:w="1660" w:type="dxa"/>
            <w:shd w:val="clear" w:color="auto" w:fill="auto"/>
            <w:noWrap/>
            <w:vAlign w:val="center"/>
            <w:hideMark/>
          </w:tcPr>
          <w:p w:rsidR="00B617F6" w:rsidRPr="00C6609E" w:rsidRDefault="00B617F6" w:rsidP="00093708">
            <w:pPr>
              <w:jc w:val="right"/>
              <w:rPr>
                <w:sz w:val="18"/>
                <w:szCs w:val="18"/>
              </w:rPr>
            </w:pPr>
            <w:r w:rsidRPr="00C6609E">
              <w:rPr>
                <w:sz w:val="18"/>
                <w:szCs w:val="18"/>
              </w:rPr>
              <w:t> </w:t>
            </w:r>
          </w:p>
        </w:tc>
        <w:tc>
          <w:tcPr>
            <w:tcW w:w="1660" w:type="dxa"/>
            <w:shd w:val="clear" w:color="auto" w:fill="auto"/>
            <w:noWrap/>
            <w:vAlign w:val="center"/>
            <w:hideMark/>
          </w:tcPr>
          <w:p w:rsidR="00B617F6" w:rsidRPr="00C6609E" w:rsidRDefault="00B617F6" w:rsidP="00093708">
            <w:pPr>
              <w:jc w:val="right"/>
              <w:rPr>
                <w:sz w:val="18"/>
                <w:szCs w:val="18"/>
              </w:rPr>
            </w:pPr>
            <w:r w:rsidRPr="00C6609E">
              <w:rPr>
                <w:sz w:val="18"/>
                <w:szCs w:val="18"/>
              </w:rPr>
              <w:t> </w:t>
            </w:r>
          </w:p>
        </w:tc>
        <w:tc>
          <w:tcPr>
            <w:tcW w:w="1660" w:type="dxa"/>
            <w:shd w:val="clear" w:color="auto" w:fill="auto"/>
            <w:noWrap/>
            <w:vAlign w:val="center"/>
            <w:hideMark/>
          </w:tcPr>
          <w:p w:rsidR="00B617F6" w:rsidRPr="00C6609E" w:rsidRDefault="00B617F6" w:rsidP="00093708">
            <w:pPr>
              <w:jc w:val="right"/>
              <w:rPr>
                <w:sz w:val="18"/>
                <w:szCs w:val="18"/>
              </w:rPr>
            </w:pPr>
            <w:r w:rsidRPr="00C6609E">
              <w:rPr>
                <w:sz w:val="18"/>
                <w:szCs w:val="18"/>
              </w:rPr>
              <w:t> </w:t>
            </w:r>
          </w:p>
        </w:tc>
        <w:tc>
          <w:tcPr>
            <w:tcW w:w="1660" w:type="dxa"/>
            <w:shd w:val="clear" w:color="auto" w:fill="auto"/>
            <w:noWrap/>
            <w:vAlign w:val="center"/>
            <w:hideMark/>
          </w:tcPr>
          <w:p w:rsidR="00B617F6" w:rsidRPr="00C6609E" w:rsidRDefault="00B617F6" w:rsidP="00093708">
            <w:pPr>
              <w:jc w:val="right"/>
              <w:rPr>
                <w:sz w:val="18"/>
                <w:szCs w:val="18"/>
              </w:rPr>
            </w:pPr>
            <w:r w:rsidRPr="00C6609E">
              <w:rPr>
                <w:sz w:val="18"/>
                <w:szCs w:val="18"/>
              </w:rPr>
              <w:t> </w:t>
            </w:r>
          </w:p>
        </w:tc>
        <w:tc>
          <w:tcPr>
            <w:tcW w:w="1644" w:type="dxa"/>
            <w:shd w:val="clear" w:color="auto" w:fill="auto"/>
            <w:noWrap/>
            <w:vAlign w:val="center"/>
            <w:hideMark/>
          </w:tcPr>
          <w:p w:rsidR="00B617F6" w:rsidRPr="00C6609E" w:rsidRDefault="00B617F6" w:rsidP="00093708">
            <w:pPr>
              <w:jc w:val="right"/>
              <w:rPr>
                <w:sz w:val="18"/>
                <w:szCs w:val="18"/>
              </w:rPr>
            </w:pPr>
            <w:r w:rsidRPr="00C6609E">
              <w:rPr>
                <w:sz w:val="18"/>
                <w:szCs w:val="18"/>
              </w:rPr>
              <w:t> </w:t>
            </w:r>
          </w:p>
        </w:tc>
        <w:tc>
          <w:tcPr>
            <w:tcW w:w="1644" w:type="dxa"/>
            <w:shd w:val="clear" w:color="auto" w:fill="auto"/>
            <w:noWrap/>
            <w:vAlign w:val="center"/>
          </w:tcPr>
          <w:p w:rsidR="00B617F6" w:rsidRPr="00C6609E" w:rsidRDefault="00B617F6" w:rsidP="00093708">
            <w:pPr>
              <w:jc w:val="right"/>
              <w:rPr>
                <w:b/>
                <w:bCs/>
                <w:sz w:val="18"/>
                <w:szCs w:val="18"/>
              </w:rPr>
            </w:pPr>
          </w:p>
        </w:tc>
      </w:tr>
      <w:tr w:rsidR="00B617F6" w:rsidRPr="00C6609E" w:rsidTr="00F9414F">
        <w:trPr>
          <w:trHeight w:val="340"/>
        </w:trPr>
        <w:tc>
          <w:tcPr>
            <w:tcW w:w="2410" w:type="dxa"/>
            <w:vMerge w:val="restart"/>
            <w:shd w:val="clear" w:color="auto" w:fill="auto"/>
            <w:noWrap/>
            <w:vAlign w:val="center"/>
            <w:hideMark/>
          </w:tcPr>
          <w:p w:rsidR="00B617F6" w:rsidRPr="00C6609E" w:rsidRDefault="00B617F6" w:rsidP="00093708">
            <w:pPr>
              <w:rPr>
                <w:sz w:val="18"/>
                <w:szCs w:val="18"/>
              </w:rPr>
            </w:pPr>
            <w:r w:rsidRPr="00C6609E">
              <w:rPr>
                <w:sz w:val="18"/>
                <w:szCs w:val="18"/>
              </w:rPr>
              <w:t>Выручка от продаж между сегментами</w:t>
            </w:r>
          </w:p>
        </w:tc>
        <w:tc>
          <w:tcPr>
            <w:tcW w:w="1077" w:type="dxa"/>
            <w:shd w:val="clear" w:color="auto" w:fill="auto"/>
            <w:noWrap/>
            <w:vAlign w:val="center"/>
            <w:hideMark/>
          </w:tcPr>
          <w:p w:rsidR="00B617F6" w:rsidRPr="00C6609E" w:rsidRDefault="00D809F3" w:rsidP="00093708">
            <w:pPr>
              <w:jc w:val="center"/>
              <w:rPr>
                <w:sz w:val="18"/>
                <w:szCs w:val="18"/>
              </w:rPr>
            </w:pPr>
            <w:r w:rsidRPr="00C6609E">
              <w:rPr>
                <w:sz w:val="18"/>
                <w:szCs w:val="18"/>
              </w:rPr>
              <w:t>20ХХ г.</w:t>
            </w:r>
          </w:p>
        </w:tc>
        <w:tc>
          <w:tcPr>
            <w:tcW w:w="1660" w:type="dxa"/>
            <w:shd w:val="clear" w:color="auto" w:fill="auto"/>
            <w:noWrap/>
            <w:vAlign w:val="center"/>
            <w:hideMark/>
          </w:tcPr>
          <w:p w:rsidR="00B617F6" w:rsidRPr="00C6609E" w:rsidRDefault="00B617F6" w:rsidP="00093708">
            <w:pPr>
              <w:jc w:val="right"/>
              <w:rPr>
                <w:sz w:val="18"/>
                <w:szCs w:val="18"/>
              </w:rPr>
            </w:pPr>
            <w:r w:rsidRPr="00C6609E">
              <w:rPr>
                <w:sz w:val="18"/>
                <w:szCs w:val="18"/>
              </w:rPr>
              <w:t> </w:t>
            </w:r>
          </w:p>
        </w:tc>
        <w:tc>
          <w:tcPr>
            <w:tcW w:w="1660" w:type="dxa"/>
            <w:shd w:val="clear" w:color="auto" w:fill="auto"/>
            <w:noWrap/>
            <w:vAlign w:val="center"/>
            <w:hideMark/>
          </w:tcPr>
          <w:p w:rsidR="00B617F6" w:rsidRPr="00C6609E" w:rsidRDefault="00B617F6" w:rsidP="00093708">
            <w:pPr>
              <w:jc w:val="right"/>
              <w:rPr>
                <w:sz w:val="18"/>
                <w:szCs w:val="18"/>
              </w:rPr>
            </w:pPr>
            <w:r w:rsidRPr="00C6609E">
              <w:rPr>
                <w:sz w:val="18"/>
                <w:szCs w:val="18"/>
              </w:rPr>
              <w:t> </w:t>
            </w:r>
          </w:p>
        </w:tc>
        <w:tc>
          <w:tcPr>
            <w:tcW w:w="1660" w:type="dxa"/>
            <w:shd w:val="clear" w:color="auto" w:fill="auto"/>
            <w:noWrap/>
            <w:vAlign w:val="center"/>
            <w:hideMark/>
          </w:tcPr>
          <w:p w:rsidR="00B617F6" w:rsidRPr="00C6609E" w:rsidRDefault="00B617F6" w:rsidP="00093708">
            <w:pPr>
              <w:jc w:val="right"/>
              <w:rPr>
                <w:sz w:val="18"/>
                <w:szCs w:val="18"/>
              </w:rPr>
            </w:pPr>
            <w:r w:rsidRPr="00C6609E">
              <w:rPr>
                <w:sz w:val="18"/>
                <w:szCs w:val="18"/>
              </w:rPr>
              <w:t> </w:t>
            </w:r>
          </w:p>
        </w:tc>
        <w:tc>
          <w:tcPr>
            <w:tcW w:w="1660" w:type="dxa"/>
            <w:shd w:val="clear" w:color="auto" w:fill="auto"/>
            <w:noWrap/>
            <w:vAlign w:val="center"/>
            <w:hideMark/>
          </w:tcPr>
          <w:p w:rsidR="00B617F6" w:rsidRPr="00C6609E" w:rsidRDefault="00B617F6" w:rsidP="00093708">
            <w:pPr>
              <w:jc w:val="right"/>
              <w:rPr>
                <w:sz w:val="18"/>
                <w:szCs w:val="18"/>
              </w:rPr>
            </w:pPr>
            <w:r w:rsidRPr="00C6609E">
              <w:rPr>
                <w:sz w:val="18"/>
                <w:szCs w:val="18"/>
              </w:rPr>
              <w:t> </w:t>
            </w:r>
          </w:p>
        </w:tc>
        <w:tc>
          <w:tcPr>
            <w:tcW w:w="1660" w:type="dxa"/>
            <w:shd w:val="clear" w:color="auto" w:fill="auto"/>
            <w:noWrap/>
            <w:vAlign w:val="center"/>
            <w:hideMark/>
          </w:tcPr>
          <w:p w:rsidR="00B617F6" w:rsidRPr="00C6609E" w:rsidRDefault="00B617F6" w:rsidP="00093708">
            <w:pPr>
              <w:jc w:val="right"/>
              <w:rPr>
                <w:sz w:val="18"/>
                <w:szCs w:val="18"/>
              </w:rPr>
            </w:pPr>
            <w:r w:rsidRPr="00C6609E">
              <w:rPr>
                <w:sz w:val="18"/>
                <w:szCs w:val="18"/>
              </w:rPr>
              <w:t> </w:t>
            </w:r>
          </w:p>
        </w:tc>
        <w:tc>
          <w:tcPr>
            <w:tcW w:w="1644" w:type="dxa"/>
            <w:shd w:val="clear" w:color="auto" w:fill="auto"/>
            <w:noWrap/>
            <w:vAlign w:val="center"/>
            <w:hideMark/>
          </w:tcPr>
          <w:p w:rsidR="00B617F6" w:rsidRPr="00C6609E" w:rsidRDefault="00B617F6" w:rsidP="00093708">
            <w:pPr>
              <w:jc w:val="right"/>
              <w:rPr>
                <w:sz w:val="18"/>
                <w:szCs w:val="18"/>
              </w:rPr>
            </w:pPr>
            <w:r w:rsidRPr="00C6609E">
              <w:rPr>
                <w:sz w:val="18"/>
                <w:szCs w:val="18"/>
              </w:rPr>
              <w:t> </w:t>
            </w:r>
          </w:p>
        </w:tc>
        <w:tc>
          <w:tcPr>
            <w:tcW w:w="1644" w:type="dxa"/>
            <w:shd w:val="clear" w:color="auto" w:fill="auto"/>
            <w:noWrap/>
            <w:vAlign w:val="center"/>
          </w:tcPr>
          <w:p w:rsidR="00B617F6" w:rsidRPr="00C6609E" w:rsidRDefault="00B617F6" w:rsidP="00093708">
            <w:pPr>
              <w:jc w:val="right"/>
              <w:rPr>
                <w:b/>
                <w:bCs/>
                <w:sz w:val="18"/>
                <w:szCs w:val="18"/>
              </w:rPr>
            </w:pPr>
          </w:p>
        </w:tc>
      </w:tr>
      <w:tr w:rsidR="00B617F6" w:rsidRPr="00C6609E" w:rsidTr="00F9414F">
        <w:trPr>
          <w:trHeight w:val="340"/>
        </w:trPr>
        <w:tc>
          <w:tcPr>
            <w:tcW w:w="2410" w:type="dxa"/>
            <w:vMerge/>
            <w:shd w:val="clear" w:color="auto" w:fill="auto"/>
            <w:vAlign w:val="center"/>
            <w:hideMark/>
          </w:tcPr>
          <w:p w:rsidR="00B617F6" w:rsidRPr="00C6609E" w:rsidRDefault="00B617F6" w:rsidP="00093708">
            <w:pPr>
              <w:rPr>
                <w:sz w:val="18"/>
                <w:szCs w:val="18"/>
              </w:rPr>
            </w:pPr>
          </w:p>
        </w:tc>
        <w:tc>
          <w:tcPr>
            <w:tcW w:w="1077" w:type="dxa"/>
            <w:shd w:val="clear" w:color="auto" w:fill="auto"/>
            <w:noWrap/>
            <w:vAlign w:val="center"/>
            <w:hideMark/>
          </w:tcPr>
          <w:p w:rsidR="00B617F6" w:rsidRPr="00C6609E" w:rsidRDefault="00D809F3" w:rsidP="00093708">
            <w:pPr>
              <w:jc w:val="center"/>
              <w:rPr>
                <w:sz w:val="18"/>
                <w:szCs w:val="18"/>
              </w:rPr>
            </w:pPr>
            <w:r w:rsidRPr="00C6609E">
              <w:rPr>
                <w:sz w:val="18"/>
                <w:szCs w:val="18"/>
              </w:rPr>
              <w:t>20ХХ г.</w:t>
            </w:r>
          </w:p>
        </w:tc>
        <w:tc>
          <w:tcPr>
            <w:tcW w:w="1660" w:type="dxa"/>
            <w:shd w:val="clear" w:color="auto" w:fill="auto"/>
            <w:noWrap/>
            <w:vAlign w:val="center"/>
            <w:hideMark/>
          </w:tcPr>
          <w:p w:rsidR="00B617F6" w:rsidRPr="00C6609E" w:rsidRDefault="00B617F6" w:rsidP="00093708">
            <w:pPr>
              <w:jc w:val="right"/>
              <w:rPr>
                <w:sz w:val="18"/>
                <w:szCs w:val="18"/>
              </w:rPr>
            </w:pPr>
            <w:r w:rsidRPr="00C6609E">
              <w:rPr>
                <w:sz w:val="18"/>
                <w:szCs w:val="18"/>
              </w:rPr>
              <w:t> </w:t>
            </w:r>
          </w:p>
        </w:tc>
        <w:tc>
          <w:tcPr>
            <w:tcW w:w="1660" w:type="dxa"/>
            <w:shd w:val="clear" w:color="auto" w:fill="auto"/>
            <w:noWrap/>
            <w:vAlign w:val="center"/>
            <w:hideMark/>
          </w:tcPr>
          <w:p w:rsidR="00B617F6" w:rsidRPr="00C6609E" w:rsidRDefault="00B617F6" w:rsidP="00093708">
            <w:pPr>
              <w:jc w:val="right"/>
              <w:rPr>
                <w:sz w:val="18"/>
                <w:szCs w:val="18"/>
              </w:rPr>
            </w:pPr>
            <w:r w:rsidRPr="00C6609E">
              <w:rPr>
                <w:sz w:val="18"/>
                <w:szCs w:val="18"/>
              </w:rPr>
              <w:t> </w:t>
            </w:r>
          </w:p>
        </w:tc>
        <w:tc>
          <w:tcPr>
            <w:tcW w:w="1660" w:type="dxa"/>
            <w:shd w:val="clear" w:color="auto" w:fill="auto"/>
            <w:noWrap/>
            <w:vAlign w:val="center"/>
            <w:hideMark/>
          </w:tcPr>
          <w:p w:rsidR="00B617F6" w:rsidRPr="00C6609E" w:rsidRDefault="00B617F6" w:rsidP="00093708">
            <w:pPr>
              <w:jc w:val="right"/>
              <w:rPr>
                <w:sz w:val="18"/>
                <w:szCs w:val="18"/>
              </w:rPr>
            </w:pPr>
            <w:r w:rsidRPr="00C6609E">
              <w:rPr>
                <w:sz w:val="18"/>
                <w:szCs w:val="18"/>
              </w:rPr>
              <w:t> </w:t>
            </w:r>
          </w:p>
        </w:tc>
        <w:tc>
          <w:tcPr>
            <w:tcW w:w="1660" w:type="dxa"/>
            <w:shd w:val="clear" w:color="auto" w:fill="auto"/>
            <w:noWrap/>
            <w:vAlign w:val="center"/>
            <w:hideMark/>
          </w:tcPr>
          <w:p w:rsidR="00B617F6" w:rsidRPr="00C6609E" w:rsidRDefault="00B617F6" w:rsidP="00093708">
            <w:pPr>
              <w:jc w:val="right"/>
              <w:rPr>
                <w:sz w:val="18"/>
                <w:szCs w:val="18"/>
              </w:rPr>
            </w:pPr>
            <w:r w:rsidRPr="00C6609E">
              <w:rPr>
                <w:sz w:val="18"/>
                <w:szCs w:val="18"/>
              </w:rPr>
              <w:t> </w:t>
            </w:r>
          </w:p>
        </w:tc>
        <w:tc>
          <w:tcPr>
            <w:tcW w:w="1660" w:type="dxa"/>
            <w:shd w:val="clear" w:color="auto" w:fill="auto"/>
            <w:noWrap/>
            <w:vAlign w:val="center"/>
            <w:hideMark/>
          </w:tcPr>
          <w:p w:rsidR="00B617F6" w:rsidRPr="00C6609E" w:rsidRDefault="00B617F6" w:rsidP="00093708">
            <w:pPr>
              <w:jc w:val="right"/>
              <w:rPr>
                <w:sz w:val="18"/>
                <w:szCs w:val="18"/>
              </w:rPr>
            </w:pPr>
            <w:r w:rsidRPr="00C6609E">
              <w:rPr>
                <w:sz w:val="18"/>
                <w:szCs w:val="18"/>
              </w:rPr>
              <w:t> </w:t>
            </w:r>
          </w:p>
        </w:tc>
        <w:tc>
          <w:tcPr>
            <w:tcW w:w="1644" w:type="dxa"/>
            <w:shd w:val="clear" w:color="auto" w:fill="auto"/>
            <w:noWrap/>
            <w:vAlign w:val="center"/>
            <w:hideMark/>
          </w:tcPr>
          <w:p w:rsidR="00B617F6" w:rsidRPr="00C6609E" w:rsidRDefault="00B617F6" w:rsidP="00093708">
            <w:pPr>
              <w:jc w:val="right"/>
              <w:rPr>
                <w:sz w:val="18"/>
                <w:szCs w:val="18"/>
              </w:rPr>
            </w:pPr>
            <w:r w:rsidRPr="00C6609E">
              <w:rPr>
                <w:sz w:val="18"/>
                <w:szCs w:val="18"/>
              </w:rPr>
              <w:t> </w:t>
            </w:r>
          </w:p>
        </w:tc>
        <w:tc>
          <w:tcPr>
            <w:tcW w:w="1644" w:type="dxa"/>
            <w:shd w:val="clear" w:color="auto" w:fill="auto"/>
            <w:noWrap/>
            <w:vAlign w:val="center"/>
          </w:tcPr>
          <w:p w:rsidR="00B617F6" w:rsidRPr="00C6609E" w:rsidRDefault="00B617F6" w:rsidP="00093708">
            <w:pPr>
              <w:jc w:val="right"/>
              <w:rPr>
                <w:b/>
                <w:bCs/>
                <w:sz w:val="18"/>
                <w:szCs w:val="18"/>
              </w:rPr>
            </w:pPr>
          </w:p>
        </w:tc>
      </w:tr>
      <w:tr w:rsidR="00B617F6" w:rsidRPr="00C6609E" w:rsidTr="00F9414F">
        <w:trPr>
          <w:trHeight w:val="340"/>
        </w:trPr>
        <w:tc>
          <w:tcPr>
            <w:tcW w:w="2410" w:type="dxa"/>
            <w:vMerge w:val="restart"/>
            <w:shd w:val="clear" w:color="auto" w:fill="auto"/>
            <w:vAlign w:val="center"/>
            <w:hideMark/>
          </w:tcPr>
          <w:p w:rsidR="00B617F6" w:rsidRPr="00C6609E" w:rsidRDefault="00B617F6" w:rsidP="00093708">
            <w:pPr>
              <w:rPr>
                <w:b/>
                <w:bCs/>
                <w:sz w:val="18"/>
                <w:szCs w:val="18"/>
              </w:rPr>
            </w:pPr>
            <w:r w:rsidRPr="00C6609E">
              <w:rPr>
                <w:b/>
                <w:bCs/>
                <w:sz w:val="18"/>
                <w:szCs w:val="18"/>
              </w:rPr>
              <w:t>Итого выручка сегмента</w:t>
            </w:r>
          </w:p>
        </w:tc>
        <w:tc>
          <w:tcPr>
            <w:tcW w:w="1077" w:type="dxa"/>
            <w:shd w:val="clear" w:color="auto" w:fill="auto"/>
            <w:noWrap/>
            <w:vAlign w:val="center"/>
            <w:hideMark/>
          </w:tcPr>
          <w:p w:rsidR="00B617F6" w:rsidRPr="00C6609E" w:rsidRDefault="00D809F3" w:rsidP="00093708">
            <w:pPr>
              <w:jc w:val="center"/>
              <w:rPr>
                <w:b/>
                <w:bCs/>
                <w:sz w:val="18"/>
                <w:szCs w:val="18"/>
              </w:rPr>
            </w:pPr>
            <w:r w:rsidRPr="00C6609E">
              <w:rPr>
                <w:b/>
                <w:sz w:val="18"/>
                <w:szCs w:val="18"/>
              </w:rPr>
              <w:t>20ХХ г.</w:t>
            </w:r>
          </w:p>
        </w:tc>
        <w:tc>
          <w:tcPr>
            <w:tcW w:w="1660" w:type="dxa"/>
            <w:shd w:val="clear" w:color="auto" w:fill="auto"/>
            <w:noWrap/>
            <w:vAlign w:val="center"/>
          </w:tcPr>
          <w:p w:rsidR="00B617F6" w:rsidRPr="00C6609E" w:rsidRDefault="00B617F6" w:rsidP="00093708">
            <w:pPr>
              <w:jc w:val="right"/>
              <w:rPr>
                <w:b/>
                <w:bCs/>
                <w:sz w:val="18"/>
                <w:szCs w:val="18"/>
              </w:rPr>
            </w:pPr>
          </w:p>
        </w:tc>
        <w:tc>
          <w:tcPr>
            <w:tcW w:w="1660" w:type="dxa"/>
            <w:shd w:val="clear" w:color="auto" w:fill="auto"/>
            <w:noWrap/>
            <w:vAlign w:val="center"/>
          </w:tcPr>
          <w:p w:rsidR="00B617F6" w:rsidRPr="00C6609E" w:rsidRDefault="00B617F6" w:rsidP="00093708">
            <w:pPr>
              <w:jc w:val="right"/>
              <w:rPr>
                <w:b/>
                <w:bCs/>
                <w:sz w:val="18"/>
                <w:szCs w:val="18"/>
              </w:rPr>
            </w:pPr>
          </w:p>
        </w:tc>
        <w:tc>
          <w:tcPr>
            <w:tcW w:w="1660" w:type="dxa"/>
            <w:shd w:val="clear" w:color="auto" w:fill="auto"/>
            <w:noWrap/>
            <w:vAlign w:val="center"/>
          </w:tcPr>
          <w:p w:rsidR="00B617F6" w:rsidRPr="00C6609E" w:rsidRDefault="00B617F6" w:rsidP="00093708">
            <w:pPr>
              <w:jc w:val="right"/>
              <w:rPr>
                <w:b/>
                <w:bCs/>
                <w:sz w:val="18"/>
                <w:szCs w:val="18"/>
              </w:rPr>
            </w:pPr>
          </w:p>
        </w:tc>
        <w:tc>
          <w:tcPr>
            <w:tcW w:w="1660" w:type="dxa"/>
            <w:shd w:val="clear" w:color="auto" w:fill="auto"/>
            <w:noWrap/>
            <w:vAlign w:val="center"/>
          </w:tcPr>
          <w:p w:rsidR="00B617F6" w:rsidRPr="00C6609E" w:rsidRDefault="00B617F6" w:rsidP="00093708">
            <w:pPr>
              <w:jc w:val="right"/>
              <w:rPr>
                <w:b/>
                <w:bCs/>
                <w:sz w:val="18"/>
                <w:szCs w:val="18"/>
              </w:rPr>
            </w:pPr>
          </w:p>
        </w:tc>
        <w:tc>
          <w:tcPr>
            <w:tcW w:w="1660" w:type="dxa"/>
            <w:shd w:val="clear" w:color="auto" w:fill="auto"/>
            <w:noWrap/>
            <w:vAlign w:val="center"/>
          </w:tcPr>
          <w:p w:rsidR="00B617F6" w:rsidRPr="00C6609E" w:rsidRDefault="00B617F6" w:rsidP="00093708">
            <w:pPr>
              <w:jc w:val="right"/>
              <w:rPr>
                <w:b/>
                <w:bCs/>
                <w:sz w:val="18"/>
                <w:szCs w:val="18"/>
              </w:rPr>
            </w:pPr>
          </w:p>
        </w:tc>
        <w:tc>
          <w:tcPr>
            <w:tcW w:w="1644" w:type="dxa"/>
            <w:shd w:val="clear" w:color="auto" w:fill="auto"/>
            <w:noWrap/>
            <w:vAlign w:val="center"/>
          </w:tcPr>
          <w:p w:rsidR="00B617F6" w:rsidRPr="00C6609E" w:rsidRDefault="00B617F6" w:rsidP="00093708">
            <w:pPr>
              <w:jc w:val="right"/>
              <w:rPr>
                <w:b/>
                <w:bCs/>
                <w:sz w:val="18"/>
                <w:szCs w:val="18"/>
              </w:rPr>
            </w:pPr>
          </w:p>
        </w:tc>
        <w:tc>
          <w:tcPr>
            <w:tcW w:w="1644" w:type="dxa"/>
            <w:shd w:val="clear" w:color="auto" w:fill="auto"/>
            <w:noWrap/>
            <w:vAlign w:val="center"/>
          </w:tcPr>
          <w:p w:rsidR="00B617F6" w:rsidRPr="00C6609E" w:rsidRDefault="00B617F6" w:rsidP="00093708">
            <w:pPr>
              <w:jc w:val="right"/>
              <w:rPr>
                <w:b/>
                <w:bCs/>
                <w:sz w:val="18"/>
                <w:szCs w:val="18"/>
              </w:rPr>
            </w:pPr>
          </w:p>
        </w:tc>
      </w:tr>
      <w:tr w:rsidR="00B617F6" w:rsidRPr="00C6609E" w:rsidTr="00F9414F">
        <w:trPr>
          <w:trHeight w:val="340"/>
        </w:trPr>
        <w:tc>
          <w:tcPr>
            <w:tcW w:w="2410" w:type="dxa"/>
            <w:vMerge/>
            <w:shd w:val="clear" w:color="auto" w:fill="auto"/>
            <w:vAlign w:val="center"/>
            <w:hideMark/>
          </w:tcPr>
          <w:p w:rsidR="00B617F6" w:rsidRPr="00C6609E" w:rsidRDefault="00B617F6" w:rsidP="00093708">
            <w:pPr>
              <w:rPr>
                <w:b/>
                <w:bCs/>
                <w:sz w:val="18"/>
                <w:szCs w:val="18"/>
              </w:rPr>
            </w:pPr>
          </w:p>
        </w:tc>
        <w:tc>
          <w:tcPr>
            <w:tcW w:w="1077" w:type="dxa"/>
            <w:shd w:val="clear" w:color="auto" w:fill="auto"/>
            <w:noWrap/>
            <w:vAlign w:val="center"/>
            <w:hideMark/>
          </w:tcPr>
          <w:p w:rsidR="00B617F6" w:rsidRPr="00C6609E" w:rsidRDefault="00D809F3" w:rsidP="00D809F3">
            <w:pPr>
              <w:jc w:val="center"/>
              <w:rPr>
                <w:b/>
                <w:bCs/>
                <w:sz w:val="18"/>
                <w:szCs w:val="18"/>
              </w:rPr>
            </w:pPr>
            <w:r w:rsidRPr="00C6609E">
              <w:rPr>
                <w:b/>
                <w:sz w:val="18"/>
                <w:szCs w:val="18"/>
              </w:rPr>
              <w:t>20ХХ г.</w:t>
            </w:r>
          </w:p>
        </w:tc>
        <w:tc>
          <w:tcPr>
            <w:tcW w:w="1660" w:type="dxa"/>
            <w:shd w:val="clear" w:color="auto" w:fill="auto"/>
            <w:noWrap/>
            <w:vAlign w:val="center"/>
          </w:tcPr>
          <w:p w:rsidR="00B617F6" w:rsidRPr="00C6609E" w:rsidRDefault="00B617F6" w:rsidP="00093708">
            <w:pPr>
              <w:jc w:val="right"/>
              <w:rPr>
                <w:b/>
                <w:bCs/>
                <w:sz w:val="18"/>
                <w:szCs w:val="18"/>
              </w:rPr>
            </w:pPr>
          </w:p>
        </w:tc>
        <w:tc>
          <w:tcPr>
            <w:tcW w:w="1660" w:type="dxa"/>
            <w:shd w:val="clear" w:color="auto" w:fill="auto"/>
            <w:noWrap/>
            <w:vAlign w:val="center"/>
          </w:tcPr>
          <w:p w:rsidR="00B617F6" w:rsidRPr="00C6609E" w:rsidRDefault="00B617F6" w:rsidP="00093708">
            <w:pPr>
              <w:jc w:val="right"/>
              <w:rPr>
                <w:b/>
                <w:bCs/>
                <w:sz w:val="18"/>
                <w:szCs w:val="18"/>
              </w:rPr>
            </w:pPr>
          </w:p>
        </w:tc>
        <w:tc>
          <w:tcPr>
            <w:tcW w:w="1660" w:type="dxa"/>
            <w:shd w:val="clear" w:color="auto" w:fill="auto"/>
            <w:noWrap/>
            <w:vAlign w:val="center"/>
          </w:tcPr>
          <w:p w:rsidR="00B617F6" w:rsidRPr="00C6609E" w:rsidRDefault="00B617F6" w:rsidP="00093708">
            <w:pPr>
              <w:jc w:val="right"/>
              <w:rPr>
                <w:b/>
                <w:bCs/>
                <w:sz w:val="18"/>
                <w:szCs w:val="18"/>
              </w:rPr>
            </w:pPr>
          </w:p>
        </w:tc>
        <w:tc>
          <w:tcPr>
            <w:tcW w:w="1660" w:type="dxa"/>
            <w:shd w:val="clear" w:color="auto" w:fill="auto"/>
            <w:noWrap/>
            <w:vAlign w:val="center"/>
          </w:tcPr>
          <w:p w:rsidR="00B617F6" w:rsidRPr="00C6609E" w:rsidRDefault="00B617F6" w:rsidP="00093708">
            <w:pPr>
              <w:jc w:val="right"/>
              <w:rPr>
                <w:b/>
                <w:bCs/>
                <w:sz w:val="18"/>
                <w:szCs w:val="18"/>
              </w:rPr>
            </w:pPr>
          </w:p>
        </w:tc>
        <w:tc>
          <w:tcPr>
            <w:tcW w:w="1660" w:type="dxa"/>
            <w:shd w:val="clear" w:color="auto" w:fill="auto"/>
            <w:noWrap/>
            <w:vAlign w:val="center"/>
          </w:tcPr>
          <w:p w:rsidR="00B617F6" w:rsidRPr="00C6609E" w:rsidRDefault="00B617F6" w:rsidP="00093708">
            <w:pPr>
              <w:jc w:val="right"/>
              <w:rPr>
                <w:b/>
                <w:bCs/>
                <w:sz w:val="18"/>
                <w:szCs w:val="18"/>
              </w:rPr>
            </w:pPr>
          </w:p>
        </w:tc>
        <w:tc>
          <w:tcPr>
            <w:tcW w:w="1644" w:type="dxa"/>
            <w:shd w:val="clear" w:color="auto" w:fill="auto"/>
            <w:noWrap/>
            <w:vAlign w:val="center"/>
          </w:tcPr>
          <w:p w:rsidR="00B617F6" w:rsidRPr="00C6609E" w:rsidRDefault="00B617F6" w:rsidP="00093708">
            <w:pPr>
              <w:jc w:val="right"/>
              <w:rPr>
                <w:b/>
                <w:bCs/>
                <w:sz w:val="18"/>
                <w:szCs w:val="18"/>
              </w:rPr>
            </w:pPr>
          </w:p>
        </w:tc>
        <w:tc>
          <w:tcPr>
            <w:tcW w:w="1644" w:type="dxa"/>
            <w:shd w:val="clear" w:color="auto" w:fill="auto"/>
            <w:noWrap/>
            <w:vAlign w:val="center"/>
          </w:tcPr>
          <w:p w:rsidR="00B617F6" w:rsidRPr="00C6609E" w:rsidRDefault="00B617F6" w:rsidP="00093708">
            <w:pPr>
              <w:jc w:val="right"/>
              <w:rPr>
                <w:b/>
                <w:bCs/>
                <w:sz w:val="18"/>
                <w:szCs w:val="18"/>
              </w:rPr>
            </w:pPr>
          </w:p>
        </w:tc>
      </w:tr>
      <w:tr w:rsidR="00B617F6" w:rsidRPr="00C6609E" w:rsidTr="00F9414F">
        <w:trPr>
          <w:trHeight w:val="340"/>
        </w:trPr>
        <w:tc>
          <w:tcPr>
            <w:tcW w:w="2410" w:type="dxa"/>
            <w:shd w:val="clear" w:color="auto" w:fill="auto"/>
            <w:vAlign w:val="center"/>
            <w:hideMark/>
          </w:tcPr>
          <w:p w:rsidR="00B617F6" w:rsidRPr="00C6609E" w:rsidRDefault="00B617F6" w:rsidP="00093708">
            <w:pPr>
              <w:rPr>
                <w:sz w:val="18"/>
                <w:szCs w:val="18"/>
              </w:rPr>
            </w:pPr>
            <w:r w:rsidRPr="00C6609E">
              <w:rPr>
                <w:sz w:val="18"/>
                <w:szCs w:val="18"/>
              </w:rPr>
              <w:t xml:space="preserve">в т.ч. </w:t>
            </w:r>
          </w:p>
        </w:tc>
        <w:tc>
          <w:tcPr>
            <w:tcW w:w="1077" w:type="dxa"/>
            <w:shd w:val="clear" w:color="auto" w:fill="auto"/>
            <w:vAlign w:val="center"/>
            <w:hideMark/>
          </w:tcPr>
          <w:p w:rsidR="00B617F6" w:rsidRPr="00C6609E" w:rsidRDefault="00B617F6" w:rsidP="00093708">
            <w:pPr>
              <w:jc w:val="center"/>
              <w:rPr>
                <w:sz w:val="18"/>
                <w:szCs w:val="18"/>
              </w:rPr>
            </w:pPr>
            <w:r w:rsidRPr="00C6609E">
              <w:rPr>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44"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44" w:type="dxa"/>
            <w:shd w:val="clear" w:color="auto" w:fill="auto"/>
            <w:noWrap/>
            <w:vAlign w:val="center"/>
          </w:tcPr>
          <w:p w:rsidR="00B617F6" w:rsidRPr="00C6609E" w:rsidRDefault="00B617F6" w:rsidP="00093708">
            <w:pPr>
              <w:jc w:val="right"/>
              <w:rPr>
                <w:b/>
                <w:bCs/>
                <w:sz w:val="18"/>
                <w:szCs w:val="18"/>
              </w:rPr>
            </w:pPr>
          </w:p>
        </w:tc>
      </w:tr>
      <w:tr w:rsidR="00B617F6" w:rsidRPr="00C6609E" w:rsidTr="00F9414F">
        <w:trPr>
          <w:trHeight w:val="340"/>
        </w:trPr>
        <w:tc>
          <w:tcPr>
            <w:tcW w:w="2410" w:type="dxa"/>
            <w:vMerge w:val="restart"/>
            <w:shd w:val="clear" w:color="auto" w:fill="auto"/>
            <w:vAlign w:val="center"/>
            <w:hideMark/>
          </w:tcPr>
          <w:p w:rsidR="00B617F6" w:rsidRPr="00C6609E" w:rsidRDefault="00B617F6" w:rsidP="00093708">
            <w:pPr>
              <w:rPr>
                <w:i/>
                <w:iCs/>
                <w:sz w:val="18"/>
                <w:szCs w:val="18"/>
              </w:rPr>
            </w:pPr>
            <w:r w:rsidRPr="00C6609E">
              <w:rPr>
                <w:i/>
                <w:iCs/>
                <w:sz w:val="18"/>
                <w:szCs w:val="18"/>
              </w:rPr>
              <w:t>выручка от передачи</w:t>
            </w:r>
          </w:p>
        </w:tc>
        <w:tc>
          <w:tcPr>
            <w:tcW w:w="1077" w:type="dxa"/>
            <w:shd w:val="clear" w:color="auto" w:fill="auto"/>
            <w:noWrap/>
            <w:vAlign w:val="center"/>
            <w:hideMark/>
          </w:tcPr>
          <w:p w:rsidR="00B617F6" w:rsidRPr="00C6609E" w:rsidRDefault="00D809F3" w:rsidP="00093708">
            <w:pPr>
              <w:jc w:val="center"/>
              <w:rPr>
                <w:sz w:val="18"/>
                <w:szCs w:val="18"/>
              </w:rPr>
            </w:pPr>
            <w:r w:rsidRPr="00C6609E">
              <w:rPr>
                <w:sz w:val="18"/>
                <w:szCs w:val="18"/>
              </w:rPr>
              <w:t>20ХХ г.</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44"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44" w:type="dxa"/>
            <w:shd w:val="clear" w:color="auto" w:fill="auto"/>
            <w:noWrap/>
            <w:vAlign w:val="center"/>
          </w:tcPr>
          <w:p w:rsidR="00B617F6" w:rsidRPr="00C6609E" w:rsidRDefault="00B617F6" w:rsidP="00093708">
            <w:pPr>
              <w:jc w:val="right"/>
              <w:rPr>
                <w:b/>
                <w:bCs/>
                <w:sz w:val="18"/>
                <w:szCs w:val="18"/>
              </w:rPr>
            </w:pPr>
          </w:p>
        </w:tc>
      </w:tr>
      <w:tr w:rsidR="00B617F6" w:rsidRPr="00C6609E" w:rsidTr="00F9414F">
        <w:trPr>
          <w:trHeight w:val="340"/>
        </w:trPr>
        <w:tc>
          <w:tcPr>
            <w:tcW w:w="2410" w:type="dxa"/>
            <w:vMerge/>
            <w:shd w:val="clear" w:color="auto" w:fill="auto"/>
            <w:vAlign w:val="center"/>
            <w:hideMark/>
          </w:tcPr>
          <w:p w:rsidR="00B617F6" w:rsidRPr="00C6609E" w:rsidRDefault="00B617F6" w:rsidP="00093708">
            <w:pPr>
              <w:rPr>
                <w:i/>
                <w:iCs/>
                <w:sz w:val="18"/>
                <w:szCs w:val="18"/>
              </w:rPr>
            </w:pPr>
          </w:p>
        </w:tc>
        <w:tc>
          <w:tcPr>
            <w:tcW w:w="1077" w:type="dxa"/>
            <w:shd w:val="clear" w:color="auto" w:fill="auto"/>
            <w:noWrap/>
            <w:vAlign w:val="center"/>
            <w:hideMark/>
          </w:tcPr>
          <w:p w:rsidR="00B617F6" w:rsidRPr="00C6609E" w:rsidRDefault="00D809F3" w:rsidP="00093708">
            <w:pPr>
              <w:jc w:val="center"/>
              <w:rPr>
                <w:sz w:val="18"/>
                <w:szCs w:val="18"/>
              </w:rPr>
            </w:pPr>
            <w:r w:rsidRPr="00C6609E">
              <w:rPr>
                <w:sz w:val="18"/>
                <w:szCs w:val="18"/>
              </w:rPr>
              <w:t>20ХХ г.</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44"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44" w:type="dxa"/>
            <w:shd w:val="clear" w:color="auto" w:fill="auto"/>
            <w:noWrap/>
            <w:vAlign w:val="center"/>
          </w:tcPr>
          <w:p w:rsidR="00B617F6" w:rsidRPr="00C6609E" w:rsidRDefault="00B617F6" w:rsidP="00093708">
            <w:pPr>
              <w:jc w:val="right"/>
              <w:rPr>
                <w:b/>
                <w:bCs/>
                <w:sz w:val="18"/>
                <w:szCs w:val="18"/>
              </w:rPr>
            </w:pPr>
          </w:p>
        </w:tc>
      </w:tr>
      <w:tr w:rsidR="00B617F6" w:rsidRPr="00C6609E" w:rsidTr="00F9414F">
        <w:trPr>
          <w:trHeight w:val="340"/>
        </w:trPr>
        <w:tc>
          <w:tcPr>
            <w:tcW w:w="2410" w:type="dxa"/>
            <w:vMerge w:val="restart"/>
            <w:shd w:val="clear" w:color="auto" w:fill="auto"/>
            <w:vAlign w:val="center"/>
            <w:hideMark/>
          </w:tcPr>
          <w:p w:rsidR="00B617F6" w:rsidRPr="00C6609E" w:rsidRDefault="00B617F6" w:rsidP="00093708">
            <w:pPr>
              <w:rPr>
                <w:i/>
                <w:iCs/>
                <w:color w:val="000000"/>
                <w:sz w:val="18"/>
                <w:szCs w:val="18"/>
              </w:rPr>
            </w:pPr>
            <w:r w:rsidRPr="00C6609E">
              <w:rPr>
                <w:i/>
                <w:iCs/>
                <w:color w:val="000000"/>
                <w:sz w:val="18"/>
                <w:szCs w:val="18"/>
              </w:rPr>
              <w:t>выручка от техприсоединения</w:t>
            </w:r>
          </w:p>
        </w:tc>
        <w:tc>
          <w:tcPr>
            <w:tcW w:w="1077" w:type="dxa"/>
            <w:shd w:val="clear" w:color="auto" w:fill="auto"/>
            <w:noWrap/>
            <w:vAlign w:val="center"/>
            <w:hideMark/>
          </w:tcPr>
          <w:p w:rsidR="00B617F6" w:rsidRPr="00C6609E" w:rsidRDefault="00D809F3" w:rsidP="00093708">
            <w:pPr>
              <w:jc w:val="center"/>
              <w:rPr>
                <w:color w:val="000000"/>
                <w:sz w:val="18"/>
                <w:szCs w:val="18"/>
              </w:rPr>
            </w:pPr>
            <w:r w:rsidRPr="00C6609E">
              <w:rPr>
                <w:sz w:val="18"/>
                <w:szCs w:val="18"/>
              </w:rPr>
              <w:t>20ХХ г.</w:t>
            </w:r>
          </w:p>
        </w:tc>
        <w:tc>
          <w:tcPr>
            <w:tcW w:w="1660" w:type="dxa"/>
            <w:shd w:val="clear" w:color="auto" w:fill="auto"/>
            <w:noWrap/>
            <w:vAlign w:val="center"/>
            <w:hideMark/>
          </w:tcPr>
          <w:p w:rsidR="00B617F6" w:rsidRPr="00C6609E" w:rsidRDefault="00B617F6" w:rsidP="00093708">
            <w:pPr>
              <w:jc w:val="right"/>
              <w:rPr>
                <w:b/>
                <w:bCs/>
                <w:color w:val="000000"/>
                <w:sz w:val="18"/>
                <w:szCs w:val="18"/>
              </w:rPr>
            </w:pPr>
            <w:r w:rsidRPr="00C6609E">
              <w:rPr>
                <w:b/>
                <w:bCs/>
                <w:color w:val="000000"/>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44"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44" w:type="dxa"/>
            <w:shd w:val="clear" w:color="auto" w:fill="auto"/>
            <w:noWrap/>
            <w:vAlign w:val="center"/>
          </w:tcPr>
          <w:p w:rsidR="00B617F6" w:rsidRPr="00C6609E" w:rsidRDefault="00B617F6" w:rsidP="00093708">
            <w:pPr>
              <w:jc w:val="right"/>
              <w:rPr>
                <w:b/>
                <w:bCs/>
                <w:sz w:val="18"/>
                <w:szCs w:val="18"/>
              </w:rPr>
            </w:pPr>
          </w:p>
        </w:tc>
      </w:tr>
      <w:tr w:rsidR="00B617F6" w:rsidRPr="00C6609E" w:rsidTr="00F9414F">
        <w:trPr>
          <w:trHeight w:val="340"/>
        </w:trPr>
        <w:tc>
          <w:tcPr>
            <w:tcW w:w="2410" w:type="dxa"/>
            <w:vMerge/>
            <w:shd w:val="clear" w:color="auto" w:fill="auto"/>
            <w:vAlign w:val="center"/>
            <w:hideMark/>
          </w:tcPr>
          <w:p w:rsidR="00B617F6" w:rsidRPr="00C6609E" w:rsidRDefault="00B617F6" w:rsidP="00093708">
            <w:pPr>
              <w:rPr>
                <w:i/>
                <w:iCs/>
                <w:color w:val="000000"/>
                <w:sz w:val="18"/>
                <w:szCs w:val="18"/>
              </w:rPr>
            </w:pPr>
          </w:p>
        </w:tc>
        <w:tc>
          <w:tcPr>
            <w:tcW w:w="1077" w:type="dxa"/>
            <w:shd w:val="clear" w:color="auto" w:fill="auto"/>
            <w:noWrap/>
            <w:vAlign w:val="center"/>
            <w:hideMark/>
          </w:tcPr>
          <w:p w:rsidR="00B617F6" w:rsidRPr="00C6609E" w:rsidRDefault="00D809F3" w:rsidP="00093708">
            <w:pPr>
              <w:jc w:val="center"/>
              <w:rPr>
                <w:color w:val="000000"/>
                <w:sz w:val="18"/>
                <w:szCs w:val="18"/>
              </w:rPr>
            </w:pPr>
            <w:r w:rsidRPr="00C6609E">
              <w:rPr>
                <w:sz w:val="18"/>
                <w:szCs w:val="18"/>
              </w:rPr>
              <w:t>20ХХ г.</w:t>
            </w:r>
          </w:p>
        </w:tc>
        <w:tc>
          <w:tcPr>
            <w:tcW w:w="1660" w:type="dxa"/>
            <w:shd w:val="clear" w:color="auto" w:fill="auto"/>
            <w:noWrap/>
            <w:vAlign w:val="center"/>
            <w:hideMark/>
          </w:tcPr>
          <w:p w:rsidR="00B617F6" w:rsidRPr="00C6609E" w:rsidRDefault="00B617F6" w:rsidP="00093708">
            <w:pPr>
              <w:jc w:val="right"/>
              <w:rPr>
                <w:b/>
                <w:bCs/>
                <w:color w:val="000000"/>
                <w:sz w:val="18"/>
                <w:szCs w:val="18"/>
              </w:rPr>
            </w:pPr>
            <w:r w:rsidRPr="00C6609E">
              <w:rPr>
                <w:b/>
                <w:bCs/>
                <w:color w:val="000000"/>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44"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44" w:type="dxa"/>
            <w:shd w:val="clear" w:color="auto" w:fill="auto"/>
            <w:noWrap/>
            <w:vAlign w:val="center"/>
          </w:tcPr>
          <w:p w:rsidR="00B617F6" w:rsidRPr="00C6609E" w:rsidRDefault="00B617F6" w:rsidP="00093708">
            <w:pPr>
              <w:jc w:val="right"/>
              <w:rPr>
                <w:b/>
                <w:bCs/>
                <w:sz w:val="18"/>
                <w:szCs w:val="18"/>
              </w:rPr>
            </w:pPr>
          </w:p>
        </w:tc>
      </w:tr>
      <w:tr w:rsidR="00B617F6" w:rsidRPr="00C6609E" w:rsidTr="00F9414F">
        <w:trPr>
          <w:trHeight w:val="340"/>
        </w:trPr>
        <w:tc>
          <w:tcPr>
            <w:tcW w:w="2410" w:type="dxa"/>
            <w:vMerge w:val="restart"/>
            <w:shd w:val="clear" w:color="auto" w:fill="auto"/>
            <w:vAlign w:val="center"/>
            <w:hideMark/>
          </w:tcPr>
          <w:p w:rsidR="00B617F6" w:rsidRPr="00C6609E" w:rsidRDefault="00B617F6" w:rsidP="00093708">
            <w:pPr>
              <w:rPr>
                <w:i/>
                <w:iCs/>
                <w:color w:val="000000"/>
                <w:sz w:val="18"/>
                <w:szCs w:val="18"/>
              </w:rPr>
            </w:pPr>
            <w:r w:rsidRPr="00C6609E">
              <w:rPr>
                <w:bCs/>
                <w:i/>
                <w:spacing w:val="-2"/>
                <w:sz w:val="18"/>
                <w:szCs w:val="18"/>
                <w:lang w:eastAsia="en-US"/>
              </w:rPr>
              <w:t>выручка от продажи электроэнергии</w:t>
            </w:r>
          </w:p>
        </w:tc>
        <w:tc>
          <w:tcPr>
            <w:tcW w:w="1077" w:type="dxa"/>
            <w:shd w:val="clear" w:color="auto" w:fill="auto"/>
            <w:noWrap/>
            <w:vAlign w:val="center"/>
            <w:hideMark/>
          </w:tcPr>
          <w:p w:rsidR="00B617F6" w:rsidRPr="00C6609E" w:rsidRDefault="00D809F3" w:rsidP="00093708">
            <w:pPr>
              <w:jc w:val="center"/>
              <w:rPr>
                <w:color w:val="000000"/>
                <w:sz w:val="18"/>
                <w:szCs w:val="18"/>
              </w:rPr>
            </w:pPr>
            <w:r w:rsidRPr="00C6609E">
              <w:rPr>
                <w:sz w:val="18"/>
                <w:szCs w:val="18"/>
              </w:rPr>
              <w:t>20ХХ г.</w:t>
            </w:r>
          </w:p>
        </w:tc>
        <w:tc>
          <w:tcPr>
            <w:tcW w:w="1660" w:type="dxa"/>
            <w:shd w:val="clear" w:color="auto" w:fill="auto"/>
            <w:noWrap/>
            <w:vAlign w:val="center"/>
            <w:hideMark/>
          </w:tcPr>
          <w:p w:rsidR="00B617F6" w:rsidRPr="00C6609E" w:rsidRDefault="00B617F6" w:rsidP="00093708">
            <w:pPr>
              <w:jc w:val="right"/>
              <w:rPr>
                <w:b/>
                <w:bCs/>
                <w:color w:val="000000"/>
                <w:sz w:val="18"/>
                <w:szCs w:val="18"/>
              </w:rPr>
            </w:pPr>
            <w:r w:rsidRPr="00C6609E">
              <w:rPr>
                <w:b/>
                <w:bCs/>
                <w:color w:val="000000"/>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44"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44" w:type="dxa"/>
            <w:shd w:val="clear" w:color="auto" w:fill="auto"/>
            <w:noWrap/>
            <w:vAlign w:val="center"/>
          </w:tcPr>
          <w:p w:rsidR="00B617F6" w:rsidRPr="00C6609E" w:rsidRDefault="00B617F6" w:rsidP="00093708">
            <w:pPr>
              <w:jc w:val="right"/>
              <w:rPr>
                <w:b/>
                <w:bCs/>
                <w:sz w:val="18"/>
                <w:szCs w:val="18"/>
              </w:rPr>
            </w:pPr>
          </w:p>
        </w:tc>
      </w:tr>
      <w:tr w:rsidR="00D809F3" w:rsidRPr="00C6609E" w:rsidTr="00F9414F">
        <w:trPr>
          <w:trHeight w:val="340"/>
        </w:trPr>
        <w:tc>
          <w:tcPr>
            <w:tcW w:w="2410" w:type="dxa"/>
            <w:vMerge/>
            <w:shd w:val="clear" w:color="auto" w:fill="auto"/>
            <w:vAlign w:val="center"/>
            <w:hideMark/>
          </w:tcPr>
          <w:p w:rsidR="00D809F3" w:rsidRPr="00C6609E" w:rsidRDefault="00D809F3" w:rsidP="00D809F3">
            <w:pPr>
              <w:rPr>
                <w:i/>
                <w:iCs/>
                <w:color w:val="000000"/>
                <w:sz w:val="18"/>
                <w:szCs w:val="18"/>
              </w:rPr>
            </w:pPr>
          </w:p>
        </w:tc>
        <w:tc>
          <w:tcPr>
            <w:tcW w:w="1077" w:type="dxa"/>
            <w:shd w:val="clear" w:color="auto" w:fill="auto"/>
            <w:noWrap/>
            <w:hideMark/>
          </w:tcPr>
          <w:p w:rsidR="00D809F3" w:rsidRPr="00C6609E" w:rsidRDefault="00D809F3" w:rsidP="00D809F3">
            <w:pPr>
              <w:jc w:val="center"/>
              <w:rPr>
                <w:sz w:val="18"/>
                <w:szCs w:val="18"/>
              </w:rPr>
            </w:pPr>
            <w:r w:rsidRPr="00C6609E">
              <w:rPr>
                <w:sz w:val="18"/>
                <w:szCs w:val="18"/>
              </w:rPr>
              <w:t>20ХХ г.</w:t>
            </w:r>
          </w:p>
        </w:tc>
        <w:tc>
          <w:tcPr>
            <w:tcW w:w="1660" w:type="dxa"/>
            <w:shd w:val="clear" w:color="auto" w:fill="auto"/>
            <w:noWrap/>
            <w:vAlign w:val="center"/>
            <w:hideMark/>
          </w:tcPr>
          <w:p w:rsidR="00D809F3" w:rsidRPr="00C6609E" w:rsidRDefault="00D809F3" w:rsidP="00D809F3">
            <w:pPr>
              <w:jc w:val="right"/>
              <w:rPr>
                <w:b/>
                <w:bCs/>
                <w:color w:val="000000"/>
                <w:sz w:val="18"/>
                <w:szCs w:val="18"/>
              </w:rPr>
            </w:pPr>
            <w:r w:rsidRPr="00C6609E">
              <w:rPr>
                <w:b/>
                <w:bCs/>
                <w:color w:val="000000"/>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44"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44" w:type="dxa"/>
            <w:shd w:val="clear" w:color="auto" w:fill="auto"/>
            <w:noWrap/>
            <w:vAlign w:val="center"/>
          </w:tcPr>
          <w:p w:rsidR="00D809F3" w:rsidRPr="00C6609E" w:rsidRDefault="00D809F3" w:rsidP="00D809F3">
            <w:pPr>
              <w:jc w:val="right"/>
              <w:rPr>
                <w:b/>
                <w:bCs/>
                <w:sz w:val="18"/>
                <w:szCs w:val="18"/>
              </w:rPr>
            </w:pPr>
          </w:p>
        </w:tc>
      </w:tr>
      <w:tr w:rsidR="00D809F3" w:rsidRPr="00C6609E" w:rsidTr="00F9414F">
        <w:trPr>
          <w:trHeight w:val="340"/>
        </w:trPr>
        <w:tc>
          <w:tcPr>
            <w:tcW w:w="2410" w:type="dxa"/>
            <w:vMerge w:val="restart"/>
            <w:shd w:val="clear" w:color="auto" w:fill="auto"/>
            <w:vAlign w:val="center"/>
            <w:hideMark/>
          </w:tcPr>
          <w:p w:rsidR="00D809F3" w:rsidRPr="00C6609E" w:rsidRDefault="00D809F3" w:rsidP="00D809F3">
            <w:pPr>
              <w:rPr>
                <w:i/>
                <w:iCs/>
                <w:color w:val="000000"/>
                <w:sz w:val="18"/>
                <w:szCs w:val="18"/>
              </w:rPr>
            </w:pPr>
            <w:r w:rsidRPr="00C6609E">
              <w:rPr>
                <w:i/>
                <w:iCs/>
                <w:color w:val="000000"/>
                <w:sz w:val="18"/>
                <w:szCs w:val="18"/>
              </w:rPr>
              <w:t>прочая выручка</w:t>
            </w:r>
          </w:p>
        </w:tc>
        <w:tc>
          <w:tcPr>
            <w:tcW w:w="1077" w:type="dxa"/>
            <w:shd w:val="clear" w:color="auto" w:fill="auto"/>
            <w:noWrap/>
            <w:hideMark/>
          </w:tcPr>
          <w:p w:rsidR="00D809F3" w:rsidRPr="00C6609E" w:rsidRDefault="00D809F3" w:rsidP="00D809F3">
            <w:pPr>
              <w:jc w:val="center"/>
              <w:rPr>
                <w:sz w:val="18"/>
                <w:szCs w:val="18"/>
              </w:rPr>
            </w:pPr>
            <w:r w:rsidRPr="00C6609E">
              <w:rPr>
                <w:sz w:val="18"/>
                <w:szCs w:val="18"/>
              </w:rPr>
              <w:t>20ХХ г.</w:t>
            </w:r>
          </w:p>
        </w:tc>
        <w:tc>
          <w:tcPr>
            <w:tcW w:w="1660" w:type="dxa"/>
            <w:shd w:val="clear" w:color="auto" w:fill="auto"/>
            <w:noWrap/>
            <w:vAlign w:val="center"/>
            <w:hideMark/>
          </w:tcPr>
          <w:p w:rsidR="00D809F3" w:rsidRPr="00C6609E" w:rsidRDefault="00D809F3" w:rsidP="00D809F3">
            <w:pPr>
              <w:jc w:val="right"/>
              <w:rPr>
                <w:b/>
                <w:bCs/>
                <w:color w:val="000000"/>
                <w:sz w:val="18"/>
                <w:szCs w:val="18"/>
              </w:rPr>
            </w:pPr>
            <w:r w:rsidRPr="00C6609E">
              <w:rPr>
                <w:b/>
                <w:bCs/>
                <w:color w:val="000000"/>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44"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44" w:type="dxa"/>
            <w:shd w:val="clear" w:color="auto" w:fill="auto"/>
            <w:noWrap/>
            <w:vAlign w:val="center"/>
          </w:tcPr>
          <w:p w:rsidR="00D809F3" w:rsidRPr="00C6609E" w:rsidRDefault="00D809F3" w:rsidP="00D809F3">
            <w:pPr>
              <w:jc w:val="right"/>
              <w:rPr>
                <w:b/>
                <w:bCs/>
                <w:sz w:val="18"/>
                <w:szCs w:val="18"/>
              </w:rPr>
            </w:pPr>
          </w:p>
        </w:tc>
      </w:tr>
      <w:tr w:rsidR="00D809F3" w:rsidRPr="00C6609E" w:rsidTr="00F9414F">
        <w:trPr>
          <w:trHeight w:val="340"/>
        </w:trPr>
        <w:tc>
          <w:tcPr>
            <w:tcW w:w="2410" w:type="dxa"/>
            <w:vMerge/>
            <w:shd w:val="clear" w:color="auto" w:fill="auto"/>
            <w:vAlign w:val="center"/>
            <w:hideMark/>
          </w:tcPr>
          <w:p w:rsidR="00D809F3" w:rsidRPr="00C6609E" w:rsidRDefault="00D809F3" w:rsidP="00D809F3">
            <w:pPr>
              <w:rPr>
                <w:i/>
                <w:iCs/>
                <w:color w:val="000000"/>
                <w:sz w:val="18"/>
                <w:szCs w:val="18"/>
              </w:rPr>
            </w:pPr>
          </w:p>
        </w:tc>
        <w:tc>
          <w:tcPr>
            <w:tcW w:w="1077" w:type="dxa"/>
            <w:shd w:val="clear" w:color="auto" w:fill="auto"/>
            <w:noWrap/>
            <w:hideMark/>
          </w:tcPr>
          <w:p w:rsidR="00D809F3" w:rsidRPr="00C6609E" w:rsidRDefault="00D809F3" w:rsidP="00D809F3">
            <w:pPr>
              <w:jc w:val="center"/>
              <w:rPr>
                <w:sz w:val="18"/>
                <w:szCs w:val="18"/>
              </w:rPr>
            </w:pPr>
            <w:r w:rsidRPr="00C6609E">
              <w:rPr>
                <w:sz w:val="18"/>
                <w:szCs w:val="18"/>
              </w:rPr>
              <w:t>20ХХ г.</w:t>
            </w:r>
          </w:p>
        </w:tc>
        <w:tc>
          <w:tcPr>
            <w:tcW w:w="1660" w:type="dxa"/>
            <w:shd w:val="clear" w:color="auto" w:fill="auto"/>
            <w:noWrap/>
            <w:vAlign w:val="center"/>
            <w:hideMark/>
          </w:tcPr>
          <w:p w:rsidR="00D809F3" w:rsidRPr="00C6609E" w:rsidRDefault="00D809F3" w:rsidP="00D809F3">
            <w:pPr>
              <w:jc w:val="right"/>
              <w:rPr>
                <w:b/>
                <w:bCs/>
                <w:color w:val="000000"/>
                <w:sz w:val="18"/>
                <w:szCs w:val="18"/>
              </w:rPr>
            </w:pPr>
            <w:r w:rsidRPr="00C6609E">
              <w:rPr>
                <w:b/>
                <w:bCs/>
                <w:color w:val="000000"/>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44"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44" w:type="dxa"/>
            <w:shd w:val="clear" w:color="auto" w:fill="auto"/>
            <w:noWrap/>
            <w:vAlign w:val="center"/>
          </w:tcPr>
          <w:p w:rsidR="00D809F3" w:rsidRPr="00C6609E" w:rsidRDefault="00D809F3" w:rsidP="00D809F3">
            <w:pPr>
              <w:jc w:val="right"/>
              <w:rPr>
                <w:b/>
                <w:bCs/>
                <w:sz w:val="18"/>
                <w:szCs w:val="18"/>
              </w:rPr>
            </w:pPr>
          </w:p>
        </w:tc>
      </w:tr>
      <w:tr w:rsidR="00D809F3" w:rsidRPr="00C6609E" w:rsidTr="00F9414F">
        <w:trPr>
          <w:trHeight w:val="340"/>
        </w:trPr>
        <w:tc>
          <w:tcPr>
            <w:tcW w:w="2410" w:type="dxa"/>
            <w:vMerge w:val="restart"/>
            <w:shd w:val="clear" w:color="auto" w:fill="auto"/>
            <w:vAlign w:val="center"/>
            <w:hideMark/>
          </w:tcPr>
          <w:p w:rsidR="00D809F3" w:rsidRPr="00C6609E" w:rsidRDefault="00D809F3" w:rsidP="00D809F3">
            <w:pPr>
              <w:rPr>
                <w:color w:val="000000"/>
                <w:sz w:val="18"/>
                <w:szCs w:val="18"/>
              </w:rPr>
            </w:pPr>
            <w:r w:rsidRPr="00C6609E">
              <w:rPr>
                <w:color w:val="000000"/>
                <w:sz w:val="18"/>
                <w:szCs w:val="18"/>
              </w:rPr>
              <w:t>Проценты к получению</w:t>
            </w:r>
          </w:p>
        </w:tc>
        <w:tc>
          <w:tcPr>
            <w:tcW w:w="1077" w:type="dxa"/>
            <w:shd w:val="clear" w:color="auto" w:fill="auto"/>
            <w:noWrap/>
            <w:hideMark/>
          </w:tcPr>
          <w:p w:rsidR="00D809F3" w:rsidRPr="00C6609E" w:rsidRDefault="00D809F3" w:rsidP="00D809F3">
            <w:pPr>
              <w:jc w:val="center"/>
              <w:rPr>
                <w:sz w:val="18"/>
                <w:szCs w:val="18"/>
              </w:rPr>
            </w:pPr>
            <w:r w:rsidRPr="00C6609E">
              <w:rPr>
                <w:sz w:val="18"/>
                <w:szCs w:val="18"/>
              </w:rPr>
              <w:t>20ХХ г.</w:t>
            </w:r>
          </w:p>
        </w:tc>
        <w:tc>
          <w:tcPr>
            <w:tcW w:w="1660" w:type="dxa"/>
            <w:shd w:val="clear" w:color="auto" w:fill="auto"/>
            <w:noWrap/>
            <w:vAlign w:val="center"/>
            <w:hideMark/>
          </w:tcPr>
          <w:p w:rsidR="00D809F3" w:rsidRPr="00C6609E" w:rsidRDefault="00D809F3" w:rsidP="00D809F3">
            <w:pPr>
              <w:jc w:val="right"/>
              <w:rPr>
                <w:b/>
                <w:bCs/>
                <w:color w:val="000000"/>
                <w:sz w:val="18"/>
                <w:szCs w:val="18"/>
              </w:rPr>
            </w:pPr>
            <w:r w:rsidRPr="00C6609E">
              <w:rPr>
                <w:b/>
                <w:bCs/>
                <w:color w:val="000000"/>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44"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44" w:type="dxa"/>
            <w:shd w:val="clear" w:color="auto" w:fill="auto"/>
            <w:noWrap/>
            <w:vAlign w:val="center"/>
          </w:tcPr>
          <w:p w:rsidR="00D809F3" w:rsidRPr="00C6609E" w:rsidRDefault="00D809F3" w:rsidP="00D809F3">
            <w:pPr>
              <w:jc w:val="right"/>
              <w:rPr>
                <w:b/>
                <w:bCs/>
                <w:sz w:val="18"/>
                <w:szCs w:val="18"/>
              </w:rPr>
            </w:pPr>
          </w:p>
        </w:tc>
      </w:tr>
      <w:tr w:rsidR="00D809F3" w:rsidRPr="00C6609E" w:rsidTr="00F9414F">
        <w:trPr>
          <w:trHeight w:val="340"/>
        </w:trPr>
        <w:tc>
          <w:tcPr>
            <w:tcW w:w="2410" w:type="dxa"/>
            <w:vMerge/>
            <w:shd w:val="clear" w:color="auto" w:fill="auto"/>
            <w:vAlign w:val="center"/>
            <w:hideMark/>
          </w:tcPr>
          <w:p w:rsidR="00D809F3" w:rsidRPr="00C6609E" w:rsidRDefault="00D809F3" w:rsidP="00D809F3">
            <w:pPr>
              <w:rPr>
                <w:color w:val="000000"/>
                <w:sz w:val="18"/>
                <w:szCs w:val="18"/>
              </w:rPr>
            </w:pPr>
          </w:p>
        </w:tc>
        <w:tc>
          <w:tcPr>
            <w:tcW w:w="1077" w:type="dxa"/>
            <w:shd w:val="clear" w:color="auto" w:fill="auto"/>
            <w:noWrap/>
            <w:hideMark/>
          </w:tcPr>
          <w:p w:rsidR="00D809F3" w:rsidRPr="00C6609E" w:rsidRDefault="00D809F3" w:rsidP="00D809F3">
            <w:pPr>
              <w:jc w:val="center"/>
              <w:rPr>
                <w:sz w:val="18"/>
                <w:szCs w:val="18"/>
              </w:rPr>
            </w:pPr>
            <w:r w:rsidRPr="00C6609E">
              <w:rPr>
                <w:sz w:val="18"/>
                <w:szCs w:val="18"/>
              </w:rPr>
              <w:t>20ХХ г.</w:t>
            </w:r>
          </w:p>
        </w:tc>
        <w:tc>
          <w:tcPr>
            <w:tcW w:w="1660" w:type="dxa"/>
            <w:shd w:val="clear" w:color="auto" w:fill="auto"/>
            <w:noWrap/>
            <w:vAlign w:val="center"/>
            <w:hideMark/>
          </w:tcPr>
          <w:p w:rsidR="00D809F3" w:rsidRPr="00C6609E" w:rsidRDefault="00D809F3" w:rsidP="00D809F3">
            <w:pPr>
              <w:jc w:val="right"/>
              <w:rPr>
                <w:b/>
                <w:bCs/>
                <w:color w:val="000000"/>
                <w:sz w:val="18"/>
                <w:szCs w:val="18"/>
              </w:rPr>
            </w:pPr>
            <w:r w:rsidRPr="00C6609E">
              <w:rPr>
                <w:b/>
                <w:bCs/>
                <w:color w:val="000000"/>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44"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44" w:type="dxa"/>
            <w:shd w:val="clear" w:color="auto" w:fill="auto"/>
            <w:noWrap/>
            <w:vAlign w:val="center"/>
          </w:tcPr>
          <w:p w:rsidR="00D809F3" w:rsidRPr="00C6609E" w:rsidRDefault="00D809F3" w:rsidP="00D809F3">
            <w:pPr>
              <w:jc w:val="right"/>
              <w:rPr>
                <w:b/>
                <w:bCs/>
                <w:sz w:val="18"/>
                <w:szCs w:val="18"/>
              </w:rPr>
            </w:pPr>
          </w:p>
        </w:tc>
      </w:tr>
      <w:tr w:rsidR="00D809F3" w:rsidRPr="00C6609E" w:rsidTr="00F9414F">
        <w:trPr>
          <w:trHeight w:val="340"/>
        </w:trPr>
        <w:tc>
          <w:tcPr>
            <w:tcW w:w="2410" w:type="dxa"/>
            <w:vMerge w:val="restart"/>
            <w:shd w:val="clear" w:color="auto" w:fill="auto"/>
            <w:vAlign w:val="center"/>
            <w:hideMark/>
          </w:tcPr>
          <w:p w:rsidR="00D809F3" w:rsidRPr="00C6609E" w:rsidRDefault="00D809F3" w:rsidP="00D809F3">
            <w:pPr>
              <w:rPr>
                <w:color w:val="000000"/>
                <w:sz w:val="18"/>
                <w:szCs w:val="18"/>
              </w:rPr>
            </w:pPr>
            <w:r w:rsidRPr="00C6609E">
              <w:rPr>
                <w:color w:val="000000"/>
                <w:sz w:val="18"/>
                <w:szCs w:val="18"/>
              </w:rPr>
              <w:t>Проценты к уплате</w:t>
            </w:r>
          </w:p>
        </w:tc>
        <w:tc>
          <w:tcPr>
            <w:tcW w:w="1077" w:type="dxa"/>
            <w:shd w:val="clear" w:color="auto" w:fill="auto"/>
            <w:noWrap/>
            <w:hideMark/>
          </w:tcPr>
          <w:p w:rsidR="00D809F3" w:rsidRPr="00C6609E" w:rsidRDefault="00D809F3" w:rsidP="00D809F3">
            <w:pPr>
              <w:jc w:val="center"/>
              <w:rPr>
                <w:sz w:val="18"/>
                <w:szCs w:val="18"/>
              </w:rPr>
            </w:pPr>
            <w:r w:rsidRPr="00C6609E">
              <w:rPr>
                <w:sz w:val="18"/>
                <w:szCs w:val="18"/>
              </w:rPr>
              <w:t>20ХХ г.</w:t>
            </w:r>
          </w:p>
        </w:tc>
        <w:tc>
          <w:tcPr>
            <w:tcW w:w="1660" w:type="dxa"/>
            <w:shd w:val="clear" w:color="auto" w:fill="auto"/>
            <w:noWrap/>
            <w:vAlign w:val="center"/>
            <w:hideMark/>
          </w:tcPr>
          <w:p w:rsidR="00D809F3" w:rsidRPr="00C6609E" w:rsidRDefault="00D809F3" w:rsidP="00D809F3">
            <w:pPr>
              <w:jc w:val="right"/>
              <w:rPr>
                <w:b/>
                <w:bCs/>
                <w:color w:val="000000"/>
                <w:sz w:val="18"/>
                <w:szCs w:val="18"/>
              </w:rPr>
            </w:pPr>
            <w:r w:rsidRPr="00C6609E">
              <w:rPr>
                <w:b/>
                <w:bCs/>
                <w:color w:val="000000"/>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44"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44" w:type="dxa"/>
            <w:shd w:val="clear" w:color="auto" w:fill="auto"/>
            <w:noWrap/>
            <w:vAlign w:val="center"/>
          </w:tcPr>
          <w:p w:rsidR="00D809F3" w:rsidRPr="00C6609E" w:rsidRDefault="00D809F3" w:rsidP="00D809F3">
            <w:pPr>
              <w:jc w:val="right"/>
              <w:rPr>
                <w:b/>
                <w:bCs/>
                <w:sz w:val="18"/>
                <w:szCs w:val="18"/>
              </w:rPr>
            </w:pPr>
          </w:p>
        </w:tc>
      </w:tr>
      <w:tr w:rsidR="00D809F3" w:rsidRPr="00C6609E" w:rsidTr="00F9414F">
        <w:trPr>
          <w:trHeight w:val="340"/>
        </w:trPr>
        <w:tc>
          <w:tcPr>
            <w:tcW w:w="2410" w:type="dxa"/>
            <w:vMerge/>
            <w:shd w:val="clear" w:color="auto" w:fill="auto"/>
            <w:vAlign w:val="center"/>
            <w:hideMark/>
          </w:tcPr>
          <w:p w:rsidR="00D809F3" w:rsidRPr="00C6609E" w:rsidRDefault="00D809F3" w:rsidP="00D809F3">
            <w:pPr>
              <w:rPr>
                <w:color w:val="000000"/>
                <w:sz w:val="18"/>
                <w:szCs w:val="18"/>
              </w:rPr>
            </w:pPr>
          </w:p>
        </w:tc>
        <w:tc>
          <w:tcPr>
            <w:tcW w:w="1077" w:type="dxa"/>
            <w:shd w:val="clear" w:color="auto" w:fill="auto"/>
            <w:noWrap/>
            <w:hideMark/>
          </w:tcPr>
          <w:p w:rsidR="00D809F3" w:rsidRPr="00C6609E" w:rsidRDefault="00D809F3" w:rsidP="00D809F3">
            <w:pPr>
              <w:jc w:val="center"/>
              <w:rPr>
                <w:sz w:val="18"/>
                <w:szCs w:val="18"/>
              </w:rPr>
            </w:pPr>
            <w:r w:rsidRPr="00C6609E">
              <w:rPr>
                <w:sz w:val="18"/>
                <w:szCs w:val="18"/>
              </w:rPr>
              <w:t>20ХХ г.</w:t>
            </w:r>
          </w:p>
        </w:tc>
        <w:tc>
          <w:tcPr>
            <w:tcW w:w="1660" w:type="dxa"/>
            <w:shd w:val="clear" w:color="auto" w:fill="auto"/>
            <w:noWrap/>
            <w:vAlign w:val="center"/>
            <w:hideMark/>
          </w:tcPr>
          <w:p w:rsidR="00D809F3" w:rsidRPr="00C6609E" w:rsidRDefault="00D809F3" w:rsidP="00D809F3">
            <w:pPr>
              <w:jc w:val="right"/>
              <w:rPr>
                <w:b/>
                <w:bCs/>
                <w:color w:val="000000"/>
                <w:sz w:val="18"/>
                <w:szCs w:val="18"/>
              </w:rPr>
            </w:pPr>
            <w:r w:rsidRPr="00C6609E">
              <w:rPr>
                <w:b/>
                <w:bCs/>
                <w:color w:val="000000"/>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44"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44" w:type="dxa"/>
            <w:shd w:val="clear" w:color="auto" w:fill="auto"/>
            <w:noWrap/>
            <w:vAlign w:val="center"/>
          </w:tcPr>
          <w:p w:rsidR="00D809F3" w:rsidRPr="00C6609E" w:rsidRDefault="00D809F3" w:rsidP="00D809F3">
            <w:pPr>
              <w:jc w:val="right"/>
              <w:rPr>
                <w:b/>
                <w:bCs/>
                <w:sz w:val="18"/>
                <w:szCs w:val="18"/>
              </w:rPr>
            </w:pPr>
          </w:p>
        </w:tc>
      </w:tr>
      <w:tr w:rsidR="00D809F3" w:rsidRPr="00C6609E" w:rsidTr="00F9414F">
        <w:trPr>
          <w:trHeight w:val="340"/>
        </w:trPr>
        <w:tc>
          <w:tcPr>
            <w:tcW w:w="2410" w:type="dxa"/>
            <w:vMerge w:val="restart"/>
            <w:shd w:val="clear" w:color="auto" w:fill="auto"/>
            <w:vAlign w:val="center"/>
            <w:hideMark/>
          </w:tcPr>
          <w:p w:rsidR="00D809F3" w:rsidRPr="00C6609E" w:rsidRDefault="00D809F3" w:rsidP="00D809F3">
            <w:pPr>
              <w:rPr>
                <w:color w:val="000000"/>
                <w:sz w:val="18"/>
                <w:szCs w:val="18"/>
              </w:rPr>
            </w:pPr>
            <w:r w:rsidRPr="00C6609E">
              <w:rPr>
                <w:color w:val="000000"/>
                <w:sz w:val="18"/>
                <w:szCs w:val="18"/>
              </w:rPr>
              <w:t>Расходы по налогу на прибыль</w:t>
            </w:r>
          </w:p>
        </w:tc>
        <w:tc>
          <w:tcPr>
            <w:tcW w:w="1077" w:type="dxa"/>
            <w:shd w:val="clear" w:color="auto" w:fill="auto"/>
            <w:noWrap/>
            <w:hideMark/>
          </w:tcPr>
          <w:p w:rsidR="00D809F3" w:rsidRPr="00C6609E" w:rsidRDefault="00D809F3" w:rsidP="00D809F3">
            <w:pPr>
              <w:jc w:val="center"/>
              <w:rPr>
                <w:sz w:val="18"/>
                <w:szCs w:val="18"/>
              </w:rPr>
            </w:pPr>
            <w:r w:rsidRPr="00C6609E">
              <w:rPr>
                <w:sz w:val="18"/>
                <w:szCs w:val="18"/>
              </w:rPr>
              <w:t>20ХХ г.</w:t>
            </w:r>
          </w:p>
        </w:tc>
        <w:tc>
          <w:tcPr>
            <w:tcW w:w="1660" w:type="dxa"/>
            <w:shd w:val="clear" w:color="auto" w:fill="auto"/>
            <w:noWrap/>
            <w:vAlign w:val="center"/>
            <w:hideMark/>
          </w:tcPr>
          <w:p w:rsidR="00D809F3" w:rsidRPr="00C6609E" w:rsidRDefault="00D809F3" w:rsidP="00D809F3">
            <w:pPr>
              <w:jc w:val="right"/>
              <w:rPr>
                <w:color w:val="000000"/>
                <w:sz w:val="18"/>
                <w:szCs w:val="18"/>
              </w:rPr>
            </w:pPr>
            <w:r w:rsidRPr="00C6609E">
              <w:rPr>
                <w:color w:val="000000"/>
                <w:sz w:val="18"/>
                <w:szCs w:val="18"/>
              </w:rPr>
              <w:t> </w:t>
            </w:r>
          </w:p>
        </w:tc>
        <w:tc>
          <w:tcPr>
            <w:tcW w:w="1660" w:type="dxa"/>
            <w:shd w:val="clear" w:color="auto" w:fill="auto"/>
            <w:noWrap/>
            <w:vAlign w:val="center"/>
            <w:hideMark/>
          </w:tcPr>
          <w:p w:rsidR="00D809F3" w:rsidRPr="00C6609E" w:rsidRDefault="00D809F3" w:rsidP="00D809F3">
            <w:pPr>
              <w:jc w:val="right"/>
              <w:rPr>
                <w:sz w:val="18"/>
                <w:szCs w:val="18"/>
              </w:rPr>
            </w:pPr>
            <w:r w:rsidRPr="00C6609E">
              <w:rPr>
                <w:sz w:val="18"/>
                <w:szCs w:val="18"/>
              </w:rPr>
              <w:t> </w:t>
            </w:r>
          </w:p>
        </w:tc>
        <w:tc>
          <w:tcPr>
            <w:tcW w:w="1660" w:type="dxa"/>
            <w:shd w:val="clear" w:color="auto" w:fill="auto"/>
            <w:noWrap/>
            <w:vAlign w:val="center"/>
            <w:hideMark/>
          </w:tcPr>
          <w:p w:rsidR="00D809F3" w:rsidRPr="00C6609E" w:rsidRDefault="00D809F3" w:rsidP="00D809F3">
            <w:pPr>
              <w:jc w:val="right"/>
              <w:rPr>
                <w:sz w:val="18"/>
                <w:szCs w:val="18"/>
              </w:rPr>
            </w:pPr>
            <w:r w:rsidRPr="00C6609E">
              <w:rPr>
                <w:sz w:val="18"/>
                <w:szCs w:val="18"/>
              </w:rPr>
              <w:t> </w:t>
            </w:r>
          </w:p>
        </w:tc>
        <w:tc>
          <w:tcPr>
            <w:tcW w:w="1660" w:type="dxa"/>
            <w:shd w:val="clear" w:color="auto" w:fill="auto"/>
            <w:noWrap/>
            <w:vAlign w:val="center"/>
            <w:hideMark/>
          </w:tcPr>
          <w:p w:rsidR="00D809F3" w:rsidRPr="00C6609E" w:rsidRDefault="00D809F3" w:rsidP="00D809F3">
            <w:pPr>
              <w:jc w:val="right"/>
              <w:rPr>
                <w:sz w:val="18"/>
                <w:szCs w:val="18"/>
              </w:rPr>
            </w:pPr>
            <w:r w:rsidRPr="00C6609E">
              <w:rPr>
                <w:sz w:val="18"/>
                <w:szCs w:val="18"/>
              </w:rPr>
              <w:t> </w:t>
            </w:r>
          </w:p>
        </w:tc>
        <w:tc>
          <w:tcPr>
            <w:tcW w:w="1660" w:type="dxa"/>
            <w:shd w:val="clear" w:color="auto" w:fill="auto"/>
            <w:noWrap/>
            <w:vAlign w:val="center"/>
            <w:hideMark/>
          </w:tcPr>
          <w:p w:rsidR="00D809F3" w:rsidRPr="00C6609E" w:rsidRDefault="00D809F3" w:rsidP="00D809F3">
            <w:pPr>
              <w:jc w:val="right"/>
              <w:rPr>
                <w:sz w:val="18"/>
                <w:szCs w:val="18"/>
              </w:rPr>
            </w:pPr>
            <w:r w:rsidRPr="00C6609E">
              <w:rPr>
                <w:sz w:val="18"/>
                <w:szCs w:val="18"/>
              </w:rPr>
              <w:t> </w:t>
            </w:r>
          </w:p>
        </w:tc>
        <w:tc>
          <w:tcPr>
            <w:tcW w:w="1644" w:type="dxa"/>
            <w:shd w:val="clear" w:color="auto" w:fill="auto"/>
            <w:noWrap/>
            <w:vAlign w:val="center"/>
            <w:hideMark/>
          </w:tcPr>
          <w:p w:rsidR="00D809F3" w:rsidRPr="00C6609E" w:rsidRDefault="00D809F3" w:rsidP="00D809F3">
            <w:pPr>
              <w:jc w:val="right"/>
              <w:rPr>
                <w:sz w:val="18"/>
                <w:szCs w:val="18"/>
              </w:rPr>
            </w:pPr>
            <w:r w:rsidRPr="00C6609E">
              <w:rPr>
                <w:sz w:val="18"/>
                <w:szCs w:val="18"/>
              </w:rPr>
              <w:t> </w:t>
            </w:r>
          </w:p>
        </w:tc>
        <w:tc>
          <w:tcPr>
            <w:tcW w:w="1644" w:type="dxa"/>
            <w:shd w:val="clear" w:color="auto" w:fill="auto"/>
            <w:noWrap/>
            <w:vAlign w:val="center"/>
          </w:tcPr>
          <w:p w:rsidR="00D809F3" w:rsidRPr="00C6609E" w:rsidRDefault="00D809F3" w:rsidP="00D809F3">
            <w:pPr>
              <w:jc w:val="right"/>
              <w:rPr>
                <w:b/>
                <w:bCs/>
                <w:sz w:val="18"/>
                <w:szCs w:val="18"/>
              </w:rPr>
            </w:pPr>
          </w:p>
        </w:tc>
      </w:tr>
      <w:tr w:rsidR="00D809F3" w:rsidRPr="00C6609E" w:rsidTr="00F9414F">
        <w:trPr>
          <w:trHeight w:val="340"/>
        </w:trPr>
        <w:tc>
          <w:tcPr>
            <w:tcW w:w="2410" w:type="dxa"/>
            <w:vMerge/>
            <w:shd w:val="clear" w:color="auto" w:fill="auto"/>
            <w:vAlign w:val="center"/>
            <w:hideMark/>
          </w:tcPr>
          <w:p w:rsidR="00D809F3" w:rsidRPr="00C6609E" w:rsidRDefault="00D809F3" w:rsidP="00D809F3">
            <w:pPr>
              <w:rPr>
                <w:color w:val="000000"/>
                <w:sz w:val="18"/>
                <w:szCs w:val="18"/>
              </w:rPr>
            </w:pPr>
          </w:p>
        </w:tc>
        <w:tc>
          <w:tcPr>
            <w:tcW w:w="1077" w:type="dxa"/>
            <w:shd w:val="clear" w:color="auto" w:fill="auto"/>
            <w:noWrap/>
            <w:hideMark/>
          </w:tcPr>
          <w:p w:rsidR="00D809F3" w:rsidRPr="00C6609E" w:rsidRDefault="00D809F3" w:rsidP="00D809F3">
            <w:pPr>
              <w:jc w:val="center"/>
              <w:rPr>
                <w:sz w:val="18"/>
                <w:szCs w:val="18"/>
              </w:rPr>
            </w:pPr>
            <w:r w:rsidRPr="00C6609E">
              <w:rPr>
                <w:sz w:val="18"/>
                <w:szCs w:val="18"/>
              </w:rPr>
              <w:t>20ХХ г.</w:t>
            </w:r>
          </w:p>
        </w:tc>
        <w:tc>
          <w:tcPr>
            <w:tcW w:w="1660" w:type="dxa"/>
            <w:shd w:val="clear" w:color="auto" w:fill="auto"/>
            <w:noWrap/>
            <w:vAlign w:val="center"/>
            <w:hideMark/>
          </w:tcPr>
          <w:p w:rsidR="00D809F3" w:rsidRPr="00C6609E" w:rsidRDefault="00D809F3" w:rsidP="00D809F3">
            <w:pPr>
              <w:jc w:val="right"/>
              <w:rPr>
                <w:color w:val="000000"/>
                <w:sz w:val="18"/>
                <w:szCs w:val="18"/>
              </w:rPr>
            </w:pPr>
            <w:r w:rsidRPr="00C6609E">
              <w:rPr>
                <w:color w:val="000000"/>
                <w:sz w:val="18"/>
                <w:szCs w:val="18"/>
              </w:rPr>
              <w:t> </w:t>
            </w:r>
          </w:p>
        </w:tc>
        <w:tc>
          <w:tcPr>
            <w:tcW w:w="1660" w:type="dxa"/>
            <w:shd w:val="clear" w:color="auto" w:fill="auto"/>
            <w:noWrap/>
            <w:vAlign w:val="center"/>
            <w:hideMark/>
          </w:tcPr>
          <w:p w:rsidR="00D809F3" w:rsidRPr="00C6609E" w:rsidRDefault="00D809F3" w:rsidP="00D809F3">
            <w:pPr>
              <w:jc w:val="right"/>
              <w:rPr>
                <w:sz w:val="18"/>
                <w:szCs w:val="18"/>
              </w:rPr>
            </w:pPr>
            <w:r w:rsidRPr="00C6609E">
              <w:rPr>
                <w:sz w:val="18"/>
                <w:szCs w:val="18"/>
              </w:rPr>
              <w:t> </w:t>
            </w:r>
          </w:p>
        </w:tc>
        <w:tc>
          <w:tcPr>
            <w:tcW w:w="1660" w:type="dxa"/>
            <w:shd w:val="clear" w:color="auto" w:fill="auto"/>
            <w:noWrap/>
            <w:vAlign w:val="center"/>
            <w:hideMark/>
          </w:tcPr>
          <w:p w:rsidR="00D809F3" w:rsidRPr="00C6609E" w:rsidRDefault="00D809F3" w:rsidP="00D809F3">
            <w:pPr>
              <w:jc w:val="right"/>
              <w:rPr>
                <w:sz w:val="18"/>
                <w:szCs w:val="18"/>
              </w:rPr>
            </w:pPr>
            <w:r w:rsidRPr="00C6609E">
              <w:rPr>
                <w:sz w:val="18"/>
                <w:szCs w:val="18"/>
              </w:rPr>
              <w:t> </w:t>
            </w:r>
          </w:p>
        </w:tc>
        <w:tc>
          <w:tcPr>
            <w:tcW w:w="1660" w:type="dxa"/>
            <w:shd w:val="clear" w:color="auto" w:fill="auto"/>
            <w:noWrap/>
            <w:vAlign w:val="center"/>
            <w:hideMark/>
          </w:tcPr>
          <w:p w:rsidR="00D809F3" w:rsidRPr="00C6609E" w:rsidRDefault="00D809F3" w:rsidP="00D809F3">
            <w:pPr>
              <w:jc w:val="right"/>
              <w:rPr>
                <w:sz w:val="18"/>
                <w:szCs w:val="18"/>
              </w:rPr>
            </w:pPr>
            <w:r w:rsidRPr="00C6609E">
              <w:rPr>
                <w:sz w:val="18"/>
                <w:szCs w:val="18"/>
              </w:rPr>
              <w:t> </w:t>
            </w:r>
          </w:p>
        </w:tc>
        <w:tc>
          <w:tcPr>
            <w:tcW w:w="1660" w:type="dxa"/>
            <w:shd w:val="clear" w:color="auto" w:fill="auto"/>
            <w:noWrap/>
            <w:vAlign w:val="center"/>
            <w:hideMark/>
          </w:tcPr>
          <w:p w:rsidR="00D809F3" w:rsidRPr="00C6609E" w:rsidRDefault="00D809F3" w:rsidP="00D809F3">
            <w:pPr>
              <w:jc w:val="right"/>
              <w:rPr>
                <w:sz w:val="18"/>
                <w:szCs w:val="18"/>
              </w:rPr>
            </w:pPr>
            <w:r w:rsidRPr="00C6609E">
              <w:rPr>
                <w:sz w:val="18"/>
                <w:szCs w:val="18"/>
              </w:rPr>
              <w:t> </w:t>
            </w:r>
          </w:p>
        </w:tc>
        <w:tc>
          <w:tcPr>
            <w:tcW w:w="1644" w:type="dxa"/>
            <w:shd w:val="clear" w:color="auto" w:fill="auto"/>
            <w:noWrap/>
            <w:vAlign w:val="center"/>
            <w:hideMark/>
          </w:tcPr>
          <w:p w:rsidR="00D809F3" w:rsidRPr="00C6609E" w:rsidRDefault="00D809F3" w:rsidP="00D809F3">
            <w:pPr>
              <w:jc w:val="right"/>
              <w:rPr>
                <w:sz w:val="18"/>
                <w:szCs w:val="18"/>
              </w:rPr>
            </w:pPr>
            <w:r w:rsidRPr="00C6609E">
              <w:rPr>
                <w:sz w:val="18"/>
                <w:szCs w:val="18"/>
              </w:rPr>
              <w:t> </w:t>
            </w:r>
          </w:p>
        </w:tc>
        <w:tc>
          <w:tcPr>
            <w:tcW w:w="1644" w:type="dxa"/>
            <w:shd w:val="clear" w:color="auto" w:fill="auto"/>
            <w:noWrap/>
            <w:vAlign w:val="center"/>
          </w:tcPr>
          <w:p w:rsidR="00D809F3" w:rsidRPr="00C6609E" w:rsidRDefault="00D809F3" w:rsidP="00D809F3">
            <w:pPr>
              <w:jc w:val="right"/>
              <w:rPr>
                <w:b/>
                <w:bCs/>
                <w:sz w:val="18"/>
                <w:szCs w:val="18"/>
              </w:rPr>
            </w:pPr>
          </w:p>
        </w:tc>
      </w:tr>
      <w:tr w:rsidR="00D809F3" w:rsidRPr="00C6609E" w:rsidTr="00F9414F">
        <w:trPr>
          <w:trHeight w:val="340"/>
        </w:trPr>
        <w:tc>
          <w:tcPr>
            <w:tcW w:w="2410" w:type="dxa"/>
            <w:vMerge w:val="restart"/>
            <w:shd w:val="clear" w:color="auto" w:fill="auto"/>
            <w:vAlign w:val="center"/>
            <w:hideMark/>
          </w:tcPr>
          <w:p w:rsidR="00D809F3" w:rsidRPr="00C6609E" w:rsidRDefault="00D809F3" w:rsidP="00D809F3">
            <w:pPr>
              <w:rPr>
                <w:b/>
                <w:bCs/>
                <w:sz w:val="18"/>
                <w:szCs w:val="18"/>
              </w:rPr>
            </w:pPr>
            <w:r w:rsidRPr="00C6609E">
              <w:rPr>
                <w:b/>
                <w:bCs/>
                <w:sz w:val="18"/>
                <w:szCs w:val="18"/>
              </w:rPr>
              <w:t>Прибыль/(убыток) сегмента</w:t>
            </w:r>
          </w:p>
        </w:tc>
        <w:tc>
          <w:tcPr>
            <w:tcW w:w="1077" w:type="dxa"/>
            <w:shd w:val="clear" w:color="auto" w:fill="auto"/>
            <w:noWrap/>
            <w:hideMark/>
          </w:tcPr>
          <w:p w:rsidR="00D809F3" w:rsidRPr="00C6609E" w:rsidRDefault="00D809F3" w:rsidP="00D809F3">
            <w:pPr>
              <w:jc w:val="center"/>
              <w:rPr>
                <w:sz w:val="18"/>
                <w:szCs w:val="18"/>
              </w:rPr>
            </w:pPr>
            <w:r w:rsidRPr="00C6609E">
              <w:rPr>
                <w:sz w:val="18"/>
                <w:szCs w:val="18"/>
              </w:rPr>
              <w:t>20ХХ г.</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44"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44" w:type="dxa"/>
            <w:shd w:val="clear" w:color="auto" w:fill="auto"/>
            <w:noWrap/>
            <w:vAlign w:val="center"/>
          </w:tcPr>
          <w:p w:rsidR="00D809F3" w:rsidRPr="00C6609E" w:rsidRDefault="00D809F3" w:rsidP="00D809F3">
            <w:pPr>
              <w:jc w:val="right"/>
              <w:rPr>
                <w:b/>
                <w:bCs/>
                <w:sz w:val="18"/>
                <w:szCs w:val="18"/>
              </w:rPr>
            </w:pPr>
          </w:p>
        </w:tc>
      </w:tr>
      <w:tr w:rsidR="00D809F3" w:rsidRPr="00C6609E" w:rsidTr="00F9414F">
        <w:trPr>
          <w:trHeight w:val="340"/>
        </w:trPr>
        <w:tc>
          <w:tcPr>
            <w:tcW w:w="2410" w:type="dxa"/>
            <w:vMerge/>
            <w:shd w:val="clear" w:color="auto" w:fill="auto"/>
            <w:vAlign w:val="center"/>
            <w:hideMark/>
          </w:tcPr>
          <w:p w:rsidR="00D809F3" w:rsidRPr="00C6609E" w:rsidRDefault="00D809F3" w:rsidP="00D809F3">
            <w:pPr>
              <w:rPr>
                <w:b/>
                <w:bCs/>
                <w:sz w:val="18"/>
                <w:szCs w:val="18"/>
              </w:rPr>
            </w:pPr>
          </w:p>
        </w:tc>
        <w:tc>
          <w:tcPr>
            <w:tcW w:w="1077" w:type="dxa"/>
            <w:shd w:val="clear" w:color="auto" w:fill="auto"/>
            <w:noWrap/>
            <w:hideMark/>
          </w:tcPr>
          <w:p w:rsidR="00D809F3" w:rsidRPr="00C6609E" w:rsidRDefault="00D809F3" w:rsidP="00D809F3">
            <w:pPr>
              <w:jc w:val="center"/>
              <w:rPr>
                <w:sz w:val="18"/>
                <w:szCs w:val="18"/>
              </w:rPr>
            </w:pPr>
            <w:r w:rsidRPr="00C6609E">
              <w:rPr>
                <w:sz w:val="18"/>
                <w:szCs w:val="18"/>
              </w:rPr>
              <w:t>20ХХ г.</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44"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44" w:type="dxa"/>
            <w:shd w:val="clear" w:color="auto" w:fill="auto"/>
            <w:noWrap/>
            <w:vAlign w:val="center"/>
          </w:tcPr>
          <w:p w:rsidR="00D809F3" w:rsidRPr="00C6609E" w:rsidRDefault="00D809F3" w:rsidP="00D809F3">
            <w:pPr>
              <w:jc w:val="right"/>
              <w:rPr>
                <w:b/>
                <w:bCs/>
                <w:sz w:val="18"/>
                <w:szCs w:val="18"/>
              </w:rPr>
            </w:pPr>
          </w:p>
        </w:tc>
      </w:tr>
      <w:tr w:rsidR="00D809F3" w:rsidRPr="00C6609E" w:rsidTr="00F9414F">
        <w:trPr>
          <w:trHeight w:val="340"/>
        </w:trPr>
        <w:tc>
          <w:tcPr>
            <w:tcW w:w="2410" w:type="dxa"/>
            <w:vMerge w:val="restart"/>
            <w:shd w:val="clear" w:color="auto" w:fill="auto"/>
            <w:vAlign w:val="center"/>
            <w:hideMark/>
          </w:tcPr>
          <w:p w:rsidR="00D809F3" w:rsidRPr="00C6609E" w:rsidRDefault="00D809F3" w:rsidP="00D809F3">
            <w:pPr>
              <w:rPr>
                <w:b/>
                <w:bCs/>
                <w:sz w:val="18"/>
                <w:szCs w:val="18"/>
              </w:rPr>
            </w:pPr>
            <w:r w:rsidRPr="00C6609E">
              <w:rPr>
                <w:b/>
                <w:bCs/>
                <w:sz w:val="18"/>
                <w:szCs w:val="18"/>
              </w:rPr>
              <w:t>Активы сегментов</w:t>
            </w:r>
          </w:p>
        </w:tc>
        <w:tc>
          <w:tcPr>
            <w:tcW w:w="1077" w:type="dxa"/>
            <w:shd w:val="clear" w:color="auto" w:fill="auto"/>
            <w:noWrap/>
            <w:hideMark/>
          </w:tcPr>
          <w:p w:rsidR="00D809F3" w:rsidRPr="00C6609E" w:rsidRDefault="00D809F3" w:rsidP="00D809F3">
            <w:pPr>
              <w:jc w:val="center"/>
              <w:rPr>
                <w:sz w:val="18"/>
                <w:szCs w:val="18"/>
              </w:rPr>
            </w:pPr>
            <w:r w:rsidRPr="00C6609E">
              <w:rPr>
                <w:sz w:val="18"/>
                <w:szCs w:val="18"/>
              </w:rPr>
              <w:t>20ХХ г.</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60"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44" w:type="dxa"/>
            <w:shd w:val="clear" w:color="auto" w:fill="auto"/>
            <w:noWrap/>
            <w:vAlign w:val="center"/>
            <w:hideMark/>
          </w:tcPr>
          <w:p w:rsidR="00D809F3" w:rsidRPr="00C6609E" w:rsidRDefault="00D809F3" w:rsidP="00D809F3">
            <w:pPr>
              <w:jc w:val="right"/>
              <w:rPr>
                <w:b/>
                <w:bCs/>
                <w:sz w:val="18"/>
                <w:szCs w:val="18"/>
              </w:rPr>
            </w:pPr>
            <w:r w:rsidRPr="00C6609E">
              <w:rPr>
                <w:b/>
                <w:bCs/>
                <w:sz w:val="18"/>
                <w:szCs w:val="18"/>
              </w:rPr>
              <w:t> </w:t>
            </w:r>
          </w:p>
        </w:tc>
        <w:tc>
          <w:tcPr>
            <w:tcW w:w="1644" w:type="dxa"/>
            <w:shd w:val="clear" w:color="auto" w:fill="auto"/>
            <w:noWrap/>
            <w:vAlign w:val="center"/>
          </w:tcPr>
          <w:p w:rsidR="00D809F3" w:rsidRPr="00C6609E" w:rsidRDefault="00D809F3" w:rsidP="00D809F3">
            <w:pPr>
              <w:jc w:val="right"/>
              <w:rPr>
                <w:b/>
                <w:bCs/>
                <w:sz w:val="18"/>
                <w:szCs w:val="18"/>
              </w:rPr>
            </w:pPr>
          </w:p>
        </w:tc>
      </w:tr>
      <w:tr w:rsidR="00B617F6" w:rsidRPr="00C6609E" w:rsidTr="00F9414F">
        <w:trPr>
          <w:trHeight w:val="340"/>
        </w:trPr>
        <w:tc>
          <w:tcPr>
            <w:tcW w:w="2410" w:type="dxa"/>
            <w:vMerge/>
            <w:shd w:val="clear" w:color="auto" w:fill="auto"/>
            <w:vAlign w:val="center"/>
            <w:hideMark/>
          </w:tcPr>
          <w:p w:rsidR="00B617F6" w:rsidRPr="00C6609E" w:rsidRDefault="00B617F6" w:rsidP="00093708">
            <w:pPr>
              <w:rPr>
                <w:b/>
                <w:bCs/>
                <w:sz w:val="18"/>
                <w:szCs w:val="18"/>
              </w:rPr>
            </w:pPr>
          </w:p>
        </w:tc>
        <w:tc>
          <w:tcPr>
            <w:tcW w:w="1077" w:type="dxa"/>
            <w:shd w:val="clear" w:color="auto" w:fill="auto"/>
            <w:noWrap/>
            <w:vAlign w:val="center"/>
            <w:hideMark/>
          </w:tcPr>
          <w:p w:rsidR="00B617F6" w:rsidRPr="00C6609E" w:rsidRDefault="00096511" w:rsidP="00093708">
            <w:pPr>
              <w:jc w:val="center"/>
              <w:rPr>
                <w:sz w:val="18"/>
                <w:szCs w:val="18"/>
              </w:rPr>
            </w:pPr>
            <w:r w:rsidRPr="00C6609E">
              <w:rPr>
                <w:sz w:val="18"/>
                <w:szCs w:val="18"/>
              </w:rPr>
              <w:t>20ХХ г.</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60"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44" w:type="dxa"/>
            <w:shd w:val="clear" w:color="auto" w:fill="auto"/>
            <w:noWrap/>
            <w:vAlign w:val="center"/>
            <w:hideMark/>
          </w:tcPr>
          <w:p w:rsidR="00B617F6" w:rsidRPr="00C6609E" w:rsidRDefault="00B617F6" w:rsidP="00093708">
            <w:pPr>
              <w:jc w:val="right"/>
              <w:rPr>
                <w:b/>
                <w:bCs/>
                <w:sz w:val="18"/>
                <w:szCs w:val="18"/>
              </w:rPr>
            </w:pPr>
            <w:r w:rsidRPr="00C6609E">
              <w:rPr>
                <w:b/>
                <w:bCs/>
                <w:sz w:val="18"/>
                <w:szCs w:val="18"/>
              </w:rPr>
              <w:t> </w:t>
            </w:r>
          </w:p>
        </w:tc>
        <w:tc>
          <w:tcPr>
            <w:tcW w:w="1644" w:type="dxa"/>
            <w:shd w:val="clear" w:color="auto" w:fill="auto"/>
            <w:noWrap/>
            <w:vAlign w:val="center"/>
          </w:tcPr>
          <w:p w:rsidR="00B617F6" w:rsidRPr="00C6609E" w:rsidRDefault="00B617F6" w:rsidP="00093708">
            <w:pPr>
              <w:jc w:val="right"/>
              <w:rPr>
                <w:b/>
                <w:bCs/>
                <w:sz w:val="18"/>
                <w:szCs w:val="18"/>
              </w:rPr>
            </w:pPr>
          </w:p>
        </w:tc>
      </w:tr>
      <w:tr w:rsidR="00096511" w:rsidRPr="00C6609E" w:rsidTr="00F9414F">
        <w:trPr>
          <w:trHeight w:val="340"/>
        </w:trPr>
        <w:tc>
          <w:tcPr>
            <w:tcW w:w="2410" w:type="dxa"/>
            <w:vMerge w:val="restart"/>
            <w:shd w:val="clear" w:color="auto" w:fill="auto"/>
            <w:vAlign w:val="center"/>
            <w:hideMark/>
          </w:tcPr>
          <w:p w:rsidR="00096511" w:rsidRPr="00C6609E" w:rsidRDefault="00096511" w:rsidP="00096511">
            <w:pPr>
              <w:rPr>
                <w:sz w:val="18"/>
                <w:szCs w:val="18"/>
              </w:rPr>
            </w:pPr>
            <w:r w:rsidRPr="00C6609E">
              <w:rPr>
                <w:sz w:val="18"/>
                <w:szCs w:val="18"/>
              </w:rPr>
              <w:t>в т.ч. внеоборотные активы</w:t>
            </w:r>
          </w:p>
        </w:tc>
        <w:tc>
          <w:tcPr>
            <w:tcW w:w="1077" w:type="dxa"/>
            <w:shd w:val="clear" w:color="auto" w:fill="auto"/>
            <w:noWrap/>
            <w:hideMark/>
          </w:tcPr>
          <w:p w:rsidR="00096511" w:rsidRPr="00C6609E" w:rsidRDefault="00096511" w:rsidP="00096511">
            <w:pPr>
              <w:jc w:val="center"/>
              <w:rPr>
                <w:sz w:val="18"/>
                <w:szCs w:val="18"/>
              </w:rPr>
            </w:pPr>
            <w:r w:rsidRPr="00C6609E">
              <w:rPr>
                <w:sz w:val="18"/>
                <w:szCs w:val="18"/>
              </w:rPr>
              <w:t>20ХХ г.</w:t>
            </w:r>
          </w:p>
        </w:tc>
        <w:tc>
          <w:tcPr>
            <w:tcW w:w="1660" w:type="dxa"/>
            <w:shd w:val="clear" w:color="auto" w:fill="auto"/>
            <w:noWrap/>
            <w:vAlign w:val="center"/>
            <w:hideMark/>
          </w:tcPr>
          <w:p w:rsidR="00096511" w:rsidRPr="00C6609E" w:rsidRDefault="00096511" w:rsidP="00096511">
            <w:pPr>
              <w:jc w:val="right"/>
              <w:rPr>
                <w:sz w:val="18"/>
                <w:szCs w:val="18"/>
              </w:rPr>
            </w:pPr>
            <w:r w:rsidRPr="00C6609E">
              <w:rPr>
                <w:sz w:val="18"/>
                <w:szCs w:val="18"/>
              </w:rPr>
              <w:t> </w:t>
            </w:r>
          </w:p>
        </w:tc>
        <w:tc>
          <w:tcPr>
            <w:tcW w:w="1660" w:type="dxa"/>
            <w:shd w:val="clear" w:color="auto" w:fill="auto"/>
            <w:noWrap/>
            <w:vAlign w:val="center"/>
            <w:hideMark/>
          </w:tcPr>
          <w:p w:rsidR="00096511" w:rsidRPr="00C6609E" w:rsidRDefault="00096511" w:rsidP="00096511">
            <w:pPr>
              <w:jc w:val="right"/>
              <w:rPr>
                <w:sz w:val="18"/>
                <w:szCs w:val="18"/>
              </w:rPr>
            </w:pPr>
            <w:r w:rsidRPr="00C6609E">
              <w:rPr>
                <w:sz w:val="18"/>
                <w:szCs w:val="18"/>
              </w:rPr>
              <w:t> </w:t>
            </w:r>
          </w:p>
        </w:tc>
        <w:tc>
          <w:tcPr>
            <w:tcW w:w="1660" w:type="dxa"/>
            <w:shd w:val="clear" w:color="auto" w:fill="auto"/>
            <w:noWrap/>
            <w:vAlign w:val="center"/>
            <w:hideMark/>
          </w:tcPr>
          <w:p w:rsidR="00096511" w:rsidRPr="00C6609E" w:rsidRDefault="00096511" w:rsidP="00096511">
            <w:pPr>
              <w:jc w:val="right"/>
              <w:rPr>
                <w:sz w:val="18"/>
                <w:szCs w:val="18"/>
              </w:rPr>
            </w:pPr>
            <w:r w:rsidRPr="00C6609E">
              <w:rPr>
                <w:sz w:val="18"/>
                <w:szCs w:val="18"/>
              </w:rPr>
              <w:t> </w:t>
            </w:r>
          </w:p>
        </w:tc>
        <w:tc>
          <w:tcPr>
            <w:tcW w:w="1660" w:type="dxa"/>
            <w:shd w:val="clear" w:color="auto" w:fill="auto"/>
            <w:noWrap/>
            <w:vAlign w:val="center"/>
            <w:hideMark/>
          </w:tcPr>
          <w:p w:rsidR="00096511" w:rsidRPr="00C6609E" w:rsidRDefault="00096511" w:rsidP="00096511">
            <w:pPr>
              <w:jc w:val="right"/>
              <w:rPr>
                <w:sz w:val="18"/>
                <w:szCs w:val="18"/>
              </w:rPr>
            </w:pPr>
            <w:r w:rsidRPr="00C6609E">
              <w:rPr>
                <w:sz w:val="18"/>
                <w:szCs w:val="18"/>
              </w:rPr>
              <w:t> </w:t>
            </w:r>
          </w:p>
        </w:tc>
        <w:tc>
          <w:tcPr>
            <w:tcW w:w="1660" w:type="dxa"/>
            <w:shd w:val="clear" w:color="auto" w:fill="auto"/>
            <w:noWrap/>
            <w:vAlign w:val="center"/>
            <w:hideMark/>
          </w:tcPr>
          <w:p w:rsidR="00096511" w:rsidRPr="00C6609E" w:rsidRDefault="00096511" w:rsidP="00096511">
            <w:pPr>
              <w:jc w:val="right"/>
              <w:rPr>
                <w:sz w:val="18"/>
                <w:szCs w:val="18"/>
              </w:rPr>
            </w:pPr>
            <w:r w:rsidRPr="00C6609E">
              <w:rPr>
                <w:sz w:val="18"/>
                <w:szCs w:val="18"/>
              </w:rPr>
              <w:t> </w:t>
            </w:r>
          </w:p>
        </w:tc>
        <w:tc>
          <w:tcPr>
            <w:tcW w:w="1644" w:type="dxa"/>
            <w:shd w:val="clear" w:color="auto" w:fill="auto"/>
            <w:noWrap/>
            <w:vAlign w:val="center"/>
            <w:hideMark/>
          </w:tcPr>
          <w:p w:rsidR="00096511" w:rsidRPr="00C6609E" w:rsidRDefault="00096511" w:rsidP="00096511">
            <w:pPr>
              <w:jc w:val="right"/>
              <w:rPr>
                <w:sz w:val="18"/>
                <w:szCs w:val="18"/>
              </w:rPr>
            </w:pPr>
            <w:r w:rsidRPr="00C6609E">
              <w:rPr>
                <w:sz w:val="18"/>
                <w:szCs w:val="18"/>
              </w:rPr>
              <w:t> </w:t>
            </w:r>
          </w:p>
        </w:tc>
        <w:tc>
          <w:tcPr>
            <w:tcW w:w="1644" w:type="dxa"/>
            <w:shd w:val="clear" w:color="auto" w:fill="auto"/>
            <w:noWrap/>
            <w:vAlign w:val="center"/>
          </w:tcPr>
          <w:p w:rsidR="00096511" w:rsidRPr="00C6609E" w:rsidRDefault="00096511" w:rsidP="00096511">
            <w:pPr>
              <w:jc w:val="right"/>
              <w:rPr>
                <w:b/>
                <w:bCs/>
                <w:sz w:val="18"/>
                <w:szCs w:val="18"/>
              </w:rPr>
            </w:pPr>
          </w:p>
        </w:tc>
      </w:tr>
      <w:tr w:rsidR="00096511" w:rsidRPr="00C6609E" w:rsidTr="00F9414F">
        <w:trPr>
          <w:trHeight w:val="340"/>
        </w:trPr>
        <w:tc>
          <w:tcPr>
            <w:tcW w:w="2410" w:type="dxa"/>
            <w:vMerge/>
            <w:shd w:val="clear" w:color="auto" w:fill="auto"/>
            <w:vAlign w:val="center"/>
            <w:hideMark/>
          </w:tcPr>
          <w:p w:rsidR="00096511" w:rsidRPr="00C6609E" w:rsidRDefault="00096511" w:rsidP="00096511">
            <w:pPr>
              <w:rPr>
                <w:sz w:val="18"/>
                <w:szCs w:val="18"/>
              </w:rPr>
            </w:pPr>
          </w:p>
        </w:tc>
        <w:tc>
          <w:tcPr>
            <w:tcW w:w="1077" w:type="dxa"/>
            <w:shd w:val="clear" w:color="auto" w:fill="auto"/>
            <w:noWrap/>
            <w:hideMark/>
          </w:tcPr>
          <w:p w:rsidR="00096511" w:rsidRPr="00C6609E" w:rsidRDefault="00096511" w:rsidP="00096511">
            <w:pPr>
              <w:jc w:val="center"/>
              <w:rPr>
                <w:sz w:val="18"/>
                <w:szCs w:val="18"/>
              </w:rPr>
            </w:pPr>
            <w:r w:rsidRPr="00C6609E">
              <w:rPr>
                <w:sz w:val="18"/>
                <w:szCs w:val="18"/>
              </w:rPr>
              <w:t>20ХХ г.</w:t>
            </w:r>
          </w:p>
        </w:tc>
        <w:tc>
          <w:tcPr>
            <w:tcW w:w="1660" w:type="dxa"/>
            <w:shd w:val="clear" w:color="auto" w:fill="auto"/>
            <w:noWrap/>
            <w:vAlign w:val="center"/>
            <w:hideMark/>
          </w:tcPr>
          <w:p w:rsidR="00096511" w:rsidRPr="00C6609E" w:rsidRDefault="00096511" w:rsidP="00096511">
            <w:pPr>
              <w:jc w:val="right"/>
              <w:rPr>
                <w:sz w:val="18"/>
                <w:szCs w:val="18"/>
              </w:rPr>
            </w:pPr>
            <w:r w:rsidRPr="00C6609E">
              <w:rPr>
                <w:sz w:val="18"/>
                <w:szCs w:val="18"/>
              </w:rPr>
              <w:t> </w:t>
            </w:r>
          </w:p>
        </w:tc>
        <w:tc>
          <w:tcPr>
            <w:tcW w:w="1660" w:type="dxa"/>
            <w:shd w:val="clear" w:color="auto" w:fill="auto"/>
            <w:noWrap/>
            <w:vAlign w:val="center"/>
            <w:hideMark/>
          </w:tcPr>
          <w:p w:rsidR="00096511" w:rsidRPr="00C6609E" w:rsidRDefault="00096511" w:rsidP="00096511">
            <w:pPr>
              <w:jc w:val="right"/>
              <w:rPr>
                <w:sz w:val="18"/>
                <w:szCs w:val="18"/>
              </w:rPr>
            </w:pPr>
            <w:r w:rsidRPr="00C6609E">
              <w:rPr>
                <w:sz w:val="18"/>
                <w:szCs w:val="18"/>
              </w:rPr>
              <w:t> </w:t>
            </w:r>
          </w:p>
        </w:tc>
        <w:tc>
          <w:tcPr>
            <w:tcW w:w="1660" w:type="dxa"/>
            <w:shd w:val="clear" w:color="auto" w:fill="auto"/>
            <w:noWrap/>
            <w:vAlign w:val="center"/>
            <w:hideMark/>
          </w:tcPr>
          <w:p w:rsidR="00096511" w:rsidRPr="00C6609E" w:rsidRDefault="00096511" w:rsidP="00096511">
            <w:pPr>
              <w:jc w:val="right"/>
              <w:rPr>
                <w:sz w:val="18"/>
                <w:szCs w:val="18"/>
              </w:rPr>
            </w:pPr>
            <w:r w:rsidRPr="00C6609E">
              <w:rPr>
                <w:sz w:val="18"/>
                <w:szCs w:val="18"/>
              </w:rPr>
              <w:t> </w:t>
            </w:r>
          </w:p>
        </w:tc>
        <w:tc>
          <w:tcPr>
            <w:tcW w:w="1660" w:type="dxa"/>
            <w:shd w:val="clear" w:color="auto" w:fill="auto"/>
            <w:noWrap/>
            <w:vAlign w:val="center"/>
            <w:hideMark/>
          </w:tcPr>
          <w:p w:rsidR="00096511" w:rsidRPr="00C6609E" w:rsidRDefault="00096511" w:rsidP="00096511">
            <w:pPr>
              <w:jc w:val="right"/>
              <w:rPr>
                <w:sz w:val="18"/>
                <w:szCs w:val="18"/>
              </w:rPr>
            </w:pPr>
            <w:r w:rsidRPr="00C6609E">
              <w:rPr>
                <w:sz w:val="18"/>
                <w:szCs w:val="18"/>
              </w:rPr>
              <w:t> </w:t>
            </w:r>
          </w:p>
        </w:tc>
        <w:tc>
          <w:tcPr>
            <w:tcW w:w="1660" w:type="dxa"/>
            <w:shd w:val="clear" w:color="auto" w:fill="auto"/>
            <w:noWrap/>
            <w:vAlign w:val="center"/>
            <w:hideMark/>
          </w:tcPr>
          <w:p w:rsidR="00096511" w:rsidRPr="00C6609E" w:rsidRDefault="00096511" w:rsidP="00096511">
            <w:pPr>
              <w:jc w:val="right"/>
              <w:rPr>
                <w:sz w:val="18"/>
                <w:szCs w:val="18"/>
              </w:rPr>
            </w:pPr>
            <w:r w:rsidRPr="00C6609E">
              <w:rPr>
                <w:sz w:val="18"/>
                <w:szCs w:val="18"/>
              </w:rPr>
              <w:t> </w:t>
            </w:r>
          </w:p>
        </w:tc>
        <w:tc>
          <w:tcPr>
            <w:tcW w:w="1644" w:type="dxa"/>
            <w:shd w:val="clear" w:color="auto" w:fill="auto"/>
            <w:noWrap/>
            <w:vAlign w:val="center"/>
            <w:hideMark/>
          </w:tcPr>
          <w:p w:rsidR="00096511" w:rsidRPr="00C6609E" w:rsidRDefault="00096511" w:rsidP="00096511">
            <w:pPr>
              <w:jc w:val="right"/>
              <w:rPr>
                <w:sz w:val="18"/>
                <w:szCs w:val="18"/>
              </w:rPr>
            </w:pPr>
            <w:r w:rsidRPr="00C6609E">
              <w:rPr>
                <w:sz w:val="18"/>
                <w:szCs w:val="18"/>
              </w:rPr>
              <w:t> </w:t>
            </w:r>
          </w:p>
        </w:tc>
        <w:tc>
          <w:tcPr>
            <w:tcW w:w="1644" w:type="dxa"/>
            <w:shd w:val="clear" w:color="auto" w:fill="auto"/>
            <w:noWrap/>
            <w:vAlign w:val="center"/>
          </w:tcPr>
          <w:p w:rsidR="00096511" w:rsidRPr="00C6609E" w:rsidRDefault="00096511" w:rsidP="00096511">
            <w:pPr>
              <w:jc w:val="right"/>
              <w:rPr>
                <w:b/>
                <w:bCs/>
                <w:sz w:val="18"/>
                <w:szCs w:val="18"/>
              </w:rPr>
            </w:pPr>
          </w:p>
        </w:tc>
      </w:tr>
      <w:tr w:rsidR="00096511" w:rsidRPr="00C6609E" w:rsidTr="00F9414F">
        <w:trPr>
          <w:trHeight w:val="340"/>
        </w:trPr>
        <w:tc>
          <w:tcPr>
            <w:tcW w:w="2410" w:type="dxa"/>
            <w:vMerge w:val="restart"/>
            <w:shd w:val="clear" w:color="auto" w:fill="auto"/>
            <w:vAlign w:val="center"/>
            <w:hideMark/>
          </w:tcPr>
          <w:p w:rsidR="00096511" w:rsidRPr="00C6609E" w:rsidRDefault="00096511" w:rsidP="00096511">
            <w:pPr>
              <w:rPr>
                <w:b/>
                <w:bCs/>
                <w:sz w:val="18"/>
                <w:szCs w:val="18"/>
              </w:rPr>
            </w:pPr>
            <w:r w:rsidRPr="00C6609E">
              <w:rPr>
                <w:b/>
                <w:bCs/>
                <w:sz w:val="18"/>
                <w:szCs w:val="18"/>
              </w:rPr>
              <w:t>Обязательства сегментов</w:t>
            </w:r>
          </w:p>
        </w:tc>
        <w:tc>
          <w:tcPr>
            <w:tcW w:w="1077" w:type="dxa"/>
            <w:shd w:val="clear" w:color="auto" w:fill="auto"/>
            <w:noWrap/>
            <w:hideMark/>
          </w:tcPr>
          <w:p w:rsidR="00096511" w:rsidRPr="00C6609E" w:rsidRDefault="00096511" w:rsidP="00096511">
            <w:pPr>
              <w:jc w:val="center"/>
              <w:rPr>
                <w:b/>
                <w:sz w:val="18"/>
                <w:szCs w:val="18"/>
              </w:rPr>
            </w:pPr>
            <w:r w:rsidRPr="00C6609E">
              <w:rPr>
                <w:b/>
                <w:sz w:val="18"/>
                <w:szCs w:val="18"/>
              </w:rPr>
              <w:t>20ХХ г.</w:t>
            </w:r>
          </w:p>
        </w:tc>
        <w:tc>
          <w:tcPr>
            <w:tcW w:w="1660" w:type="dxa"/>
            <w:shd w:val="clear" w:color="auto" w:fill="auto"/>
            <w:noWrap/>
            <w:vAlign w:val="center"/>
            <w:hideMark/>
          </w:tcPr>
          <w:p w:rsidR="00096511" w:rsidRPr="00C6609E" w:rsidRDefault="00096511" w:rsidP="00096511">
            <w:pPr>
              <w:jc w:val="right"/>
              <w:rPr>
                <w:b/>
                <w:bCs/>
                <w:sz w:val="18"/>
                <w:szCs w:val="18"/>
              </w:rPr>
            </w:pPr>
            <w:r w:rsidRPr="00C6609E">
              <w:rPr>
                <w:b/>
                <w:bCs/>
                <w:sz w:val="18"/>
                <w:szCs w:val="18"/>
              </w:rPr>
              <w:t> </w:t>
            </w:r>
          </w:p>
        </w:tc>
        <w:tc>
          <w:tcPr>
            <w:tcW w:w="1660" w:type="dxa"/>
            <w:shd w:val="clear" w:color="auto" w:fill="auto"/>
            <w:noWrap/>
            <w:vAlign w:val="center"/>
            <w:hideMark/>
          </w:tcPr>
          <w:p w:rsidR="00096511" w:rsidRPr="00C6609E" w:rsidRDefault="00096511" w:rsidP="00096511">
            <w:pPr>
              <w:jc w:val="right"/>
              <w:rPr>
                <w:b/>
                <w:bCs/>
                <w:sz w:val="18"/>
                <w:szCs w:val="18"/>
              </w:rPr>
            </w:pPr>
            <w:r w:rsidRPr="00C6609E">
              <w:rPr>
                <w:b/>
                <w:bCs/>
                <w:sz w:val="18"/>
                <w:szCs w:val="18"/>
              </w:rPr>
              <w:t> </w:t>
            </w:r>
          </w:p>
        </w:tc>
        <w:tc>
          <w:tcPr>
            <w:tcW w:w="1660" w:type="dxa"/>
            <w:shd w:val="clear" w:color="auto" w:fill="auto"/>
            <w:noWrap/>
            <w:vAlign w:val="center"/>
            <w:hideMark/>
          </w:tcPr>
          <w:p w:rsidR="00096511" w:rsidRPr="00C6609E" w:rsidRDefault="00096511" w:rsidP="00096511">
            <w:pPr>
              <w:jc w:val="right"/>
              <w:rPr>
                <w:b/>
                <w:bCs/>
                <w:sz w:val="18"/>
                <w:szCs w:val="18"/>
              </w:rPr>
            </w:pPr>
            <w:r w:rsidRPr="00C6609E">
              <w:rPr>
                <w:b/>
                <w:bCs/>
                <w:sz w:val="18"/>
                <w:szCs w:val="18"/>
              </w:rPr>
              <w:t> </w:t>
            </w:r>
          </w:p>
        </w:tc>
        <w:tc>
          <w:tcPr>
            <w:tcW w:w="1660" w:type="dxa"/>
            <w:shd w:val="clear" w:color="auto" w:fill="auto"/>
            <w:noWrap/>
            <w:vAlign w:val="center"/>
            <w:hideMark/>
          </w:tcPr>
          <w:p w:rsidR="00096511" w:rsidRPr="00C6609E" w:rsidRDefault="00096511" w:rsidP="00096511">
            <w:pPr>
              <w:jc w:val="right"/>
              <w:rPr>
                <w:b/>
                <w:bCs/>
                <w:sz w:val="18"/>
                <w:szCs w:val="18"/>
              </w:rPr>
            </w:pPr>
            <w:r w:rsidRPr="00C6609E">
              <w:rPr>
                <w:b/>
                <w:bCs/>
                <w:sz w:val="18"/>
                <w:szCs w:val="18"/>
              </w:rPr>
              <w:t> </w:t>
            </w:r>
          </w:p>
        </w:tc>
        <w:tc>
          <w:tcPr>
            <w:tcW w:w="1660" w:type="dxa"/>
            <w:shd w:val="clear" w:color="auto" w:fill="auto"/>
            <w:noWrap/>
            <w:vAlign w:val="center"/>
            <w:hideMark/>
          </w:tcPr>
          <w:p w:rsidR="00096511" w:rsidRPr="00C6609E" w:rsidRDefault="00096511" w:rsidP="00096511">
            <w:pPr>
              <w:jc w:val="right"/>
              <w:rPr>
                <w:b/>
                <w:bCs/>
                <w:sz w:val="18"/>
                <w:szCs w:val="18"/>
              </w:rPr>
            </w:pPr>
            <w:r w:rsidRPr="00C6609E">
              <w:rPr>
                <w:b/>
                <w:bCs/>
                <w:sz w:val="18"/>
                <w:szCs w:val="18"/>
              </w:rPr>
              <w:t> </w:t>
            </w:r>
          </w:p>
        </w:tc>
        <w:tc>
          <w:tcPr>
            <w:tcW w:w="1644" w:type="dxa"/>
            <w:shd w:val="clear" w:color="auto" w:fill="auto"/>
            <w:noWrap/>
            <w:vAlign w:val="center"/>
            <w:hideMark/>
          </w:tcPr>
          <w:p w:rsidR="00096511" w:rsidRPr="00C6609E" w:rsidRDefault="00096511" w:rsidP="00096511">
            <w:pPr>
              <w:jc w:val="right"/>
              <w:rPr>
                <w:b/>
                <w:bCs/>
                <w:sz w:val="18"/>
                <w:szCs w:val="18"/>
              </w:rPr>
            </w:pPr>
            <w:r w:rsidRPr="00C6609E">
              <w:rPr>
                <w:b/>
                <w:bCs/>
                <w:sz w:val="18"/>
                <w:szCs w:val="18"/>
              </w:rPr>
              <w:t> </w:t>
            </w:r>
          </w:p>
        </w:tc>
        <w:tc>
          <w:tcPr>
            <w:tcW w:w="1644" w:type="dxa"/>
            <w:shd w:val="clear" w:color="auto" w:fill="auto"/>
            <w:noWrap/>
            <w:vAlign w:val="center"/>
          </w:tcPr>
          <w:p w:rsidR="00096511" w:rsidRPr="00C6609E" w:rsidRDefault="00096511" w:rsidP="00096511">
            <w:pPr>
              <w:jc w:val="right"/>
              <w:rPr>
                <w:b/>
                <w:bCs/>
                <w:sz w:val="18"/>
                <w:szCs w:val="18"/>
              </w:rPr>
            </w:pPr>
          </w:p>
        </w:tc>
      </w:tr>
      <w:tr w:rsidR="00096511" w:rsidRPr="00C6609E" w:rsidTr="00F9414F">
        <w:trPr>
          <w:trHeight w:val="340"/>
        </w:trPr>
        <w:tc>
          <w:tcPr>
            <w:tcW w:w="2410" w:type="dxa"/>
            <w:vMerge/>
            <w:shd w:val="clear" w:color="auto" w:fill="auto"/>
            <w:vAlign w:val="center"/>
            <w:hideMark/>
          </w:tcPr>
          <w:p w:rsidR="00096511" w:rsidRPr="00C6609E" w:rsidRDefault="00096511" w:rsidP="00096511">
            <w:pPr>
              <w:rPr>
                <w:b/>
                <w:bCs/>
                <w:sz w:val="18"/>
                <w:szCs w:val="18"/>
              </w:rPr>
            </w:pPr>
          </w:p>
        </w:tc>
        <w:tc>
          <w:tcPr>
            <w:tcW w:w="1077" w:type="dxa"/>
            <w:shd w:val="clear" w:color="auto" w:fill="auto"/>
            <w:noWrap/>
            <w:hideMark/>
          </w:tcPr>
          <w:p w:rsidR="00096511" w:rsidRPr="00C6609E" w:rsidRDefault="00096511" w:rsidP="00096511">
            <w:pPr>
              <w:jc w:val="center"/>
              <w:rPr>
                <w:b/>
                <w:sz w:val="18"/>
                <w:szCs w:val="18"/>
              </w:rPr>
            </w:pPr>
            <w:r w:rsidRPr="00C6609E">
              <w:rPr>
                <w:b/>
                <w:sz w:val="18"/>
                <w:szCs w:val="18"/>
              </w:rPr>
              <w:t>20ХХ г.</w:t>
            </w:r>
          </w:p>
        </w:tc>
        <w:tc>
          <w:tcPr>
            <w:tcW w:w="1660" w:type="dxa"/>
            <w:shd w:val="clear" w:color="auto" w:fill="auto"/>
            <w:noWrap/>
            <w:vAlign w:val="center"/>
            <w:hideMark/>
          </w:tcPr>
          <w:p w:rsidR="00096511" w:rsidRPr="00C6609E" w:rsidRDefault="00096511" w:rsidP="00096511">
            <w:pPr>
              <w:jc w:val="right"/>
              <w:rPr>
                <w:b/>
                <w:bCs/>
                <w:sz w:val="18"/>
                <w:szCs w:val="18"/>
              </w:rPr>
            </w:pPr>
            <w:r w:rsidRPr="00C6609E">
              <w:rPr>
                <w:b/>
                <w:bCs/>
                <w:sz w:val="18"/>
                <w:szCs w:val="18"/>
              </w:rPr>
              <w:t> </w:t>
            </w:r>
          </w:p>
        </w:tc>
        <w:tc>
          <w:tcPr>
            <w:tcW w:w="1660" w:type="dxa"/>
            <w:shd w:val="clear" w:color="auto" w:fill="auto"/>
            <w:noWrap/>
            <w:vAlign w:val="center"/>
            <w:hideMark/>
          </w:tcPr>
          <w:p w:rsidR="00096511" w:rsidRPr="00C6609E" w:rsidRDefault="00096511" w:rsidP="00096511">
            <w:pPr>
              <w:jc w:val="right"/>
              <w:rPr>
                <w:b/>
                <w:bCs/>
                <w:sz w:val="18"/>
                <w:szCs w:val="18"/>
              </w:rPr>
            </w:pPr>
            <w:r w:rsidRPr="00C6609E">
              <w:rPr>
                <w:b/>
                <w:bCs/>
                <w:sz w:val="18"/>
                <w:szCs w:val="18"/>
              </w:rPr>
              <w:t> </w:t>
            </w:r>
          </w:p>
        </w:tc>
        <w:tc>
          <w:tcPr>
            <w:tcW w:w="1660" w:type="dxa"/>
            <w:shd w:val="clear" w:color="auto" w:fill="auto"/>
            <w:noWrap/>
            <w:vAlign w:val="center"/>
            <w:hideMark/>
          </w:tcPr>
          <w:p w:rsidR="00096511" w:rsidRPr="00C6609E" w:rsidRDefault="00096511" w:rsidP="00096511">
            <w:pPr>
              <w:jc w:val="right"/>
              <w:rPr>
                <w:b/>
                <w:bCs/>
                <w:sz w:val="18"/>
                <w:szCs w:val="18"/>
              </w:rPr>
            </w:pPr>
            <w:r w:rsidRPr="00C6609E">
              <w:rPr>
                <w:b/>
                <w:bCs/>
                <w:sz w:val="18"/>
                <w:szCs w:val="18"/>
              </w:rPr>
              <w:t> </w:t>
            </w:r>
          </w:p>
        </w:tc>
        <w:tc>
          <w:tcPr>
            <w:tcW w:w="1660" w:type="dxa"/>
            <w:shd w:val="clear" w:color="auto" w:fill="auto"/>
            <w:noWrap/>
            <w:vAlign w:val="center"/>
            <w:hideMark/>
          </w:tcPr>
          <w:p w:rsidR="00096511" w:rsidRPr="00C6609E" w:rsidRDefault="00096511" w:rsidP="00096511">
            <w:pPr>
              <w:jc w:val="right"/>
              <w:rPr>
                <w:b/>
                <w:bCs/>
                <w:sz w:val="18"/>
                <w:szCs w:val="18"/>
              </w:rPr>
            </w:pPr>
            <w:r w:rsidRPr="00C6609E">
              <w:rPr>
                <w:b/>
                <w:bCs/>
                <w:sz w:val="18"/>
                <w:szCs w:val="18"/>
              </w:rPr>
              <w:t> </w:t>
            </w:r>
          </w:p>
        </w:tc>
        <w:tc>
          <w:tcPr>
            <w:tcW w:w="1660" w:type="dxa"/>
            <w:shd w:val="clear" w:color="auto" w:fill="auto"/>
            <w:noWrap/>
            <w:vAlign w:val="center"/>
            <w:hideMark/>
          </w:tcPr>
          <w:p w:rsidR="00096511" w:rsidRPr="00C6609E" w:rsidRDefault="00096511" w:rsidP="00096511">
            <w:pPr>
              <w:jc w:val="right"/>
              <w:rPr>
                <w:b/>
                <w:bCs/>
                <w:sz w:val="18"/>
                <w:szCs w:val="18"/>
              </w:rPr>
            </w:pPr>
            <w:r w:rsidRPr="00C6609E">
              <w:rPr>
                <w:b/>
                <w:bCs/>
                <w:sz w:val="18"/>
                <w:szCs w:val="18"/>
              </w:rPr>
              <w:t> </w:t>
            </w:r>
          </w:p>
        </w:tc>
        <w:tc>
          <w:tcPr>
            <w:tcW w:w="1644" w:type="dxa"/>
            <w:shd w:val="clear" w:color="auto" w:fill="auto"/>
            <w:noWrap/>
            <w:vAlign w:val="center"/>
            <w:hideMark/>
          </w:tcPr>
          <w:p w:rsidR="00096511" w:rsidRPr="00C6609E" w:rsidRDefault="00096511" w:rsidP="00096511">
            <w:pPr>
              <w:jc w:val="right"/>
              <w:rPr>
                <w:b/>
                <w:bCs/>
                <w:sz w:val="18"/>
                <w:szCs w:val="18"/>
              </w:rPr>
            </w:pPr>
            <w:r w:rsidRPr="00C6609E">
              <w:rPr>
                <w:b/>
                <w:bCs/>
                <w:sz w:val="18"/>
                <w:szCs w:val="18"/>
              </w:rPr>
              <w:t> </w:t>
            </w:r>
          </w:p>
        </w:tc>
        <w:tc>
          <w:tcPr>
            <w:tcW w:w="1644" w:type="dxa"/>
            <w:shd w:val="clear" w:color="auto" w:fill="auto"/>
            <w:noWrap/>
            <w:vAlign w:val="center"/>
          </w:tcPr>
          <w:p w:rsidR="00096511" w:rsidRPr="00C6609E" w:rsidRDefault="00096511" w:rsidP="00096511">
            <w:pPr>
              <w:jc w:val="right"/>
              <w:rPr>
                <w:b/>
                <w:bCs/>
                <w:sz w:val="18"/>
                <w:szCs w:val="18"/>
              </w:rPr>
            </w:pPr>
          </w:p>
        </w:tc>
      </w:tr>
      <w:tr w:rsidR="00096511" w:rsidRPr="00C6609E" w:rsidTr="00F9414F">
        <w:trPr>
          <w:trHeight w:val="340"/>
        </w:trPr>
        <w:tc>
          <w:tcPr>
            <w:tcW w:w="2410" w:type="dxa"/>
            <w:vMerge w:val="restart"/>
            <w:shd w:val="clear" w:color="auto" w:fill="auto"/>
            <w:vAlign w:val="center"/>
            <w:hideMark/>
          </w:tcPr>
          <w:p w:rsidR="00096511" w:rsidRPr="00C6609E" w:rsidRDefault="00096511" w:rsidP="00096511">
            <w:pPr>
              <w:rPr>
                <w:b/>
                <w:bCs/>
                <w:sz w:val="18"/>
                <w:szCs w:val="18"/>
              </w:rPr>
            </w:pPr>
            <w:r w:rsidRPr="00C6609E">
              <w:rPr>
                <w:b/>
                <w:bCs/>
                <w:sz w:val="18"/>
                <w:szCs w:val="18"/>
              </w:rPr>
              <w:t xml:space="preserve">Амортизация </w:t>
            </w:r>
          </w:p>
        </w:tc>
        <w:tc>
          <w:tcPr>
            <w:tcW w:w="1077" w:type="dxa"/>
            <w:shd w:val="clear" w:color="auto" w:fill="auto"/>
            <w:noWrap/>
            <w:vAlign w:val="center"/>
            <w:hideMark/>
          </w:tcPr>
          <w:p w:rsidR="00096511" w:rsidRPr="00C6609E" w:rsidRDefault="00096511" w:rsidP="00096511">
            <w:pPr>
              <w:jc w:val="center"/>
              <w:rPr>
                <w:b/>
                <w:sz w:val="18"/>
                <w:szCs w:val="18"/>
              </w:rPr>
            </w:pPr>
            <w:r w:rsidRPr="00C6609E">
              <w:rPr>
                <w:b/>
                <w:sz w:val="18"/>
                <w:szCs w:val="18"/>
              </w:rPr>
              <w:t>20ХХ г.</w:t>
            </w:r>
          </w:p>
        </w:tc>
        <w:tc>
          <w:tcPr>
            <w:tcW w:w="1660" w:type="dxa"/>
            <w:shd w:val="clear" w:color="auto" w:fill="auto"/>
            <w:noWrap/>
            <w:vAlign w:val="center"/>
            <w:hideMark/>
          </w:tcPr>
          <w:p w:rsidR="00096511" w:rsidRPr="00C6609E" w:rsidRDefault="00096511" w:rsidP="00096511">
            <w:pPr>
              <w:jc w:val="right"/>
              <w:rPr>
                <w:b/>
                <w:bCs/>
                <w:sz w:val="18"/>
                <w:szCs w:val="18"/>
              </w:rPr>
            </w:pPr>
            <w:r w:rsidRPr="00C6609E">
              <w:rPr>
                <w:b/>
                <w:bCs/>
                <w:sz w:val="18"/>
                <w:szCs w:val="18"/>
              </w:rPr>
              <w:t> </w:t>
            </w:r>
          </w:p>
        </w:tc>
        <w:tc>
          <w:tcPr>
            <w:tcW w:w="1660" w:type="dxa"/>
            <w:shd w:val="clear" w:color="auto" w:fill="auto"/>
            <w:noWrap/>
            <w:vAlign w:val="center"/>
            <w:hideMark/>
          </w:tcPr>
          <w:p w:rsidR="00096511" w:rsidRPr="00C6609E" w:rsidRDefault="00096511" w:rsidP="00096511">
            <w:pPr>
              <w:jc w:val="right"/>
              <w:rPr>
                <w:b/>
                <w:bCs/>
                <w:sz w:val="18"/>
                <w:szCs w:val="18"/>
              </w:rPr>
            </w:pPr>
            <w:r w:rsidRPr="00C6609E">
              <w:rPr>
                <w:b/>
                <w:bCs/>
                <w:sz w:val="18"/>
                <w:szCs w:val="18"/>
              </w:rPr>
              <w:t> </w:t>
            </w:r>
          </w:p>
        </w:tc>
        <w:tc>
          <w:tcPr>
            <w:tcW w:w="1660" w:type="dxa"/>
            <w:shd w:val="clear" w:color="auto" w:fill="auto"/>
            <w:noWrap/>
            <w:vAlign w:val="center"/>
            <w:hideMark/>
          </w:tcPr>
          <w:p w:rsidR="00096511" w:rsidRPr="00C6609E" w:rsidRDefault="00096511" w:rsidP="00096511">
            <w:pPr>
              <w:jc w:val="right"/>
              <w:rPr>
                <w:b/>
                <w:bCs/>
                <w:sz w:val="18"/>
                <w:szCs w:val="18"/>
              </w:rPr>
            </w:pPr>
            <w:r w:rsidRPr="00C6609E">
              <w:rPr>
                <w:b/>
                <w:bCs/>
                <w:sz w:val="18"/>
                <w:szCs w:val="18"/>
              </w:rPr>
              <w:t> </w:t>
            </w:r>
          </w:p>
        </w:tc>
        <w:tc>
          <w:tcPr>
            <w:tcW w:w="1660" w:type="dxa"/>
            <w:shd w:val="clear" w:color="auto" w:fill="auto"/>
            <w:noWrap/>
            <w:vAlign w:val="center"/>
            <w:hideMark/>
          </w:tcPr>
          <w:p w:rsidR="00096511" w:rsidRPr="00C6609E" w:rsidRDefault="00096511" w:rsidP="00096511">
            <w:pPr>
              <w:jc w:val="right"/>
              <w:rPr>
                <w:b/>
                <w:bCs/>
                <w:sz w:val="18"/>
                <w:szCs w:val="18"/>
              </w:rPr>
            </w:pPr>
            <w:r w:rsidRPr="00C6609E">
              <w:rPr>
                <w:b/>
                <w:bCs/>
                <w:sz w:val="18"/>
                <w:szCs w:val="18"/>
              </w:rPr>
              <w:t> </w:t>
            </w:r>
          </w:p>
        </w:tc>
        <w:tc>
          <w:tcPr>
            <w:tcW w:w="1660" w:type="dxa"/>
            <w:shd w:val="clear" w:color="auto" w:fill="auto"/>
            <w:noWrap/>
            <w:vAlign w:val="center"/>
            <w:hideMark/>
          </w:tcPr>
          <w:p w:rsidR="00096511" w:rsidRPr="00C6609E" w:rsidRDefault="00096511" w:rsidP="00096511">
            <w:pPr>
              <w:jc w:val="right"/>
              <w:rPr>
                <w:b/>
                <w:bCs/>
                <w:sz w:val="18"/>
                <w:szCs w:val="18"/>
              </w:rPr>
            </w:pPr>
            <w:r w:rsidRPr="00C6609E">
              <w:rPr>
                <w:b/>
                <w:bCs/>
                <w:sz w:val="18"/>
                <w:szCs w:val="18"/>
              </w:rPr>
              <w:t> </w:t>
            </w:r>
          </w:p>
        </w:tc>
        <w:tc>
          <w:tcPr>
            <w:tcW w:w="1644" w:type="dxa"/>
            <w:shd w:val="clear" w:color="auto" w:fill="auto"/>
            <w:noWrap/>
            <w:vAlign w:val="center"/>
            <w:hideMark/>
          </w:tcPr>
          <w:p w:rsidR="00096511" w:rsidRPr="00C6609E" w:rsidRDefault="00096511" w:rsidP="00096511">
            <w:pPr>
              <w:jc w:val="right"/>
              <w:rPr>
                <w:b/>
                <w:bCs/>
                <w:sz w:val="18"/>
                <w:szCs w:val="18"/>
              </w:rPr>
            </w:pPr>
            <w:r w:rsidRPr="00C6609E">
              <w:rPr>
                <w:b/>
                <w:bCs/>
                <w:sz w:val="18"/>
                <w:szCs w:val="18"/>
              </w:rPr>
              <w:t> </w:t>
            </w:r>
          </w:p>
        </w:tc>
        <w:tc>
          <w:tcPr>
            <w:tcW w:w="1644" w:type="dxa"/>
            <w:shd w:val="clear" w:color="auto" w:fill="auto"/>
            <w:noWrap/>
            <w:vAlign w:val="center"/>
          </w:tcPr>
          <w:p w:rsidR="00096511" w:rsidRPr="00C6609E" w:rsidRDefault="00096511" w:rsidP="00096511">
            <w:pPr>
              <w:jc w:val="right"/>
              <w:rPr>
                <w:b/>
                <w:bCs/>
                <w:sz w:val="18"/>
                <w:szCs w:val="18"/>
              </w:rPr>
            </w:pPr>
          </w:p>
        </w:tc>
      </w:tr>
      <w:tr w:rsidR="00096511" w:rsidRPr="00C6609E" w:rsidTr="00F9414F">
        <w:trPr>
          <w:trHeight w:val="340"/>
        </w:trPr>
        <w:tc>
          <w:tcPr>
            <w:tcW w:w="2410" w:type="dxa"/>
            <w:vMerge/>
            <w:shd w:val="clear" w:color="auto" w:fill="auto"/>
            <w:vAlign w:val="center"/>
            <w:hideMark/>
          </w:tcPr>
          <w:p w:rsidR="00096511" w:rsidRPr="00C6609E" w:rsidRDefault="00096511" w:rsidP="00096511">
            <w:pPr>
              <w:rPr>
                <w:b/>
                <w:bCs/>
                <w:sz w:val="18"/>
                <w:szCs w:val="18"/>
              </w:rPr>
            </w:pPr>
          </w:p>
        </w:tc>
        <w:tc>
          <w:tcPr>
            <w:tcW w:w="1077" w:type="dxa"/>
            <w:shd w:val="clear" w:color="auto" w:fill="auto"/>
            <w:noWrap/>
            <w:vAlign w:val="center"/>
            <w:hideMark/>
          </w:tcPr>
          <w:p w:rsidR="00096511" w:rsidRPr="00C6609E" w:rsidRDefault="00096511" w:rsidP="00096511">
            <w:pPr>
              <w:jc w:val="center"/>
              <w:rPr>
                <w:b/>
                <w:sz w:val="18"/>
                <w:szCs w:val="18"/>
              </w:rPr>
            </w:pPr>
            <w:r w:rsidRPr="00C6609E">
              <w:rPr>
                <w:b/>
                <w:sz w:val="18"/>
                <w:szCs w:val="18"/>
              </w:rPr>
              <w:t>20ХХ г.</w:t>
            </w:r>
          </w:p>
        </w:tc>
        <w:tc>
          <w:tcPr>
            <w:tcW w:w="1660" w:type="dxa"/>
            <w:shd w:val="clear" w:color="auto" w:fill="auto"/>
            <w:noWrap/>
            <w:vAlign w:val="center"/>
            <w:hideMark/>
          </w:tcPr>
          <w:p w:rsidR="00096511" w:rsidRPr="00C6609E" w:rsidRDefault="00096511" w:rsidP="00096511">
            <w:pPr>
              <w:jc w:val="right"/>
              <w:rPr>
                <w:b/>
                <w:bCs/>
                <w:sz w:val="18"/>
                <w:szCs w:val="18"/>
              </w:rPr>
            </w:pPr>
            <w:r w:rsidRPr="00C6609E">
              <w:rPr>
                <w:b/>
                <w:bCs/>
                <w:sz w:val="18"/>
                <w:szCs w:val="18"/>
              </w:rPr>
              <w:t> </w:t>
            </w:r>
          </w:p>
        </w:tc>
        <w:tc>
          <w:tcPr>
            <w:tcW w:w="1660" w:type="dxa"/>
            <w:shd w:val="clear" w:color="auto" w:fill="auto"/>
            <w:noWrap/>
            <w:vAlign w:val="center"/>
            <w:hideMark/>
          </w:tcPr>
          <w:p w:rsidR="00096511" w:rsidRPr="00C6609E" w:rsidRDefault="00096511" w:rsidP="00096511">
            <w:pPr>
              <w:jc w:val="right"/>
              <w:rPr>
                <w:b/>
                <w:bCs/>
                <w:sz w:val="18"/>
                <w:szCs w:val="18"/>
              </w:rPr>
            </w:pPr>
            <w:r w:rsidRPr="00C6609E">
              <w:rPr>
                <w:b/>
                <w:bCs/>
                <w:sz w:val="18"/>
                <w:szCs w:val="18"/>
              </w:rPr>
              <w:t> </w:t>
            </w:r>
          </w:p>
        </w:tc>
        <w:tc>
          <w:tcPr>
            <w:tcW w:w="1660" w:type="dxa"/>
            <w:shd w:val="clear" w:color="auto" w:fill="auto"/>
            <w:noWrap/>
            <w:vAlign w:val="center"/>
            <w:hideMark/>
          </w:tcPr>
          <w:p w:rsidR="00096511" w:rsidRPr="00C6609E" w:rsidRDefault="00096511" w:rsidP="00096511">
            <w:pPr>
              <w:jc w:val="right"/>
              <w:rPr>
                <w:b/>
                <w:bCs/>
                <w:sz w:val="18"/>
                <w:szCs w:val="18"/>
              </w:rPr>
            </w:pPr>
            <w:r w:rsidRPr="00C6609E">
              <w:rPr>
                <w:b/>
                <w:bCs/>
                <w:sz w:val="18"/>
                <w:szCs w:val="18"/>
              </w:rPr>
              <w:t> </w:t>
            </w:r>
          </w:p>
        </w:tc>
        <w:tc>
          <w:tcPr>
            <w:tcW w:w="1660" w:type="dxa"/>
            <w:shd w:val="clear" w:color="auto" w:fill="auto"/>
            <w:noWrap/>
            <w:vAlign w:val="center"/>
            <w:hideMark/>
          </w:tcPr>
          <w:p w:rsidR="00096511" w:rsidRPr="00C6609E" w:rsidRDefault="00096511" w:rsidP="00096511">
            <w:pPr>
              <w:jc w:val="right"/>
              <w:rPr>
                <w:b/>
                <w:bCs/>
                <w:sz w:val="18"/>
                <w:szCs w:val="18"/>
              </w:rPr>
            </w:pPr>
            <w:r w:rsidRPr="00C6609E">
              <w:rPr>
                <w:b/>
                <w:bCs/>
                <w:sz w:val="18"/>
                <w:szCs w:val="18"/>
              </w:rPr>
              <w:t> </w:t>
            </w:r>
          </w:p>
        </w:tc>
        <w:tc>
          <w:tcPr>
            <w:tcW w:w="1660" w:type="dxa"/>
            <w:shd w:val="clear" w:color="auto" w:fill="auto"/>
            <w:noWrap/>
            <w:vAlign w:val="center"/>
            <w:hideMark/>
          </w:tcPr>
          <w:p w:rsidR="00096511" w:rsidRPr="00C6609E" w:rsidRDefault="00096511" w:rsidP="00096511">
            <w:pPr>
              <w:jc w:val="right"/>
              <w:rPr>
                <w:b/>
                <w:bCs/>
                <w:sz w:val="18"/>
                <w:szCs w:val="18"/>
              </w:rPr>
            </w:pPr>
            <w:r w:rsidRPr="00C6609E">
              <w:rPr>
                <w:b/>
                <w:bCs/>
                <w:sz w:val="18"/>
                <w:szCs w:val="18"/>
              </w:rPr>
              <w:t> </w:t>
            </w:r>
          </w:p>
        </w:tc>
        <w:tc>
          <w:tcPr>
            <w:tcW w:w="1644" w:type="dxa"/>
            <w:shd w:val="clear" w:color="auto" w:fill="auto"/>
            <w:noWrap/>
            <w:vAlign w:val="center"/>
            <w:hideMark/>
          </w:tcPr>
          <w:p w:rsidR="00096511" w:rsidRPr="00C6609E" w:rsidRDefault="00096511" w:rsidP="00096511">
            <w:pPr>
              <w:jc w:val="right"/>
              <w:rPr>
                <w:b/>
                <w:bCs/>
                <w:sz w:val="18"/>
                <w:szCs w:val="18"/>
              </w:rPr>
            </w:pPr>
            <w:r w:rsidRPr="00C6609E">
              <w:rPr>
                <w:b/>
                <w:bCs/>
                <w:sz w:val="18"/>
                <w:szCs w:val="18"/>
              </w:rPr>
              <w:t> </w:t>
            </w:r>
          </w:p>
        </w:tc>
        <w:tc>
          <w:tcPr>
            <w:tcW w:w="1644" w:type="dxa"/>
            <w:shd w:val="clear" w:color="auto" w:fill="auto"/>
            <w:noWrap/>
            <w:vAlign w:val="center"/>
          </w:tcPr>
          <w:p w:rsidR="00096511" w:rsidRPr="00C6609E" w:rsidRDefault="00096511" w:rsidP="00096511">
            <w:pPr>
              <w:jc w:val="right"/>
              <w:rPr>
                <w:b/>
                <w:bCs/>
                <w:sz w:val="18"/>
                <w:szCs w:val="18"/>
              </w:rPr>
            </w:pPr>
          </w:p>
        </w:tc>
      </w:tr>
      <w:tr w:rsidR="00096511" w:rsidRPr="00C6609E" w:rsidTr="00F9414F">
        <w:trPr>
          <w:trHeight w:val="340"/>
        </w:trPr>
        <w:tc>
          <w:tcPr>
            <w:tcW w:w="2410" w:type="dxa"/>
            <w:vMerge w:val="restart"/>
            <w:shd w:val="clear" w:color="auto" w:fill="auto"/>
            <w:vAlign w:val="center"/>
          </w:tcPr>
          <w:p w:rsidR="00096511" w:rsidRPr="00C6609E" w:rsidRDefault="00096511" w:rsidP="00096511">
            <w:pPr>
              <w:rPr>
                <w:b/>
                <w:bCs/>
                <w:sz w:val="18"/>
                <w:szCs w:val="18"/>
              </w:rPr>
            </w:pPr>
            <w:r w:rsidRPr="00C6609E">
              <w:rPr>
                <w:bCs/>
                <w:sz w:val="18"/>
                <w:szCs w:val="18"/>
              </w:rPr>
              <w:t>Сумма признанных (восстановленных) в отчетном периоде убытков от обесценения</w:t>
            </w:r>
          </w:p>
        </w:tc>
        <w:tc>
          <w:tcPr>
            <w:tcW w:w="1077" w:type="dxa"/>
            <w:shd w:val="clear" w:color="auto" w:fill="auto"/>
            <w:noWrap/>
            <w:vAlign w:val="center"/>
          </w:tcPr>
          <w:p w:rsidR="00096511" w:rsidRPr="00C6609E" w:rsidRDefault="00096511" w:rsidP="00096511">
            <w:pPr>
              <w:jc w:val="center"/>
              <w:rPr>
                <w:sz w:val="18"/>
                <w:szCs w:val="18"/>
              </w:rPr>
            </w:pPr>
            <w:r w:rsidRPr="00C6609E">
              <w:rPr>
                <w:sz w:val="18"/>
                <w:szCs w:val="18"/>
              </w:rPr>
              <w:t>20ХХ г.</w:t>
            </w:r>
          </w:p>
        </w:tc>
        <w:tc>
          <w:tcPr>
            <w:tcW w:w="1660" w:type="dxa"/>
            <w:shd w:val="clear" w:color="auto" w:fill="auto"/>
            <w:noWrap/>
            <w:vAlign w:val="center"/>
          </w:tcPr>
          <w:p w:rsidR="00096511" w:rsidRPr="00C6609E" w:rsidRDefault="00096511" w:rsidP="00096511">
            <w:pPr>
              <w:jc w:val="right"/>
              <w:rPr>
                <w:b/>
                <w:bCs/>
                <w:sz w:val="18"/>
                <w:szCs w:val="18"/>
              </w:rPr>
            </w:pPr>
          </w:p>
        </w:tc>
        <w:tc>
          <w:tcPr>
            <w:tcW w:w="1660" w:type="dxa"/>
            <w:shd w:val="clear" w:color="auto" w:fill="auto"/>
            <w:noWrap/>
            <w:vAlign w:val="center"/>
          </w:tcPr>
          <w:p w:rsidR="00096511" w:rsidRPr="00C6609E" w:rsidRDefault="00096511" w:rsidP="00096511">
            <w:pPr>
              <w:jc w:val="right"/>
              <w:rPr>
                <w:b/>
                <w:bCs/>
                <w:sz w:val="18"/>
                <w:szCs w:val="18"/>
              </w:rPr>
            </w:pPr>
          </w:p>
        </w:tc>
        <w:tc>
          <w:tcPr>
            <w:tcW w:w="1660" w:type="dxa"/>
            <w:shd w:val="clear" w:color="auto" w:fill="auto"/>
            <w:noWrap/>
            <w:vAlign w:val="center"/>
          </w:tcPr>
          <w:p w:rsidR="00096511" w:rsidRPr="00C6609E" w:rsidRDefault="00096511" w:rsidP="00096511">
            <w:pPr>
              <w:jc w:val="right"/>
              <w:rPr>
                <w:b/>
                <w:bCs/>
                <w:sz w:val="18"/>
                <w:szCs w:val="18"/>
              </w:rPr>
            </w:pPr>
          </w:p>
        </w:tc>
        <w:tc>
          <w:tcPr>
            <w:tcW w:w="1660" w:type="dxa"/>
            <w:shd w:val="clear" w:color="auto" w:fill="auto"/>
            <w:noWrap/>
            <w:vAlign w:val="center"/>
          </w:tcPr>
          <w:p w:rsidR="00096511" w:rsidRPr="00C6609E" w:rsidRDefault="00096511" w:rsidP="00096511">
            <w:pPr>
              <w:jc w:val="right"/>
              <w:rPr>
                <w:b/>
                <w:bCs/>
                <w:sz w:val="18"/>
                <w:szCs w:val="18"/>
              </w:rPr>
            </w:pPr>
          </w:p>
        </w:tc>
        <w:tc>
          <w:tcPr>
            <w:tcW w:w="1660" w:type="dxa"/>
            <w:shd w:val="clear" w:color="auto" w:fill="auto"/>
            <w:noWrap/>
            <w:vAlign w:val="center"/>
          </w:tcPr>
          <w:p w:rsidR="00096511" w:rsidRPr="00C6609E" w:rsidRDefault="00096511" w:rsidP="00096511">
            <w:pPr>
              <w:jc w:val="right"/>
              <w:rPr>
                <w:b/>
                <w:bCs/>
                <w:sz w:val="18"/>
                <w:szCs w:val="18"/>
              </w:rPr>
            </w:pPr>
          </w:p>
        </w:tc>
        <w:tc>
          <w:tcPr>
            <w:tcW w:w="1644" w:type="dxa"/>
            <w:shd w:val="clear" w:color="auto" w:fill="auto"/>
            <w:noWrap/>
            <w:vAlign w:val="center"/>
          </w:tcPr>
          <w:p w:rsidR="00096511" w:rsidRPr="00C6609E" w:rsidRDefault="00096511" w:rsidP="00096511">
            <w:pPr>
              <w:jc w:val="right"/>
              <w:rPr>
                <w:b/>
                <w:bCs/>
                <w:sz w:val="18"/>
                <w:szCs w:val="18"/>
              </w:rPr>
            </w:pPr>
          </w:p>
        </w:tc>
        <w:tc>
          <w:tcPr>
            <w:tcW w:w="1644" w:type="dxa"/>
            <w:shd w:val="clear" w:color="auto" w:fill="auto"/>
            <w:noWrap/>
            <w:vAlign w:val="center"/>
          </w:tcPr>
          <w:p w:rsidR="00096511" w:rsidRPr="00C6609E" w:rsidRDefault="00096511" w:rsidP="00096511">
            <w:pPr>
              <w:jc w:val="right"/>
              <w:rPr>
                <w:b/>
                <w:bCs/>
                <w:sz w:val="18"/>
                <w:szCs w:val="18"/>
              </w:rPr>
            </w:pPr>
          </w:p>
        </w:tc>
      </w:tr>
      <w:tr w:rsidR="00096511" w:rsidRPr="00C6609E" w:rsidTr="00F9414F">
        <w:trPr>
          <w:trHeight w:val="236"/>
        </w:trPr>
        <w:tc>
          <w:tcPr>
            <w:tcW w:w="2410" w:type="dxa"/>
            <w:vMerge/>
            <w:shd w:val="clear" w:color="auto" w:fill="auto"/>
            <w:vAlign w:val="center"/>
          </w:tcPr>
          <w:p w:rsidR="00096511" w:rsidRPr="00C6609E" w:rsidRDefault="00096511" w:rsidP="00096511">
            <w:pPr>
              <w:rPr>
                <w:b/>
                <w:bCs/>
                <w:sz w:val="18"/>
                <w:szCs w:val="18"/>
              </w:rPr>
            </w:pPr>
          </w:p>
        </w:tc>
        <w:tc>
          <w:tcPr>
            <w:tcW w:w="1077" w:type="dxa"/>
            <w:shd w:val="clear" w:color="auto" w:fill="auto"/>
            <w:noWrap/>
            <w:vAlign w:val="center"/>
          </w:tcPr>
          <w:p w:rsidR="00096511" w:rsidRPr="00C6609E" w:rsidRDefault="00096511" w:rsidP="00096511">
            <w:pPr>
              <w:jc w:val="center"/>
              <w:rPr>
                <w:sz w:val="18"/>
                <w:szCs w:val="18"/>
              </w:rPr>
            </w:pPr>
            <w:r w:rsidRPr="00C6609E">
              <w:rPr>
                <w:sz w:val="18"/>
                <w:szCs w:val="18"/>
              </w:rPr>
              <w:t>20ХХ г.</w:t>
            </w:r>
          </w:p>
        </w:tc>
        <w:tc>
          <w:tcPr>
            <w:tcW w:w="1660" w:type="dxa"/>
            <w:shd w:val="clear" w:color="auto" w:fill="auto"/>
            <w:noWrap/>
            <w:vAlign w:val="center"/>
          </w:tcPr>
          <w:p w:rsidR="00096511" w:rsidRPr="00C6609E" w:rsidRDefault="00096511" w:rsidP="00096511">
            <w:pPr>
              <w:jc w:val="right"/>
              <w:rPr>
                <w:b/>
                <w:bCs/>
                <w:sz w:val="18"/>
                <w:szCs w:val="18"/>
                <w:lang w:val="en-US"/>
              </w:rPr>
            </w:pPr>
          </w:p>
        </w:tc>
        <w:tc>
          <w:tcPr>
            <w:tcW w:w="1660" w:type="dxa"/>
            <w:shd w:val="clear" w:color="auto" w:fill="auto"/>
            <w:noWrap/>
            <w:vAlign w:val="center"/>
          </w:tcPr>
          <w:p w:rsidR="00096511" w:rsidRPr="00C6609E" w:rsidRDefault="00096511" w:rsidP="00096511">
            <w:pPr>
              <w:jc w:val="right"/>
              <w:rPr>
                <w:b/>
                <w:bCs/>
                <w:sz w:val="18"/>
                <w:szCs w:val="18"/>
              </w:rPr>
            </w:pPr>
          </w:p>
        </w:tc>
        <w:tc>
          <w:tcPr>
            <w:tcW w:w="1660" w:type="dxa"/>
            <w:shd w:val="clear" w:color="auto" w:fill="auto"/>
            <w:noWrap/>
            <w:vAlign w:val="center"/>
          </w:tcPr>
          <w:p w:rsidR="00096511" w:rsidRPr="00C6609E" w:rsidRDefault="00096511" w:rsidP="00096511">
            <w:pPr>
              <w:jc w:val="right"/>
              <w:rPr>
                <w:b/>
                <w:bCs/>
                <w:sz w:val="18"/>
                <w:szCs w:val="18"/>
              </w:rPr>
            </w:pPr>
          </w:p>
        </w:tc>
        <w:tc>
          <w:tcPr>
            <w:tcW w:w="1660" w:type="dxa"/>
            <w:shd w:val="clear" w:color="auto" w:fill="auto"/>
            <w:noWrap/>
            <w:vAlign w:val="center"/>
          </w:tcPr>
          <w:p w:rsidR="00096511" w:rsidRPr="00C6609E" w:rsidRDefault="00096511" w:rsidP="00096511">
            <w:pPr>
              <w:jc w:val="right"/>
              <w:rPr>
                <w:b/>
                <w:bCs/>
                <w:sz w:val="18"/>
                <w:szCs w:val="18"/>
              </w:rPr>
            </w:pPr>
          </w:p>
        </w:tc>
        <w:tc>
          <w:tcPr>
            <w:tcW w:w="1660" w:type="dxa"/>
            <w:shd w:val="clear" w:color="auto" w:fill="auto"/>
            <w:noWrap/>
            <w:vAlign w:val="center"/>
          </w:tcPr>
          <w:p w:rsidR="00096511" w:rsidRPr="00C6609E" w:rsidRDefault="00096511" w:rsidP="00096511">
            <w:pPr>
              <w:jc w:val="right"/>
              <w:rPr>
                <w:b/>
                <w:bCs/>
                <w:sz w:val="18"/>
                <w:szCs w:val="18"/>
              </w:rPr>
            </w:pPr>
          </w:p>
        </w:tc>
        <w:tc>
          <w:tcPr>
            <w:tcW w:w="1644" w:type="dxa"/>
            <w:shd w:val="clear" w:color="auto" w:fill="auto"/>
            <w:noWrap/>
            <w:vAlign w:val="center"/>
          </w:tcPr>
          <w:p w:rsidR="00096511" w:rsidRPr="00C6609E" w:rsidRDefault="00096511" w:rsidP="00096511">
            <w:pPr>
              <w:jc w:val="right"/>
              <w:rPr>
                <w:b/>
                <w:bCs/>
                <w:sz w:val="18"/>
                <w:szCs w:val="18"/>
              </w:rPr>
            </w:pPr>
          </w:p>
        </w:tc>
        <w:tc>
          <w:tcPr>
            <w:tcW w:w="1644" w:type="dxa"/>
            <w:shd w:val="clear" w:color="auto" w:fill="auto"/>
            <w:noWrap/>
            <w:vAlign w:val="center"/>
          </w:tcPr>
          <w:p w:rsidR="00096511" w:rsidRPr="00C6609E" w:rsidRDefault="00096511" w:rsidP="00096511">
            <w:pPr>
              <w:jc w:val="right"/>
              <w:rPr>
                <w:b/>
                <w:bCs/>
                <w:sz w:val="18"/>
                <w:szCs w:val="18"/>
              </w:rPr>
            </w:pPr>
          </w:p>
        </w:tc>
      </w:tr>
    </w:tbl>
    <w:p w:rsidR="00B617F6" w:rsidRPr="00C6609E" w:rsidRDefault="00B617F6" w:rsidP="00EA12E4"/>
    <w:p w:rsidR="00F13791" w:rsidRPr="00C6609E" w:rsidRDefault="00F13791" w:rsidP="00EA12E4">
      <w:bookmarkStart w:id="257" w:name="_Toc131002291"/>
      <w:bookmarkStart w:id="258" w:name="_Toc414390628"/>
    </w:p>
    <w:p w:rsidR="00F13791" w:rsidRPr="00C6609E" w:rsidRDefault="00F13791" w:rsidP="00EA12E4"/>
    <w:p w:rsidR="00F13791" w:rsidRPr="00C6609E" w:rsidRDefault="00F13791" w:rsidP="00EA12E4"/>
    <w:p w:rsidR="00F13791" w:rsidRPr="00C6609E" w:rsidRDefault="00F13791" w:rsidP="00EA12E4"/>
    <w:p w:rsidR="00F13791" w:rsidRPr="00C6609E" w:rsidRDefault="00F13791" w:rsidP="00EA12E4"/>
    <w:p w:rsidR="00F13791" w:rsidRPr="00C6609E" w:rsidRDefault="00F13791" w:rsidP="00EA12E4"/>
    <w:p w:rsidR="00F13791" w:rsidRPr="00C6609E" w:rsidRDefault="00F13791" w:rsidP="00EA12E4"/>
    <w:p w:rsidR="00F13791" w:rsidRPr="00C6609E" w:rsidRDefault="00F13791" w:rsidP="00EA12E4"/>
    <w:p w:rsidR="00F13791" w:rsidRPr="00C6609E" w:rsidRDefault="00F13791" w:rsidP="00EA12E4"/>
    <w:p w:rsidR="00F13791" w:rsidRPr="00C6609E" w:rsidRDefault="00F13791" w:rsidP="00414104">
      <w:pPr>
        <w:pStyle w:val="10"/>
        <w:keepNext w:val="0"/>
        <w:widowControl w:val="0"/>
        <w:spacing w:after="240"/>
        <w:rPr>
          <w:rFonts w:ascii="Times New Roman" w:hAnsi="Times New Roman"/>
          <w:b/>
          <w:color w:val="auto"/>
          <w:sz w:val="24"/>
          <w:szCs w:val="24"/>
        </w:rPr>
        <w:sectPr w:rsidR="00F13791" w:rsidRPr="00C6609E" w:rsidSect="00113380">
          <w:pgSz w:w="16838" w:h="11906" w:orient="landscape" w:code="9"/>
          <w:pgMar w:top="1134" w:right="709" w:bottom="851" w:left="1134" w:header="737" w:footer="680" w:gutter="0"/>
          <w:cols w:space="708"/>
          <w:docGrid w:linePitch="360"/>
        </w:sectPr>
      </w:pPr>
    </w:p>
    <w:p w:rsidR="00F67E8D" w:rsidRPr="00C6609E" w:rsidRDefault="00F67E8D" w:rsidP="008F30D2">
      <w:pPr>
        <w:pStyle w:val="21"/>
        <w:keepNext w:val="0"/>
        <w:keepLines/>
        <w:widowControl w:val="0"/>
        <w:numPr>
          <w:ilvl w:val="0"/>
          <w:numId w:val="55"/>
        </w:numPr>
        <w:spacing w:before="0" w:after="0"/>
        <w:ind w:left="0" w:firstLine="0"/>
        <w:rPr>
          <w:szCs w:val="24"/>
        </w:rPr>
      </w:pPr>
      <w:bookmarkStart w:id="259" w:name="_Toc185594710"/>
      <w:r w:rsidRPr="00C6609E">
        <w:rPr>
          <w:szCs w:val="24"/>
        </w:rPr>
        <w:lastRenderedPageBreak/>
        <w:t>Информация о рисках хозяйственной деятельности</w:t>
      </w:r>
      <w:bookmarkEnd w:id="257"/>
      <w:bookmarkEnd w:id="259"/>
    </w:p>
    <w:p w:rsidR="00BE0154" w:rsidRPr="00902587" w:rsidRDefault="00BE0154" w:rsidP="00BE0154"/>
    <w:p w:rsidR="00A8753E" w:rsidRPr="00902587" w:rsidRDefault="00A8753E" w:rsidP="00F10FE2">
      <w:pPr>
        <w:jc w:val="both"/>
      </w:pPr>
      <w:bookmarkStart w:id="260" w:name="_Toc131002292"/>
      <w:r w:rsidRPr="00902587">
        <w:rPr>
          <w:color w:val="0070C0"/>
        </w:rPr>
        <w:t>[Вариант 1</w:t>
      </w:r>
      <w:r w:rsidRPr="00902587">
        <w:rPr>
          <w:color w:val="0070C0"/>
          <w:u w:val="single"/>
        </w:rPr>
        <w:t>]</w:t>
      </w:r>
    </w:p>
    <w:p w:rsidR="00A8753E" w:rsidRPr="00C6609E" w:rsidRDefault="00A8753E" w:rsidP="00F10FE2">
      <w:pPr>
        <w:jc w:val="both"/>
      </w:pPr>
    </w:p>
    <w:p w:rsidR="004E6EDE" w:rsidRPr="00C6609E" w:rsidRDefault="004E6EDE" w:rsidP="00F10FE2">
      <w:pPr>
        <w:jc w:val="both"/>
      </w:pPr>
      <w:r w:rsidRPr="00C6609E">
        <w:t>В процессе хозяйственной деятельности Общество подвергается влиянию различных рисков, способных влиять на финансовое положение и финансовые результаты деятельности Общества.</w:t>
      </w:r>
    </w:p>
    <w:p w:rsidR="00B0635F" w:rsidRPr="00C6609E" w:rsidRDefault="00B0635F" w:rsidP="00F10FE2">
      <w:pPr>
        <w:autoSpaceDE w:val="0"/>
        <w:autoSpaceDN w:val="0"/>
        <w:adjustRightInd w:val="0"/>
        <w:jc w:val="both"/>
      </w:pPr>
    </w:p>
    <w:p w:rsidR="00563AD1" w:rsidRPr="00C6609E" w:rsidRDefault="004E6EDE" w:rsidP="00F10FE2">
      <w:pPr>
        <w:autoSpaceDE w:val="0"/>
        <w:autoSpaceDN w:val="0"/>
        <w:adjustRightInd w:val="0"/>
        <w:jc w:val="both"/>
      </w:pPr>
      <w:r w:rsidRPr="00C6609E">
        <w:t xml:space="preserve">Исходя из стратегического назначения отрасли, Общество ведет постоянную работу по выявлению и оценке рисков, по разработке и внедрению мероприятий реагирования на риски </w:t>
      </w:r>
      <w:r w:rsidRPr="00C6609E">
        <w:rPr>
          <w:bCs/>
        </w:rPr>
        <w:t xml:space="preserve">с целью сохранения своей эффективности и </w:t>
      </w:r>
      <w:r w:rsidRPr="00C6609E">
        <w:t>управления непрерывностью бизнеса.</w:t>
      </w:r>
      <w:r w:rsidR="00563AD1" w:rsidRPr="00C6609E">
        <w:t xml:space="preserve"> </w:t>
      </w:r>
      <w:r w:rsidR="00B0635F" w:rsidRPr="00C6609E">
        <w:t>Система управления рисками и внутреннего контроля Общества является частью корпоративного управления, распространяется на все уровни управления и интегрирована с системами планирования, производственной безопасности, проектной деятельности</w:t>
      </w:r>
      <w:r w:rsidR="00563AD1" w:rsidRPr="00C6609E">
        <w:t>, и другими.</w:t>
      </w:r>
    </w:p>
    <w:p w:rsidR="00563AD1" w:rsidRPr="00C6609E" w:rsidRDefault="00563AD1" w:rsidP="00F10FE2">
      <w:pPr>
        <w:autoSpaceDE w:val="0"/>
        <w:autoSpaceDN w:val="0"/>
        <w:adjustRightInd w:val="0"/>
        <w:jc w:val="both"/>
      </w:pPr>
    </w:p>
    <w:p w:rsidR="00B0635F" w:rsidRPr="00C6609E" w:rsidRDefault="00B0635F" w:rsidP="00F10FE2">
      <w:pPr>
        <w:autoSpaceDE w:val="0"/>
        <w:autoSpaceDN w:val="0"/>
        <w:adjustRightInd w:val="0"/>
        <w:jc w:val="both"/>
      </w:pPr>
      <w:r w:rsidRPr="00C6609E">
        <w:t xml:space="preserve">Бесперебойное обеспечение электрической энергией промышленных потребителей и населения является общегосударственной задачей. Федеральным законом № 35-ФЗ «Об электроэнергетике» установлено, что электроэнергетика является основой функционирования экономики и жизнеобеспечения, поэтому координация деятельности заинтересованных сторон должна производится с учетом достижения необходимого баланса интересов между инвесторами и государством.  </w:t>
      </w:r>
    </w:p>
    <w:p w:rsidR="00B0635F" w:rsidRPr="00C6609E" w:rsidRDefault="00B0635F" w:rsidP="00F10FE2">
      <w:pPr>
        <w:autoSpaceDE w:val="0"/>
        <w:autoSpaceDN w:val="0"/>
        <w:adjustRightInd w:val="0"/>
        <w:jc w:val="both"/>
      </w:pPr>
    </w:p>
    <w:p w:rsidR="004E6EDE" w:rsidRPr="00C6609E" w:rsidRDefault="00B0635F" w:rsidP="00F10FE2">
      <w:pPr>
        <w:autoSpaceDE w:val="0"/>
        <w:autoSpaceDN w:val="0"/>
        <w:adjustRightInd w:val="0"/>
        <w:jc w:val="both"/>
        <w:rPr>
          <w:color w:val="0070C0"/>
        </w:rPr>
      </w:pPr>
      <w:r w:rsidRPr="00C6609E">
        <w:rPr>
          <w:bCs/>
        </w:rPr>
        <w:t xml:space="preserve">Информация о положении Общества в отрасли, адаптации к текущим экономическим условиям, основных направлениях деятельности Общества с описанием перспектив развития, а также ключевая информация о факторах риска, связанных с деятельностью Общества, приводится на официальном сайте Общества </w:t>
      </w:r>
      <w:r w:rsidR="004E6EDE" w:rsidRPr="00C6609E">
        <w:t xml:space="preserve"> </w:t>
      </w:r>
      <w:r w:rsidR="004E6EDE" w:rsidRPr="00C6609E">
        <w:rPr>
          <w:color w:val="0070C0"/>
        </w:rPr>
        <w:t>[</w:t>
      </w:r>
      <w:r w:rsidR="004E6EDE" w:rsidRPr="00C6609E">
        <w:rPr>
          <w:i/>
          <w:color w:val="0070C0"/>
        </w:rPr>
        <w:t xml:space="preserve">указать сайт компании </w:t>
      </w:r>
      <w:hyperlink r:id="rId10" w:history="1">
        <w:r w:rsidR="004E6EDE" w:rsidRPr="00C6609E">
          <w:rPr>
            <w:rStyle w:val="ad"/>
            <w:rFonts w:eastAsiaTheme="majorEastAsia"/>
            <w:color w:val="0070C0"/>
          </w:rPr>
          <w:t>http://www.rosseti.ru</w:t>
        </w:r>
      </w:hyperlink>
      <w:r w:rsidR="004E6EDE" w:rsidRPr="00C6609E">
        <w:rPr>
          <w:color w:val="0070C0"/>
          <w:u w:val="single"/>
        </w:rPr>
        <w:t>]</w:t>
      </w:r>
      <w:r w:rsidRPr="00C6609E">
        <w:rPr>
          <w:color w:val="0070C0"/>
        </w:rPr>
        <w:t>.</w:t>
      </w:r>
    </w:p>
    <w:p w:rsidR="00A8753E" w:rsidRPr="00C6609E" w:rsidRDefault="00A8753E" w:rsidP="00F10FE2">
      <w:pPr>
        <w:autoSpaceDE w:val="0"/>
        <w:autoSpaceDN w:val="0"/>
        <w:adjustRightInd w:val="0"/>
        <w:jc w:val="both"/>
        <w:rPr>
          <w:color w:val="0070C0"/>
        </w:rPr>
      </w:pPr>
    </w:p>
    <w:p w:rsidR="00902587" w:rsidRPr="00D10B1F" w:rsidRDefault="00A8753E" w:rsidP="00902587">
      <w:pPr>
        <w:jc w:val="both"/>
      </w:pPr>
      <w:r w:rsidRPr="00902587">
        <w:rPr>
          <w:color w:val="0070C0"/>
        </w:rPr>
        <w:t>[Вариант 2</w:t>
      </w:r>
      <w:r w:rsidR="003B7EEA" w:rsidRPr="00D10B1F">
        <w:rPr>
          <w:color w:val="0070C0"/>
          <w:u w:val="single"/>
        </w:rPr>
        <w:t>:</w:t>
      </w:r>
    </w:p>
    <w:p w:rsidR="00902587" w:rsidRPr="00D10B1F" w:rsidRDefault="00902587" w:rsidP="00902587">
      <w:pPr>
        <w:jc w:val="both"/>
        <w:rPr>
          <w:i/>
        </w:rPr>
      </w:pPr>
    </w:p>
    <w:p w:rsidR="00902587" w:rsidRDefault="00902587" w:rsidP="00902587">
      <w:pPr>
        <w:jc w:val="both"/>
        <w:rPr>
          <w:color w:val="0070C0"/>
          <w:u w:val="single"/>
        </w:rPr>
      </w:pPr>
      <w:r>
        <w:rPr>
          <w:i/>
          <w:color w:val="0070C0"/>
        </w:rPr>
        <w:t>раскрывается информация о рисках хозяйственной деятельности в редакции, согласованной структурным подразделением внутреннего контроля и управления рисками</w:t>
      </w:r>
      <w:r w:rsidRPr="00902587">
        <w:rPr>
          <w:i/>
          <w:color w:val="0070C0"/>
        </w:rPr>
        <w:t xml:space="preserve"> </w:t>
      </w:r>
      <w:r>
        <w:rPr>
          <w:i/>
          <w:color w:val="0070C0"/>
        </w:rPr>
        <w:t>Общества</w:t>
      </w:r>
      <w:r w:rsidRPr="00C6609E">
        <w:rPr>
          <w:color w:val="0070C0"/>
          <w:u w:val="single"/>
        </w:rPr>
        <w:t>]</w:t>
      </w:r>
    </w:p>
    <w:p w:rsidR="003B7EEA" w:rsidRDefault="003B7EEA" w:rsidP="00902587">
      <w:pPr>
        <w:jc w:val="both"/>
        <w:rPr>
          <w:color w:val="0070C0"/>
          <w:u w:val="single"/>
        </w:rPr>
      </w:pPr>
    </w:p>
    <w:p w:rsidR="003B7EEA" w:rsidRDefault="003B7EEA" w:rsidP="00902587">
      <w:pPr>
        <w:jc w:val="both"/>
        <w:rPr>
          <w:color w:val="0070C0"/>
          <w:u w:val="single"/>
        </w:rPr>
      </w:pPr>
    </w:p>
    <w:p w:rsidR="003B7EEA" w:rsidRDefault="003B7EEA" w:rsidP="00902587">
      <w:pPr>
        <w:jc w:val="both"/>
        <w:rPr>
          <w:color w:val="0070C0"/>
          <w:u w:val="single"/>
        </w:rPr>
      </w:pPr>
    </w:p>
    <w:p w:rsidR="003B7EEA" w:rsidRDefault="003B7EEA" w:rsidP="00902587">
      <w:pPr>
        <w:jc w:val="both"/>
        <w:rPr>
          <w:color w:val="0070C0"/>
          <w:u w:val="single"/>
        </w:rPr>
      </w:pPr>
    </w:p>
    <w:p w:rsidR="003B7EEA" w:rsidRDefault="003B7EEA" w:rsidP="00902587">
      <w:pPr>
        <w:jc w:val="both"/>
        <w:rPr>
          <w:color w:val="0070C0"/>
          <w:u w:val="single"/>
        </w:rPr>
      </w:pPr>
    </w:p>
    <w:p w:rsidR="003B7EEA" w:rsidRDefault="003B7EEA" w:rsidP="00902587">
      <w:pPr>
        <w:jc w:val="both"/>
        <w:rPr>
          <w:color w:val="0070C0"/>
          <w:u w:val="single"/>
        </w:rPr>
      </w:pPr>
    </w:p>
    <w:p w:rsidR="003B7EEA" w:rsidRDefault="003B7EEA" w:rsidP="00902587">
      <w:pPr>
        <w:jc w:val="both"/>
        <w:rPr>
          <w:color w:val="0070C0"/>
          <w:u w:val="single"/>
        </w:rPr>
      </w:pPr>
    </w:p>
    <w:p w:rsidR="003B7EEA" w:rsidRDefault="003B7EEA" w:rsidP="00902587">
      <w:pPr>
        <w:jc w:val="both"/>
        <w:rPr>
          <w:color w:val="0070C0"/>
          <w:u w:val="single"/>
        </w:rPr>
      </w:pPr>
    </w:p>
    <w:p w:rsidR="003B7EEA" w:rsidRDefault="003B7EEA" w:rsidP="00902587">
      <w:pPr>
        <w:jc w:val="both"/>
        <w:rPr>
          <w:color w:val="0070C0"/>
          <w:u w:val="single"/>
        </w:rPr>
      </w:pPr>
    </w:p>
    <w:p w:rsidR="003B7EEA" w:rsidRDefault="003B7EEA" w:rsidP="00902587">
      <w:pPr>
        <w:jc w:val="both"/>
        <w:rPr>
          <w:color w:val="0070C0"/>
          <w:u w:val="single"/>
        </w:rPr>
      </w:pPr>
    </w:p>
    <w:p w:rsidR="003B7EEA" w:rsidRDefault="003B7EEA" w:rsidP="00902587">
      <w:pPr>
        <w:jc w:val="both"/>
        <w:rPr>
          <w:color w:val="0070C0"/>
          <w:u w:val="single"/>
        </w:rPr>
      </w:pPr>
    </w:p>
    <w:p w:rsidR="003B7EEA" w:rsidRDefault="003B7EEA" w:rsidP="00902587">
      <w:pPr>
        <w:jc w:val="both"/>
        <w:rPr>
          <w:color w:val="0070C0"/>
          <w:u w:val="single"/>
        </w:rPr>
      </w:pPr>
    </w:p>
    <w:p w:rsidR="003B7EEA" w:rsidRDefault="003B7EEA" w:rsidP="00902587">
      <w:pPr>
        <w:jc w:val="both"/>
        <w:rPr>
          <w:color w:val="0070C0"/>
          <w:u w:val="single"/>
        </w:rPr>
      </w:pPr>
    </w:p>
    <w:p w:rsidR="003B7EEA" w:rsidRDefault="003B7EEA" w:rsidP="00902587">
      <w:pPr>
        <w:jc w:val="both"/>
        <w:rPr>
          <w:color w:val="0070C0"/>
          <w:u w:val="single"/>
        </w:rPr>
      </w:pPr>
    </w:p>
    <w:p w:rsidR="003B7EEA" w:rsidRDefault="003B7EEA" w:rsidP="00902587">
      <w:pPr>
        <w:jc w:val="both"/>
        <w:rPr>
          <w:color w:val="0070C0"/>
          <w:u w:val="single"/>
        </w:rPr>
      </w:pPr>
    </w:p>
    <w:p w:rsidR="003B7EEA" w:rsidRDefault="003B7EEA" w:rsidP="00902587">
      <w:pPr>
        <w:jc w:val="both"/>
        <w:rPr>
          <w:color w:val="0070C0"/>
          <w:u w:val="single"/>
        </w:rPr>
      </w:pPr>
    </w:p>
    <w:p w:rsidR="003B7EEA" w:rsidRDefault="003B7EEA" w:rsidP="00902587">
      <w:pPr>
        <w:jc w:val="both"/>
        <w:rPr>
          <w:color w:val="0070C0"/>
          <w:u w:val="single"/>
        </w:rPr>
      </w:pPr>
    </w:p>
    <w:p w:rsidR="003B7EEA" w:rsidRDefault="003B7EEA" w:rsidP="00902587">
      <w:pPr>
        <w:jc w:val="both"/>
        <w:rPr>
          <w:color w:val="0070C0"/>
          <w:u w:val="single"/>
        </w:rPr>
      </w:pPr>
    </w:p>
    <w:p w:rsidR="003B7EEA" w:rsidRDefault="003B7EEA" w:rsidP="00902587">
      <w:pPr>
        <w:jc w:val="both"/>
        <w:rPr>
          <w:color w:val="0070C0"/>
          <w:u w:val="single"/>
        </w:rPr>
      </w:pPr>
    </w:p>
    <w:p w:rsidR="003B7EEA" w:rsidRPr="00902587" w:rsidRDefault="003B7EEA" w:rsidP="00902587">
      <w:pPr>
        <w:jc w:val="both"/>
        <w:rPr>
          <w:i/>
        </w:rPr>
      </w:pPr>
    </w:p>
    <w:p w:rsidR="00902587" w:rsidRDefault="00902587" w:rsidP="00F10FE2">
      <w:pPr>
        <w:autoSpaceDE w:val="0"/>
        <w:autoSpaceDN w:val="0"/>
        <w:adjustRightInd w:val="0"/>
        <w:jc w:val="both"/>
        <w:rPr>
          <w:color w:val="0070C0"/>
        </w:rPr>
      </w:pPr>
    </w:p>
    <w:p w:rsidR="00F67E8D" w:rsidRPr="00C6609E" w:rsidRDefault="00F67E8D" w:rsidP="008F30D2">
      <w:pPr>
        <w:pStyle w:val="21"/>
        <w:keepNext w:val="0"/>
        <w:keepLines/>
        <w:widowControl w:val="0"/>
        <w:numPr>
          <w:ilvl w:val="0"/>
          <w:numId w:val="55"/>
        </w:numPr>
        <w:spacing w:before="0" w:after="0"/>
        <w:ind w:left="0" w:firstLine="0"/>
        <w:rPr>
          <w:szCs w:val="24"/>
        </w:rPr>
      </w:pPr>
      <w:bookmarkStart w:id="261" w:name="_Toc185594711"/>
      <w:r w:rsidRPr="00C6609E">
        <w:rPr>
          <w:szCs w:val="24"/>
        </w:rPr>
        <w:lastRenderedPageBreak/>
        <w:t>События после отчетной даты</w:t>
      </w:r>
      <w:bookmarkEnd w:id="258"/>
      <w:bookmarkEnd w:id="260"/>
      <w:bookmarkEnd w:id="261"/>
    </w:p>
    <w:p w:rsidR="00BE0154" w:rsidRPr="00C6609E" w:rsidRDefault="00BE0154" w:rsidP="00BE0154"/>
    <w:bookmarkEnd w:id="225"/>
    <w:bookmarkEnd w:id="226"/>
    <w:bookmarkEnd w:id="227"/>
    <w:p w:rsidR="00B617F6" w:rsidRPr="00C6609E" w:rsidRDefault="00B617F6" w:rsidP="00BE0154">
      <w:pPr>
        <w:jc w:val="both"/>
        <w:rPr>
          <w:i/>
          <w:color w:val="0070C0"/>
        </w:rPr>
      </w:pPr>
      <w:r w:rsidRPr="00C6609E">
        <w:rPr>
          <w:color w:val="0070C0"/>
        </w:rPr>
        <w:t>[</w:t>
      </w:r>
      <w:r w:rsidRPr="00C6609E">
        <w:rPr>
          <w:i/>
          <w:color w:val="0070C0"/>
        </w:rPr>
        <w:t>В отношении каждой категории существенных некорректирующих событий после отчетной даты раскрывается описание характера событий и оценка их последствий в денежном выражении (или указание на то, что такая оценка не может быть осуществлена.</w:t>
      </w:r>
    </w:p>
    <w:p w:rsidR="00E92C1C" w:rsidRPr="00C6609E" w:rsidRDefault="00E92C1C" w:rsidP="00BE0154">
      <w:pPr>
        <w:jc w:val="both"/>
        <w:rPr>
          <w:b/>
          <w:bCs/>
          <w:i/>
          <w:color w:val="0070C0"/>
        </w:rPr>
      </w:pPr>
    </w:p>
    <w:p w:rsidR="00F67E8D" w:rsidRPr="00C6609E" w:rsidRDefault="00B617F6" w:rsidP="00BE0154">
      <w:pPr>
        <w:keepLines/>
        <w:widowControl w:val="0"/>
        <w:jc w:val="both"/>
        <w:rPr>
          <w:color w:val="0070C0"/>
        </w:rPr>
      </w:pPr>
      <w:r w:rsidRPr="00C6609E">
        <w:rPr>
          <w:i/>
          <w:color w:val="0070C0"/>
        </w:rPr>
        <w:t>В отсутствие существенных некорректирующих событий после отчетной даты раздел удаляется, заявления об отсутствии событий к раскрытию - не делается</w:t>
      </w:r>
      <w:r w:rsidR="00E92C1C" w:rsidRPr="00C6609E">
        <w:rPr>
          <w:color w:val="0070C0"/>
        </w:rPr>
        <w:t>.]</w:t>
      </w:r>
    </w:p>
    <w:p w:rsidR="00F67E8D" w:rsidRPr="00C6609E" w:rsidRDefault="00F67E8D" w:rsidP="00F67E8D">
      <w:pPr>
        <w:keepLines/>
        <w:widowControl w:val="0"/>
        <w:spacing w:before="240" w:after="240"/>
        <w:jc w:val="both"/>
        <w:rPr>
          <w:color w:val="000000" w:themeColor="text1"/>
        </w:rPr>
      </w:pPr>
      <w:r w:rsidRPr="00C6609E">
        <w:t xml:space="preserve">Руководитель </w:t>
      </w:r>
      <w:r w:rsidRPr="00C6609E">
        <w:rPr>
          <w:color w:val="0070C0"/>
        </w:rPr>
        <w:t>[</w:t>
      </w:r>
      <w:r w:rsidRPr="00C6609E">
        <w:rPr>
          <w:i/>
          <w:iCs/>
          <w:color w:val="0070C0"/>
        </w:rPr>
        <w:t>наименование Общества</w:t>
      </w:r>
      <w:r w:rsidRPr="00C6609E">
        <w:rPr>
          <w:color w:val="0070C0"/>
        </w:rPr>
        <w:t>]</w:t>
      </w:r>
      <w:r w:rsidRPr="00C6609E">
        <w:rPr>
          <w:color w:val="0070C0"/>
        </w:rPr>
        <w:tab/>
      </w:r>
      <w:r w:rsidRPr="00C6609E">
        <w:rPr>
          <w:color w:val="000000"/>
        </w:rPr>
        <w:tab/>
        <w:t xml:space="preserve">__________________________ </w:t>
      </w:r>
    </w:p>
    <w:p w:rsidR="00F67E8D" w:rsidRPr="00C6609E" w:rsidRDefault="00F67E8D" w:rsidP="00F67E8D">
      <w:pPr>
        <w:keepLines/>
        <w:widowControl w:val="0"/>
        <w:spacing w:before="240" w:after="240"/>
        <w:jc w:val="both"/>
        <w:rPr>
          <w:b/>
          <w:bCs/>
          <w:i/>
          <w:iCs/>
          <w:smallCaps/>
        </w:rPr>
      </w:pPr>
      <w:r w:rsidRPr="00C6609E">
        <w:rPr>
          <w:iCs/>
          <w:color w:val="0070C0"/>
        </w:rPr>
        <w:t>[</w:t>
      </w:r>
      <w:r w:rsidRPr="00C6609E">
        <w:rPr>
          <w:i/>
          <w:iCs/>
          <w:color w:val="0070C0"/>
        </w:rPr>
        <w:t>Если формы бухгалтерской</w:t>
      </w:r>
      <w:r w:rsidR="00140D02" w:rsidRPr="00C6609E">
        <w:rPr>
          <w:i/>
          <w:iCs/>
          <w:color w:val="0070C0"/>
        </w:rPr>
        <w:t xml:space="preserve"> (финансовой)</w:t>
      </w:r>
      <w:r w:rsidRPr="00C6609E">
        <w:rPr>
          <w:i/>
          <w:iCs/>
          <w:color w:val="0070C0"/>
        </w:rPr>
        <w:t xml:space="preserve"> отчетности помимо руководителя </w:t>
      </w:r>
      <w:r w:rsidR="00515D31" w:rsidRPr="00C6609E">
        <w:rPr>
          <w:i/>
          <w:iCs/>
          <w:color w:val="0070C0"/>
        </w:rPr>
        <w:t>Общества</w:t>
      </w:r>
      <w:r w:rsidRPr="00C6609E">
        <w:rPr>
          <w:i/>
          <w:iCs/>
          <w:color w:val="0070C0"/>
        </w:rPr>
        <w:t xml:space="preserve"> также подписываются главным бухгалтером, то пояснения к бухгалтерскому балансу и отчету о финансовых результатах должны содержать подпись главного бухгалтера</w:t>
      </w:r>
      <w:r w:rsidRPr="00C6609E">
        <w:rPr>
          <w:iCs/>
          <w:color w:val="0070C0"/>
        </w:rPr>
        <w:t>.]</w:t>
      </w:r>
      <w:r w:rsidRPr="00C6609E">
        <w:rPr>
          <w:i/>
        </w:rPr>
        <w:tab/>
      </w:r>
    </w:p>
    <w:p w:rsidR="00F67E8D" w:rsidRPr="00C6609E" w:rsidRDefault="00F67E8D" w:rsidP="00F67E8D">
      <w:pPr>
        <w:keepLines/>
        <w:widowControl w:val="0"/>
        <w:spacing w:before="240" w:after="240"/>
        <w:jc w:val="both"/>
        <w:rPr>
          <w:color w:val="000000" w:themeColor="text1"/>
        </w:rPr>
      </w:pPr>
      <w:r w:rsidRPr="00C6609E">
        <w:rPr>
          <w:color w:val="000000"/>
        </w:rPr>
        <w:t xml:space="preserve">Главный бухгалтер </w:t>
      </w:r>
      <w:r w:rsidRPr="00C6609E">
        <w:rPr>
          <w:color w:val="0070C0"/>
        </w:rPr>
        <w:t>[</w:t>
      </w:r>
      <w:r w:rsidRPr="00C6609E">
        <w:rPr>
          <w:i/>
          <w:iCs/>
          <w:color w:val="0070C0"/>
        </w:rPr>
        <w:t>наименование Общества</w:t>
      </w:r>
      <w:r w:rsidRPr="00C6609E">
        <w:rPr>
          <w:color w:val="0070C0"/>
        </w:rPr>
        <w:t>]</w:t>
      </w:r>
      <w:r w:rsidRPr="00C6609E">
        <w:rPr>
          <w:color w:val="000000"/>
        </w:rPr>
        <w:tab/>
        <w:t>__________________________</w:t>
      </w:r>
    </w:p>
    <w:p w:rsidR="00F67E8D" w:rsidRPr="00C6609E" w:rsidRDefault="00F67E8D" w:rsidP="00F67E8D">
      <w:pPr>
        <w:keepLines/>
        <w:widowControl w:val="0"/>
        <w:spacing w:before="240" w:after="240"/>
      </w:pPr>
    </w:p>
    <w:p w:rsidR="004E6EDE" w:rsidRPr="00C6609E" w:rsidRDefault="004E6EDE" w:rsidP="00F67E8D">
      <w:pPr>
        <w:keepLines/>
        <w:widowControl w:val="0"/>
        <w:spacing w:before="240" w:after="240"/>
      </w:pPr>
    </w:p>
    <w:p w:rsidR="00F67E8D" w:rsidRPr="00C6609E" w:rsidRDefault="00F67E8D" w:rsidP="00F67E8D">
      <w:pPr>
        <w:keepLines/>
        <w:widowControl w:val="0"/>
        <w:spacing w:before="240" w:after="240"/>
      </w:pPr>
      <w:r w:rsidRPr="00C6609E">
        <w:t xml:space="preserve">Дата </w:t>
      </w:r>
      <w:r w:rsidRPr="00C6609E">
        <w:tab/>
        <w:t>______________ 20ХХ года</w:t>
      </w:r>
    </w:p>
    <w:p w:rsidR="00C17521" w:rsidRPr="00C6609E" w:rsidRDefault="00F67E8D" w:rsidP="00F67E8D">
      <w:pPr>
        <w:rPr>
          <w:iCs/>
          <w:color w:val="0070C0"/>
        </w:rPr>
      </w:pPr>
      <w:r w:rsidRPr="00C6609E">
        <w:rPr>
          <w:iCs/>
          <w:color w:val="0070C0"/>
        </w:rPr>
        <w:t>[</w:t>
      </w:r>
      <w:r w:rsidRPr="00C6609E">
        <w:rPr>
          <w:i/>
          <w:iCs/>
          <w:color w:val="0070C0"/>
        </w:rPr>
        <w:t>Дата подписания пояснений к бухгалтерскому балансу и отчету о финансовых результатах должна соответствовать дате подписания форм бухгалтерской</w:t>
      </w:r>
      <w:r w:rsidR="00140D02" w:rsidRPr="00C6609E">
        <w:rPr>
          <w:i/>
          <w:iCs/>
          <w:color w:val="0070C0"/>
        </w:rPr>
        <w:t xml:space="preserve"> (финансовой)</w:t>
      </w:r>
      <w:r w:rsidRPr="00C6609E">
        <w:rPr>
          <w:i/>
          <w:iCs/>
          <w:color w:val="0070C0"/>
        </w:rPr>
        <w:t xml:space="preserve"> отчетности.</w:t>
      </w:r>
      <w:r w:rsidRPr="00C6609E">
        <w:rPr>
          <w:iCs/>
          <w:color w:val="0070C0"/>
        </w:rPr>
        <w:t>]</w:t>
      </w:r>
    </w:p>
    <w:p w:rsidR="00C17521" w:rsidRPr="00C6609E" w:rsidRDefault="00C17521">
      <w:pPr>
        <w:spacing w:after="160" w:line="259" w:lineRule="auto"/>
        <w:rPr>
          <w:i/>
          <w:iCs/>
        </w:rPr>
      </w:pPr>
    </w:p>
    <w:p w:rsidR="00C17521" w:rsidRPr="00C6609E" w:rsidRDefault="00C17521" w:rsidP="00C17521">
      <w:pPr>
        <w:jc w:val="right"/>
        <w:rPr>
          <w:b/>
        </w:rPr>
      </w:pPr>
      <w:r w:rsidRPr="00C6609E">
        <w:rPr>
          <w:b/>
        </w:rPr>
        <w:t xml:space="preserve">Приложение 1 </w:t>
      </w:r>
    </w:p>
    <w:p w:rsidR="00C17521" w:rsidRPr="00C6609E" w:rsidRDefault="00C17521" w:rsidP="00C17521">
      <w:pPr>
        <w:jc w:val="right"/>
        <w:rPr>
          <w:b/>
        </w:rPr>
      </w:pPr>
    </w:p>
    <w:p w:rsidR="00C17521" w:rsidRPr="00C6609E" w:rsidRDefault="00C17521" w:rsidP="00BE0154">
      <w:pPr>
        <w:jc w:val="both"/>
      </w:pPr>
      <w:r w:rsidRPr="00C6609E">
        <w:t>Формат раскрытия корректировок показателей бухгалтерской (финансовой) отчетности Общества в связи с исправлением в отчетном периоде существенных ошибок прошлых лет</w:t>
      </w:r>
      <w:r w:rsidR="00BE0154" w:rsidRPr="00C6609E">
        <w:t>.</w:t>
      </w:r>
    </w:p>
    <w:p w:rsidR="00BE0154" w:rsidRPr="00C6609E" w:rsidRDefault="00BE0154" w:rsidP="00BE0154">
      <w:pPr>
        <w:jc w:val="both"/>
      </w:pPr>
    </w:p>
    <w:p w:rsidR="00C17521" w:rsidRPr="00C6609E" w:rsidRDefault="00C17521" w:rsidP="00BE0154">
      <w:pPr>
        <w:keepLines/>
        <w:widowControl w:val="0"/>
        <w:jc w:val="both"/>
      </w:pPr>
      <w:r w:rsidRPr="00C6609E">
        <w:t>В отчетном году были выявлены существенные ошибки прошлых лет, допущенные в результате неправильного отражения (неотражения) фактов хозяйственной деятельности в бухгалтерском учете и бухгалтерской</w:t>
      </w:r>
      <w:r w:rsidR="00140D02" w:rsidRPr="00C6609E">
        <w:t xml:space="preserve"> (финансовой)</w:t>
      </w:r>
      <w:r w:rsidRPr="00C6609E">
        <w:t xml:space="preserve"> отчетности. </w:t>
      </w:r>
    </w:p>
    <w:p w:rsidR="00BE0154" w:rsidRPr="00C6609E" w:rsidRDefault="00BE0154" w:rsidP="00BE0154">
      <w:pPr>
        <w:keepLines/>
        <w:widowControl w:val="0"/>
        <w:jc w:val="both"/>
      </w:pPr>
    </w:p>
    <w:p w:rsidR="00C17521" w:rsidRPr="00C6609E" w:rsidRDefault="00C17521" w:rsidP="00BE0154">
      <w:pPr>
        <w:keepLines/>
        <w:widowControl w:val="0"/>
        <w:jc w:val="both"/>
      </w:pPr>
      <w:r w:rsidRPr="00C6609E">
        <w:t>В соответствии с ПБУ 22/2010 «Исправление ошибок в бухгалтерском учете и отчетности» такие ошибки подлежат ретроспективной корректировке. В результате проведенных корректировок произошло изменение с</w:t>
      </w:r>
      <w:r w:rsidR="00462DBA" w:rsidRPr="00C6609E">
        <w:t>равнительных показателей за 20ХХ</w:t>
      </w:r>
      <w:r w:rsidRPr="00C6609E">
        <w:t> год. Основания корректировок и информация об их влиянии на сравнительные данные приведены ниже:</w:t>
      </w:r>
    </w:p>
    <w:p w:rsidR="00C17521" w:rsidRPr="00C6609E" w:rsidRDefault="00C17521" w:rsidP="00B724F1">
      <w:pPr>
        <w:pStyle w:val="afc"/>
        <w:keepLines/>
        <w:widowControl w:val="0"/>
        <w:numPr>
          <w:ilvl w:val="0"/>
          <w:numId w:val="22"/>
        </w:numPr>
        <w:jc w:val="both"/>
      </w:pPr>
      <w:r w:rsidRPr="00C6609E">
        <w:t>В отчетном году была выявлена существенная ошибка классификации полученных кредитов в бухгалтерском балансе по срокам погашения, в результате ко</w:t>
      </w:r>
      <w:r w:rsidR="00462DBA" w:rsidRPr="00C6609E">
        <w:t>торой по состоянию на 31.12.20ХХ</w:t>
      </w:r>
      <w:r w:rsidRPr="00C6609E">
        <w:t xml:space="preserve"> был завышен показатель долгосрочных заемных средств и занижен показатель краткосрочных заемных средств на ХХХ тыс. руб. (корректировка 1). </w:t>
      </w:r>
    </w:p>
    <w:p w:rsidR="00C17521" w:rsidRPr="00C6609E" w:rsidRDefault="00C17521" w:rsidP="00B724F1">
      <w:pPr>
        <w:pStyle w:val="afc"/>
        <w:keepLines/>
        <w:widowControl w:val="0"/>
        <w:numPr>
          <w:ilvl w:val="0"/>
          <w:numId w:val="22"/>
        </w:numPr>
        <w:jc w:val="both"/>
        <w:rPr>
          <w:color w:val="0070C0"/>
        </w:rPr>
      </w:pPr>
      <w:r w:rsidRPr="00C6609E">
        <w:rPr>
          <w:color w:val="0070C0"/>
        </w:rPr>
        <w:t>……….. (корректировка 2)</w:t>
      </w:r>
    </w:p>
    <w:p w:rsidR="00BE0154" w:rsidRPr="00C6609E" w:rsidRDefault="00BE0154" w:rsidP="00BE0154">
      <w:pPr>
        <w:pStyle w:val="afc"/>
        <w:keepLines/>
        <w:widowControl w:val="0"/>
        <w:ind w:left="720"/>
        <w:jc w:val="both"/>
        <w:rPr>
          <w:color w:val="0070C0"/>
        </w:rPr>
      </w:pPr>
    </w:p>
    <w:p w:rsidR="00C17521" w:rsidRPr="00C6609E" w:rsidRDefault="00C17521" w:rsidP="00BE0154">
      <w:pPr>
        <w:keepNext/>
        <w:keepLines/>
        <w:widowControl w:val="0"/>
        <w:jc w:val="both"/>
      </w:pPr>
      <w:r w:rsidRPr="00C6609E">
        <w:lastRenderedPageBreak/>
        <w:t>Результаты корректировок существенных ошибок прошлых лет, выявленных в отчетном году, представлены в таблице:</w:t>
      </w:r>
    </w:p>
    <w:p w:rsidR="00BE0154" w:rsidRPr="00C6609E" w:rsidRDefault="00BE0154" w:rsidP="00BE0154">
      <w:pPr>
        <w:keepNext/>
        <w:keepLines/>
        <w:widowControl w:val="0"/>
        <w:jc w:val="both"/>
      </w:pP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945"/>
        <w:gridCol w:w="2954"/>
        <w:gridCol w:w="1506"/>
        <w:gridCol w:w="1506"/>
        <w:gridCol w:w="1506"/>
        <w:gridCol w:w="1506"/>
      </w:tblGrid>
      <w:tr w:rsidR="00C17521" w:rsidRPr="00C6609E" w:rsidTr="006B0D39">
        <w:trPr>
          <w:cantSplit/>
          <w:trHeight w:val="794"/>
          <w:tblHeader/>
        </w:trPr>
        <w:tc>
          <w:tcPr>
            <w:tcW w:w="960" w:type="dxa"/>
            <w:shd w:val="clear" w:color="auto" w:fill="auto"/>
            <w:vAlign w:val="center"/>
          </w:tcPr>
          <w:p w:rsidR="00C17521" w:rsidRPr="00C6609E" w:rsidRDefault="00C17521" w:rsidP="00AB0145">
            <w:pPr>
              <w:widowControl w:val="0"/>
              <w:jc w:val="center"/>
              <w:rPr>
                <w:b/>
                <w:bCs/>
                <w:sz w:val="20"/>
                <w:szCs w:val="20"/>
              </w:rPr>
            </w:pPr>
            <w:r w:rsidRPr="00C6609E">
              <w:rPr>
                <w:b/>
                <w:bCs/>
                <w:spacing w:val="-2"/>
                <w:sz w:val="20"/>
                <w:szCs w:val="20"/>
              </w:rPr>
              <w:t>Код строки</w:t>
            </w:r>
          </w:p>
        </w:tc>
        <w:tc>
          <w:tcPr>
            <w:tcW w:w="3005" w:type="dxa"/>
            <w:shd w:val="clear" w:color="auto" w:fill="auto"/>
            <w:vAlign w:val="center"/>
          </w:tcPr>
          <w:p w:rsidR="00C17521" w:rsidRPr="00C6609E" w:rsidRDefault="00C17521" w:rsidP="00AB0145">
            <w:pPr>
              <w:widowControl w:val="0"/>
              <w:jc w:val="center"/>
              <w:rPr>
                <w:b/>
                <w:bCs/>
                <w:sz w:val="20"/>
                <w:szCs w:val="20"/>
              </w:rPr>
            </w:pPr>
            <w:r w:rsidRPr="00C6609E">
              <w:rPr>
                <w:b/>
                <w:bCs/>
                <w:spacing w:val="-2"/>
                <w:sz w:val="20"/>
                <w:szCs w:val="20"/>
              </w:rPr>
              <w:t>Наименование строки</w:t>
            </w:r>
          </w:p>
        </w:tc>
        <w:tc>
          <w:tcPr>
            <w:tcW w:w="1531" w:type="dxa"/>
            <w:shd w:val="clear" w:color="auto" w:fill="auto"/>
            <w:vAlign w:val="center"/>
          </w:tcPr>
          <w:p w:rsidR="00C17521" w:rsidRPr="00C6609E" w:rsidRDefault="00C17521" w:rsidP="002B5E63">
            <w:pPr>
              <w:widowControl w:val="0"/>
              <w:jc w:val="center"/>
              <w:rPr>
                <w:b/>
                <w:bCs/>
                <w:sz w:val="20"/>
                <w:szCs w:val="20"/>
              </w:rPr>
            </w:pPr>
            <w:r w:rsidRPr="00C6609E">
              <w:rPr>
                <w:b/>
                <w:bCs/>
                <w:spacing w:val="-2"/>
                <w:sz w:val="20"/>
                <w:szCs w:val="20"/>
              </w:rPr>
              <w:t>Сумма до корректировки</w:t>
            </w:r>
          </w:p>
        </w:tc>
        <w:tc>
          <w:tcPr>
            <w:tcW w:w="1531" w:type="dxa"/>
            <w:shd w:val="clear" w:color="auto" w:fill="auto"/>
            <w:vAlign w:val="center"/>
          </w:tcPr>
          <w:p w:rsidR="00C17521" w:rsidRPr="00C6609E" w:rsidRDefault="002B5E63" w:rsidP="00AB0145">
            <w:pPr>
              <w:widowControl w:val="0"/>
              <w:jc w:val="center"/>
              <w:rPr>
                <w:b/>
                <w:bCs/>
                <w:sz w:val="20"/>
                <w:szCs w:val="20"/>
              </w:rPr>
            </w:pPr>
            <w:r w:rsidRPr="00C6609E">
              <w:rPr>
                <w:b/>
                <w:bCs/>
                <w:spacing w:val="-2"/>
                <w:sz w:val="20"/>
                <w:szCs w:val="20"/>
              </w:rPr>
              <w:t>Номер корректи</w:t>
            </w:r>
            <w:r w:rsidR="00C17521" w:rsidRPr="00C6609E">
              <w:rPr>
                <w:b/>
                <w:bCs/>
                <w:spacing w:val="-2"/>
                <w:sz w:val="20"/>
                <w:szCs w:val="20"/>
              </w:rPr>
              <w:t>ровки</w:t>
            </w:r>
          </w:p>
        </w:tc>
        <w:tc>
          <w:tcPr>
            <w:tcW w:w="1531" w:type="dxa"/>
            <w:shd w:val="clear" w:color="auto" w:fill="auto"/>
            <w:vAlign w:val="center"/>
          </w:tcPr>
          <w:p w:rsidR="00C17521" w:rsidRPr="00C6609E" w:rsidRDefault="00C17521" w:rsidP="002B5E63">
            <w:pPr>
              <w:widowControl w:val="0"/>
              <w:jc w:val="center"/>
              <w:rPr>
                <w:b/>
                <w:bCs/>
                <w:sz w:val="20"/>
                <w:szCs w:val="20"/>
              </w:rPr>
            </w:pPr>
            <w:r w:rsidRPr="00C6609E">
              <w:rPr>
                <w:b/>
                <w:bCs/>
                <w:spacing w:val="-2"/>
                <w:sz w:val="20"/>
                <w:szCs w:val="20"/>
              </w:rPr>
              <w:t>Сумма корректировки</w:t>
            </w:r>
          </w:p>
        </w:tc>
        <w:tc>
          <w:tcPr>
            <w:tcW w:w="1531" w:type="dxa"/>
            <w:shd w:val="clear" w:color="auto" w:fill="auto"/>
            <w:vAlign w:val="center"/>
          </w:tcPr>
          <w:p w:rsidR="00C17521" w:rsidRPr="00C6609E" w:rsidRDefault="00C17521" w:rsidP="002B5E63">
            <w:pPr>
              <w:widowControl w:val="0"/>
              <w:jc w:val="center"/>
              <w:rPr>
                <w:b/>
                <w:bCs/>
                <w:sz w:val="20"/>
                <w:szCs w:val="20"/>
              </w:rPr>
            </w:pPr>
            <w:r w:rsidRPr="00C6609E">
              <w:rPr>
                <w:b/>
                <w:bCs/>
                <w:spacing w:val="-2"/>
                <w:sz w:val="20"/>
                <w:szCs w:val="20"/>
              </w:rPr>
              <w:t>Сумма с учетом корректировки</w:t>
            </w:r>
          </w:p>
        </w:tc>
      </w:tr>
      <w:tr w:rsidR="00412F86" w:rsidRPr="00C6609E" w:rsidTr="00181580">
        <w:trPr>
          <w:cantSplit/>
          <w:trHeight w:val="283"/>
          <w:tblHeader/>
        </w:trPr>
        <w:tc>
          <w:tcPr>
            <w:tcW w:w="960" w:type="dxa"/>
            <w:shd w:val="clear" w:color="auto" w:fill="auto"/>
            <w:vAlign w:val="center"/>
          </w:tcPr>
          <w:p w:rsidR="00412F86" w:rsidRPr="00C6609E" w:rsidRDefault="00412F86" w:rsidP="00AB0145">
            <w:pPr>
              <w:widowControl w:val="0"/>
              <w:jc w:val="center"/>
              <w:rPr>
                <w:bCs/>
                <w:spacing w:val="-2"/>
                <w:sz w:val="20"/>
                <w:szCs w:val="20"/>
                <w:lang w:val="en-US"/>
              </w:rPr>
            </w:pPr>
            <w:r w:rsidRPr="00C6609E">
              <w:rPr>
                <w:bCs/>
                <w:spacing w:val="-2"/>
                <w:sz w:val="20"/>
                <w:szCs w:val="20"/>
                <w:lang w:val="en-US"/>
              </w:rPr>
              <w:t>1</w:t>
            </w:r>
          </w:p>
        </w:tc>
        <w:tc>
          <w:tcPr>
            <w:tcW w:w="3005" w:type="dxa"/>
            <w:shd w:val="clear" w:color="auto" w:fill="auto"/>
            <w:vAlign w:val="center"/>
          </w:tcPr>
          <w:p w:rsidR="00412F86" w:rsidRPr="00C6609E" w:rsidRDefault="00412F86" w:rsidP="00AB0145">
            <w:pPr>
              <w:widowControl w:val="0"/>
              <w:jc w:val="center"/>
              <w:rPr>
                <w:bCs/>
                <w:spacing w:val="-2"/>
                <w:sz w:val="20"/>
                <w:szCs w:val="20"/>
                <w:lang w:val="en-US"/>
              </w:rPr>
            </w:pPr>
            <w:r w:rsidRPr="00C6609E">
              <w:rPr>
                <w:bCs/>
                <w:spacing w:val="-2"/>
                <w:sz w:val="20"/>
                <w:szCs w:val="20"/>
                <w:lang w:val="en-US"/>
              </w:rPr>
              <w:t>2</w:t>
            </w:r>
          </w:p>
        </w:tc>
        <w:tc>
          <w:tcPr>
            <w:tcW w:w="1531" w:type="dxa"/>
            <w:shd w:val="clear" w:color="auto" w:fill="auto"/>
            <w:vAlign w:val="center"/>
          </w:tcPr>
          <w:p w:rsidR="00412F86" w:rsidRPr="00C6609E" w:rsidRDefault="00412F86" w:rsidP="00AB0145">
            <w:pPr>
              <w:widowControl w:val="0"/>
              <w:jc w:val="center"/>
              <w:rPr>
                <w:bCs/>
                <w:spacing w:val="-2"/>
                <w:sz w:val="20"/>
                <w:szCs w:val="20"/>
                <w:lang w:val="en-US"/>
              </w:rPr>
            </w:pPr>
            <w:r w:rsidRPr="00C6609E">
              <w:rPr>
                <w:bCs/>
                <w:spacing w:val="-2"/>
                <w:sz w:val="20"/>
                <w:szCs w:val="20"/>
                <w:lang w:val="en-US"/>
              </w:rPr>
              <w:t>3</w:t>
            </w:r>
          </w:p>
        </w:tc>
        <w:tc>
          <w:tcPr>
            <w:tcW w:w="1531" w:type="dxa"/>
            <w:shd w:val="clear" w:color="auto" w:fill="auto"/>
            <w:vAlign w:val="center"/>
          </w:tcPr>
          <w:p w:rsidR="00412F86" w:rsidRPr="00C6609E" w:rsidRDefault="00412F86" w:rsidP="00AB0145">
            <w:pPr>
              <w:widowControl w:val="0"/>
              <w:jc w:val="center"/>
              <w:rPr>
                <w:bCs/>
                <w:spacing w:val="-2"/>
                <w:sz w:val="20"/>
                <w:szCs w:val="20"/>
                <w:lang w:val="en-US"/>
              </w:rPr>
            </w:pPr>
            <w:r w:rsidRPr="00C6609E">
              <w:rPr>
                <w:bCs/>
                <w:spacing w:val="-2"/>
                <w:sz w:val="20"/>
                <w:szCs w:val="20"/>
                <w:lang w:val="en-US"/>
              </w:rPr>
              <w:t>4</w:t>
            </w:r>
          </w:p>
        </w:tc>
        <w:tc>
          <w:tcPr>
            <w:tcW w:w="1531" w:type="dxa"/>
            <w:shd w:val="clear" w:color="auto" w:fill="auto"/>
            <w:vAlign w:val="center"/>
          </w:tcPr>
          <w:p w:rsidR="00412F86" w:rsidRPr="00C6609E" w:rsidRDefault="00412F86" w:rsidP="00AB0145">
            <w:pPr>
              <w:widowControl w:val="0"/>
              <w:jc w:val="center"/>
              <w:rPr>
                <w:bCs/>
                <w:spacing w:val="-2"/>
                <w:sz w:val="20"/>
                <w:szCs w:val="20"/>
                <w:lang w:val="en-US"/>
              </w:rPr>
            </w:pPr>
            <w:r w:rsidRPr="00C6609E">
              <w:rPr>
                <w:bCs/>
                <w:spacing w:val="-2"/>
                <w:sz w:val="20"/>
                <w:szCs w:val="20"/>
                <w:lang w:val="en-US"/>
              </w:rPr>
              <w:t>5</w:t>
            </w:r>
          </w:p>
        </w:tc>
        <w:tc>
          <w:tcPr>
            <w:tcW w:w="1531" w:type="dxa"/>
            <w:shd w:val="clear" w:color="auto" w:fill="auto"/>
            <w:vAlign w:val="center"/>
          </w:tcPr>
          <w:p w:rsidR="00412F86" w:rsidRPr="00C6609E" w:rsidRDefault="00412F86" w:rsidP="00AB0145">
            <w:pPr>
              <w:widowControl w:val="0"/>
              <w:jc w:val="center"/>
              <w:rPr>
                <w:bCs/>
                <w:spacing w:val="-2"/>
                <w:sz w:val="20"/>
                <w:szCs w:val="20"/>
                <w:lang w:val="en-US"/>
              </w:rPr>
            </w:pPr>
            <w:r w:rsidRPr="00C6609E">
              <w:rPr>
                <w:bCs/>
                <w:spacing w:val="-2"/>
                <w:sz w:val="20"/>
                <w:szCs w:val="20"/>
                <w:lang w:val="en-US"/>
              </w:rPr>
              <w:t>6</w:t>
            </w:r>
          </w:p>
        </w:tc>
      </w:tr>
      <w:tr w:rsidR="00C17521" w:rsidRPr="00C6609E" w:rsidTr="00181580">
        <w:trPr>
          <w:cantSplit/>
          <w:trHeight w:val="340"/>
        </w:trPr>
        <w:tc>
          <w:tcPr>
            <w:tcW w:w="3005" w:type="dxa"/>
            <w:gridSpan w:val="6"/>
            <w:shd w:val="clear" w:color="auto" w:fill="auto"/>
            <w:vAlign w:val="center"/>
          </w:tcPr>
          <w:p w:rsidR="00C17521" w:rsidRPr="00C6609E" w:rsidRDefault="00462DBA" w:rsidP="00AB0145">
            <w:pPr>
              <w:widowControl w:val="0"/>
              <w:rPr>
                <w:sz w:val="20"/>
                <w:szCs w:val="20"/>
              </w:rPr>
            </w:pPr>
            <w:r w:rsidRPr="00C6609E">
              <w:rPr>
                <w:spacing w:val="-2"/>
                <w:sz w:val="20"/>
                <w:szCs w:val="20"/>
              </w:rPr>
              <w:t>Корректировки показателей 20ХХ</w:t>
            </w:r>
            <w:r w:rsidR="00C17521" w:rsidRPr="00C6609E">
              <w:rPr>
                <w:spacing w:val="-2"/>
                <w:sz w:val="20"/>
                <w:szCs w:val="20"/>
              </w:rPr>
              <w:t xml:space="preserve"> года</w:t>
            </w:r>
          </w:p>
        </w:tc>
      </w:tr>
      <w:tr w:rsidR="00C17521" w:rsidRPr="00C6609E" w:rsidTr="00181580">
        <w:trPr>
          <w:cantSplit/>
          <w:trHeight w:val="340"/>
        </w:trPr>
        <w:tc>
          <w:tcPr>
            <w:tcW w:w="960" w:type="dxa"/>
            <w:shd w:val="clear" w:color="auto" w:fill="auto"/>
            <w:vAlign w:val="center"/>
          </w:tcPr>
          <w:p w:rsidR="00C17521" w:rsidRPr="00C6609E" w:rsidRDefault="00C17521" w:rsidP="00AB0145">
            <w:pPr>
              <w:widowControl w:val="0"/>
              <w:rPr>
                <w:sz w:val="20"/>
                <w:szCs w:val="20"/>
              </w:rPr>
            </w:pPr>
            <w:r w:rsidRPr="00C6609E">
              <w:rPr>
                <w:spacing w:val="-2"/>
                <w:sz w:val="20"/>
                <w:szCs w:val="20"/>
              </w:rPr>
              <w:t>1410</w:t>
            </w:r>
          </w:p>
        </w:tc>
        <w:tc>
          <w:tcPr>
            <w:tcW w:w="3005" w:type="dxa"/>
            <w:shd w:val="clear" w:color="auto" w:fill="auto"/>
            <w:vAlign w:val="center"/>
          </w:tcPr>
          <w:p w:rsidR="00C17521" w:rsidRPr="00C6609E" w:rsidRDefault="00C17521" w:rsidP="00AB0145">
            <w:pPr>
              <w:widowControl w:val="0"/>
              <w:rPr>
                <w:sz w:val="20"/>
                <w:szCs w:val="20"/>
              </w:rPr>
            </w:pPr>
            <w:r w:rsidRPr="00C6609E">
              <w:rPr>
                <w:spacing w:val="-2"/>
                <w:sz w:val="20"/>
                <w:szCs w:val="20"/>
              </w:rPr>
              <w:t>Заемные средства</w:t>
            </w:r>
          </w:p>
        </w:tc>
        <w:tc>
          <w:tcPr>
            <w:tcW w:w="1531" w:type="dxa"/>
            <w:shd w:val="clear" w:color="auto" w:fill="auto"/>
            <w:vAlign w:val="center"/>
          </w:tcPr>
          <w:p w:rsidR="00C17521" w:rsidRPr="00C6609E" w:rsidRDefault="00C17521" w:rsidP="00AB0145">
            <w:pPr>
              <w:widowControl w:val="0"/>
              <w:jc w:val="right"/>
              <w:rPr>
                <w:sz w:val="20"/>
                <w:szCs w:val="20"/>
              </w:rPr>
            </w:pPr>
          </w:p>
        </w:tc>
        <w:tc>
          <w:tcPr>
            <w:tcW w:w="1531" w:type="dxa"/>
            <w:shd w:val="clear" w:color="auto" w:fill="auto"/>
            <w:vAlign w:val="center"/>
          </w:tcPr>
          <w:p w:rsidR="00C17521" w:rsidRPr="00C6609E" w:rsidRDefault="00C17521" w:rsidP="00AB0145">
            <w:pPr>
              <w:widowControl w:val="0"/>
              <w:jc w:val="center"/>
              <w:rPr>
                <w:sz w:val="20"/>
                <w:szCs w:val="20"/>
              </w:rPr>
            </w:pPr>
          </w:p>
        </w:tc>
        <w:tc>
          <w:tcPr>
            <w:tcW w:w="1531" w:type="dxa"/>
            <w:shd w:val="clear" w:color="auto" w:fill="auto"/>
            <w:vAlign w:val="center"/>
          </w:tcPr>
          <w:p w:rsidR="00C17521" w:rsidRPr="00C6609E" w:rsidRDefault="00C17521" w:rsidP="00AB0145">
            <w:pPr>
              <w:widowControl w:val="0"/>
              <w:jc w:val="right"/>
              <w:rPr>
                <w:sz w:val="20"/>
                <w:szCs w:val="20"/>
              </w:rPr>
            </w:pPr>
          </w:p>
        </w:tc>
        <w:tc>
          <w:tcPr>
            <w:tcW w:w="1531" w:type="dxa"/>
            <w:shd w:val="clear" w:color="auto" w:fill="auto"/>
            <w:vAlign w:val="center"/>
          </w:tcPr>
          <w:p w:rsidR="00C17521" w:rsidRPr="00C6609E" w:rsidRDefault="00C17521" w:rsidP="00AB0145">
            <w:pPr>
              <w:widowControl w:val="0"/>
              <w:jc w:val="right"/>
              <w:rPr>
                <w:sz w:val="20"/>
                <w:szCs w:val="20"/>
              </w:rPr>
            </w:pPr>
          </w:p>
        </w:tc>
      </w:tr>
      <w:tr w:rsidR="00C17521" w:rsidRPr="00C6609E" w:rsidTr="00181580">
        <w:trPr>
          <w:cantSplit/>
          <w:trHeight w:val="340"/>
        </w:trPr>
        <w:tc>
          <w:tcPr>
            <w:tcW w:w="960" w:type="dxa"/>
            <w:shd w:val="clear" w:color="auto" w:fill="auto"/>
            <w:vAlign w:val="center"/>
          </w:tcPr>
          <w:p w:rsidR="00C17521" w:rsidRPr="00C6609E" w:rsidRDefault="00C17521" w:rsidP="00AB0145">
            <w:pPr>
              <w:widowControl w:val="0"/>
              <w:rPr>
                <w:sz w:val="20"/>
                <w:szCs w:val="20"/>
              </w:rPr>
            </w:pPr>
            <w:r w:rsidRPr="00C6609E">
              <w:rPr>
                <w:spacing w:val="-2"/>
                <w:sz w:val="20"/>
                <w:szCs w:val="20"/>
              </w:rPr>
              <w:t>1510</w:t>
            </w:r>
          </w:p>
        </w:tc>
        <w:tc>
          <w:tcPr>
            <w:tcW w:w="3005" w:type="dxa"/>
            <w:shd w:val="clear" w:color="auto" w:fill="auto"/>
            <w:vAlign w:val="center"/>
          </w:tcPr>
          <w:p w:rsidR="00C17521" w:rsidRPr="00C6609E" w:rsidRDefault="00C17521" w:rsidP="00AB0145">
            <w:pPr>
              <w:widowControl w:val="0"/>
              <w:rPr>
                <w:sz w:val="20"/>
                <w:szCs w:val="20"/>
              </w:rPr>
            </w:pPr>
            <w:r w:rsidRPr="00C6609E">
              <w:rPr>
                <w:spacing w:val="-2"/>
                <w:sz w:val="20"/>
                <w:szCs w:val="20"/>
              </w:rPr>
              <w:t>Заемные средства</w:t>
            </w:r>
          </w:p>
        </w:tc>
        <w:tc>
          <w:tcPr>
            <w:tcW w:w="1531" w:type="dxa"/>
            <w:shd w:val="clear" w:color="auto" w:fill="auto"/>
            <w:vAlign w:val="center"/>
          </w:tcPr>
          <w:p w:rsidR="00C17521" w:rsidRPr="00C6609E" w:rsidRDefault="00C17521" w:rsidP="00AB0145">
            <w:pPr>
              <w:widowControl w:val="0"/>
              <w:jc w:val="right"/>
              <w:rPr>
                <w:sz w:val="20"/>
                <w:szCs w:val="20"/>
              </w:rPr>
            </w:pPr>
          </w:p>
        </w:tc>
        <w:tc>
          <w:tcPr>
            <w:tcW w:w="1531" w:type="dxa"/>
            <w:shd w:val="clear" w:color="auto" w:fill="auto"/>
            <w:vAlign w:val="center"/>
          </w:tcPr>
          <w:p w:rsidR="00C17521" w:rsidRPr="00C6609E" w:rsidRDefault="00C17521" w:rsidP="00AB0145">
            <w:pPr>
              <w:widowControl w:val="0"/>
              <w:jc w:val="center"/>
              <w:rPr>
                <w:sz w:val="20"/>
                <w:szCs w:val="20"/>
              </w:rPr>
            </w:pPr>
          </w:p>
        </w:tc>
        <w:tc>
          <w:tcPr>
            <w:tcW w:w="1531" w:type="dxa"/>
            <w:shd w:val="clear" w:color="auto" w:fill="auto"/>
            <w:vAlign w:val="center"/>
          </w:tcPr>
          <w:p w:rsidR="00C17521" w:rsidRPr="00C6609E" w:rsidRDefault="00C17521" w:rsidP="00AB0145">
            <w:pPr>
              <w:widowControl w:val="0"/>
              <w:jc w:val="right"/>
              <w:rPr>
                <w:sz w:val="20"/>
                <w:szCs w:val="20"/>
              </w:rPr>
            </w:pPr>
          </w:p>
        </w:tc>
        <w:tc>
          <w:tcPr>
            <w:tcW w:w="1531" w:type="dxa"/>
            <w:shd w:val="clear" w:color="auto" w:fill="auto"/>
            <w:vAlign w:val="center"/>
          </w:tcPr>
          <w:p w:rsidR="00C17521" w:rsidRPr="00C6609E" w:rsidRDefault="00C17521" w:rsidP="00AB0145">
            <w:pPr>
              <w:widowControl w:val="0"/>
              <w:jc w:val="right"/>
              <w:rPr>
                <w:sz w:val="20"/>
                <w:szCs w:val="20"/>
              </w:rPr>
            </w:pPr>
          </w:p>
        </w:tc>
      </w:tr>
    </w:tbl>
    <w:p w:rsidR="00BE0154" w:rsidRPr="00C6609E" w:rsidRDefault="00BE0154" w:rsidP="00BE0154">
      <w:pPr>
        <w:keepLines/>
        <w:widowControl w:val="0"/>
        <w:jc w:val="both"/>
        <w:rPr>
          <w:i/>
          <w:iCs/>
          <w:color w:val="0070C0"/>
        </w:rPr>
      </w:pPr>
    </w:p>
    <w:p w:rsidR="00C17521" w:rsidRPr="00C6609E" w:rsidRDefault="00C17521" w:rsidP="00BE0154">
      <w:pPr>
        <w:keepLines/>
        <w:widowControl w:val="0"/>
        <w:jc w:val="both"/>
        <w:rPr>
          <w:i/>
          <w:iCs/>
          <w:color w:val="0070C0"/>
        </w:rPr>
      </w:pPr>
      <w:r w:rsidRPr="00C6609E">
        <w:rPr>
          <w:i/>
          <w:iCs/>
          <w:color w:val="0070C0"/>
        </w:rPr>
        <w:t>При наличии корректировок показателей отчета о д</w:t>
      </w:r>
      <w:r w:rsidR="00462DBA" w:rsidRPr="00C6609E">
        <w:rPr>
          <w:i/>
          <w:iCs/>
          <w:color w:val="0070C0"/>
        </w:rPr>
        <w:t>вижении денежных средств за 20ХХ</w:t>
      </w:r>
      <w:r w:rsidRPr="00C6609E">
        <w:rPr>
          <w:i/>
          <w:iCs/>
          <w:color w:val="0070C0"/>
        </w:rPr>
        <w:t xml:space="preserve"> год в связи с выявлением существенных ошибок прошлых лет, в пояснения к бухгалтерскому балансу и отчету о финансовых результатах следует включить таблицу корректировок.</w:t>
      </w:r>
    </w:p>
    <w:p w:rsidR="00BE0154" w:rsidRPr="00C6609E" w:rsidRDefault="00BE0154" w:rsidP="00BE0154">
      <w:pPr>
        <w:keepLines/>
        <w:widowControl w:val="0"/>
        <w:jc w:val="both"/>
        <w:rPr>
          <w:i/>
          <w:iCs/>
          <w:color w:val="0070C0"/>
        </w:rPr>
      </w:pPr>
    </w:p>
    <w:p w:rsidR="00C17521" w:rsidRPr="00C6609E" w:rsidRDefault="00C17521" w:rsidP="00BE0154">
      <w:pPr>
        <w:keepLines/>
        <w:widowControl w:val="0"/>
        <w:jc w:val="both"/>
        <w:rPr>
          <w:i/>
          <w:iCs/>
          <w:color w:val="0070C0"/>
        </w:rPr>
      </w:pPr>
      <w:r w:rsidRPr="00C6609E">
        <w:rPr>
          <w:i/>
          <w:iCs/>
          <w:color w:val="0070C0"/>
        </w:rPr>
        <w:t>Если определить влияние существенной ошибки на один или более предшествующих отчетных периодов, представленных в бухгалтерской</w:t>
      </w:r>
      <w:r w:rsidR="00140D02" w:rsidRPr="00C6609E">
        <w:rPr>
          <w:i/>
          <w:iCs/>
          <w:color w:val="0070C0"/>
        </w:rPr>
        <w:t xml:space="preserve"> (финансовой)</w:t>
      </w:r>
      <w:r w:rsidRPr="00C6609E">
        <w:rPr>
          <w:i/>
          <w:iCs/>
          <w:color w:val="0070C0"/>
        </w:rPr>
        <w:t xml:space="preserve"> отчетности, невозможно, то в пояснениях к бухгалтерскому балансу и отчету о финансовых результатах раскрываются причины этого, а также приводится описание способа отражения исправления существенной ошибки в бухгалтерской</w:t>
      </w:r>
      <w:r w:rsidR="00140D02" w:rsidRPr="00C6609E">
        <w:rPr>
          <w:i/>
          <w:iCs/>
          <w:color w:val="0070C0"/>
        </w:rPr>
        <w:t xml:space="preserve"> (финансовой)</w:t>
      </w:r>
      <w:r w:rsidRPr="00C6609E">
        <w:rPr>
          <w:i/>
          <w:iCs/>
          <w:color w:val="0070C0"/>
        </w:rPr>
        <w:t xml:space="preserve"> отчетности и указывается период, начиная с которого внесены исправления.</w:t>
      </w:r>
    </w:p>
    <w:p w:rsidR="00BE0154" w:rsidRPr="00C6609E" w:rsidRDefault="00BE0154" w:rsidP="00BE0154">
      <w:pPr>
        <w:keepLines/>
        <w:widowControl w:val="0"/>
        <w:jc w:val="both"/>
        <w:rPr>
          <w:i/>
          <w:iCs/>
          <w:color w:val="0070C0"/>
        </w:rPr>
      </w:pPr>
    </w:p>
    <w:p w:rsidR="00C17521" w:rsidRPr="00C6609E" w:rsidRDefault="00C17521" w:rsidP="00BE0154">
      <w:pPr>
        <w:keepLines/>
        <w:widowControl w:val="0"/>
        <w:jc w:val="both"/>
        <w:rPr>
          <w:i/>
          <w:color w:val="0070C0"/>
        </w:rPr>
      </w:pPr>
      <w:r w:rsidRPr="00C6609E">
        <w:rPr>
          <w:i/>
          <w:color w:val="0070C0"/>
        </w:rPr>
        <w:t xml:space="preserve">Итоговые строки, в которые включаются корректируемые статьи бухгалтерской </w:t>
      </w:r>
      <w:r w:rsidR="00140D02" w:rsidRPr="00C6609E">
        <w:rPr>
          <w:i/>
          <w:color w:val="0070C0"/>
        </w:rPr>
        <w:t xml:space="preserve">(финансовой) </w:t>
      </w:r>
      <w:r w:rsidRPr="00C6609E">
        <w:rPr>
          <w:i/>
          <w:color w:val="0070C0"/>
        </w:rPr>
        <w:t xml:space="preserve">отчетности, изменяются соответственно. </w:t>
      </w:r>
    </w:p>
    <w:p w:rsidR="00BE0154" w:rsidRPr="00C6609E" w:rsidRDefault="00BE0154" w:rsidP="00BE0154">
      <w:pPr>
        <w:keepLines/>
        <w:widowControl w:val="0"/>
        <w:jc w:val="both"/>
        <w:rPr>
          <w:i/>
          <w:color w:val="0070C0"/>
        </w:rPr>
      </w:pPr>
    </w:p>
    <w:p w:rsidR="00C17521" w:rsidRPr="00F87189" w:rsidRDefault="00C17521" w:rsidP="00BE0154">
      <w:pPr>
        <w:keepLines/>
        <w:widowControl w:val="0"/>
        <w:jc w:val="both"/>
        <w:rPr>
          <w:i/>
          <w:color w:val="0070C0"/>
        </w:rPr>
      </w:pPr>
      <w:r w:rsidRPr="00C6609E">
        <w:rPr>
          <w:i/>
          <w:iCs/>
          <w:color w:val="0070C0"/>
        </w:rPr>
        <w:t>Произведенные корректировки показателей прошлых лет должны быть отражены во всех формах отчетности, где есть эти показатели. Надо либо привести все такие корректировки, либо прямо указать, что соответствующие корректировки показателей прошлых лет внесены и в другие формы бухгалтерской</w:t>
      </w:r>
      <w:r w:rsidR="00140D02" w:rsidRPr="00C6609E">
        <w:rPr>
          <w:i/>
          <w:iCs/>
          <w:color w:val="0070C0"/>
        </w:rPr>
        <w:t xml:space="preserve"> (финансовой)</w:t>
      </w:r>
      <w:r w:rsidRPr="00C6609E">
        <w:rPr>
          <w:i/>
          <w:iCs/>
          <w:color w:val="0070C0"/>
        </w:rPr>
        <w:t xml:space="preserve"> отчетности, а также в пояснени</w:t>
      </w:r>
      <w:r w:rsidRPr="00C6609E">
        <w:rPr>
          <w:i/>
          <w:color w:val="0070C0"/>
        </w:rPr>
        <w:t>ях</w:t>
      </w:r>
      <w:r w:rsidRPr="00C6609E">
        <w:rPr>
          <w:i/>
          <w:iCs/>
          <w:color w:val="0070C0"/>
        </w:rPr>
        <w:t>.</w:t>
      </w:r>
    </w:p>
    <w:p w:rsidR="00F67E8D" w:rsidRPr="00F67E8D" w:rsidRDefault="00F67E8D" w:rsidP="00F67E8D"/>
    <w:sectPr w:rsidR="00F67E8D" w:rsidRPr="00F67E8D" w:rsidSect="00F13791">
      <w:pgSz w:w="11906" w:h="16838" w:code="9"/>
      <w:pgMar w:top="1440" w:right="851" w:bottom="851" w:left="1134" w:header="73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587" w:rsidRDefault="00902587" w:rsidP="004B6006">
      <w:r>
        <w:separator/>
      </w:r>
    </w:p>
  </w:endnote>
  <w:endnote w:type="continuationSeparator" w:id="0">
    <w:p w:rsidR="00902587" w:rsidRDefault="00902587" w:rsidP="004B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w:altName w:val="DejaVu San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Swiss Light 10pt">
    <w:altName w:val="Arial"/>
    <w:panose1 w:val="00000000000000000000"/>
    <w:charset w:val="00"/>
    <w:family w:val="swiss"/>
    <w:notTrueType/>
    <w:pitch w:val="default"/>
    <w:sig w:usb0="00000003" w:usb1="00000000" w:usb2="00000000" w:usb3="00000000" w:csb0="00000001" w:csb1="00000000"/>
  </w:font>
  <w:font w:name="Times New Roman Bold">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1951762"/>
      <w:docPartObj>
        <w:docPartGallery w:val="Page Numbers (Bottom of Page)"/>
        <w:docPartUnique/>
      </w:docPartObj>
    </w:sdtPr>
    <w:sdtEndPr/>
    <w:sdtContent>
      <w:p w:rsidR="00902587" w:rsidRDefault="00902587">
        <w:pPr>
          <w:pStyle w:val="af8"/>
          <w:jc w:val="right"/>
        </w:pPr>
        <w:r>
          <w:fldChar w:fldCharType="begin"/>
        </w:r>
        <w:r>
          <w:instrText>PAGE   \* MERGEFORMAT</w:instrText>
        </w:r>
        <w:r>
          <w:fldChar w:fldCharType="separate"/>
        </w:r>
        <w:r w:rsidR="00D10B1F" w:rsidRPr="00D10B1F">
          <w:rPr>
            <w:noProof/>
            <w:lang w:val="ru-RU"/>
          </w:rPr>
          <w:t>7</w:t>
        </w:r>
        <w:r>
          <w:fldChar w:fldCharType="end"/>
        </w:r>
      </w:p>
    </w:sdtContent>
  </w:sdt>
  <w:p w:rsidR="00902587" w:rsidRPr="00D85FAB" w:rsidRDefault="00902587" w:rsidP="002070B1">
    <w:pPr>
      <w:pStyle w:val="a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587" w:rsidRDefault="00902587" w:rsidP="004B6006">
      <w:r>
        <w:separator/>
      </w:r>
    </w:p>
  </w:footnote>
  <w:footnote w:type="continuationSeparator" w:id="0">
    <w:p w:rsidR="00902587" w:rsidRDefault="00902587" w:rsidP="004B6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587" w:rsidRPr="00D85FAB" w:rsidRDefault="00902587" w:rsidP="002070B1">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6602"/>
    <w:multiLevelType w:val="hybridMultilevel"/>
    <w:tmpl w:val="6B145B20"/>
    <w:lvl w:ilvl="0" w:tplc="0BBC76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3913DA"/>
    <w:multiLevelType w:val="hybridMultilevel"/>
    <w:tmpl w:val="93AA75E0"/>
    <w:lvl w:ilvl="0" w:tplc="0BBC76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CA68D7"/>
    <w:multiLevelType w:val="hybridMultilevel"/>
    <w:tmpl w:val="AE1279AC"/>
    <w:lvl w:ilvl="0" w:tplc="E4F41DF4">
      <w:start w:val="1"/>
      <w:numFmt w:val="bullet"/>
      <w:lvlText w:val=""/>
      <w:lvlJc w:val="left"/>
      <w:pPr>
        <w:ind w:left="720" w:hanging="360"/>
      </w:pPr>
      <w:rPr>
        <w:rFonts w:ascii="Symbol" w:hAnsi="Symbol" w:hint="default"/>
      </w:rPr>
    </w:lvl>
    <w:lvl w:ilvl="1" w:tplc="7250FC98" w:tentative="1">
      <w:start w:val="1"/>
      <w:numFmt w:val="bullet"/>
      <w:lvlText w:val="o"/>
      <w:lvlJc w:val="left"/>
      <w:pPr>
        <w:ind w:left="1440" w:hanging="360"/>
      </w:pPr>
      <w:rPr>
        <w:rFonts w:ascii="Courier New" w:hAnsi="Courier New" w:cs="Courier New" w:hint="default"/>
      </w:rPr>
    </w:lvl>
    <w:lvl w:ilvl="2" w:tplc="1DE678D6" w:tentative="1">
      <w:start w:val="1"/>
      <w:numFmt w:val="bullet"/>
      <w:lvlText w:val=""/>
      <w:lvlJc w:val="left"/>
      <w:pPr>
        <w:ind w:left="2160" w:hanging="360"/>
      </w:pPr>
      <w:rPr>
        <w:rFonts w:ascii="Wingdings" w:hAnsi="Wingdings" w:hint="default"/>
      </w:rPr>
    </w:lvl>
    <w:lvl w:ilvl="3" w:tplc="248A17C8" w:tentative="1">
      <w:start w:val="1"/>
      <w:numFmt w:val="bullet"/>
      <w:lvlText w:val=""/>
      <w:lvlJc w:val="left"/>
      <w:pPr>
        <w:ind w:left="2880" w:hanging="360"/>
      </w:pPr>
      <w:rPr>
        <w:rFonts w:ascii="Symbol" w:hAnsi="Symbol" w:hint="default"/>
      </w:rPr>
    </w:lvl>
    <w:lvl w:ilvl="4" w:tplc="91888728" w:tentative="1">
      <w:start w:val="1"/>
      <w:numFmt w:val="bullet"/>
      <w:lvlText w:val="o"/>
      <w:lvlJc w:val="left"/>
      <w:pPr>
        <w:ind w:left="3600" w:hanging="360"/>
      </w:pPr>
      <w:rPr>
        <w:rFonts w:ascii="Courier New" w:hAnsi="Courier New" w:cs="Courier New" w:hint="default"/>
      </w:rPr>
    </w:lvl>
    <w:lvl w:ilvl="5" w:tplc="A8F8DD58" w:tentative="1">
      <w:start w:val="1"/>
      <w:numFmt w:val="bullet"/>
      <w:lvlText w:val=""/>
      <w:lvlJc w:val="left"/>
      <w:pPr>
        <w:ind w:left="4320" w:hanging="360"/>
      </w:pPr>
      <w:rPr>
        <w:rFonts w:ascii="Wingdings" w:hAnsi="Wingdings" w:hint="default"/>
      </w:rPr>
    </w:lvl>
    <w:lvl w:ilvl="6" w:tplc="35E87734" w:tentative="1">
      <w:start w:val="1"/>
      <w:numFmt w:val="bullet"/>
      <w:lvlText w:val=""/>
      <w:lvlJc w:val="left"/>
      <w:pPr>
        <w:ind w:left="5040" w:hanging="360"/>
      </w:pPr>
      <w:rPr>
        <w:rFonts w:ascii="Symbol" w:hAnsi="Symbol" w:hint="default"/>
      </w:rPr>
    </w:lvl>
    <w:lvl w:ilvl="7" w:tplc="AA6C820C" w:tentative="1">
      <w:start w:val="1"/>
      <w:numFmt w:val="bullet"/>
      <w:lvlText w:val="o"/>
      <w:lvlJc w:val="left"/>
      <w:pPr>
        <w:ind w:left="5760" w:hanging="360"/>
      </w:pPr>
      <w:rPr>
        <w:rFonts w:ascii="Courier New" w:hAnsi="Courier New" w:cs="Courier New" w:hint="default"/>
      </w:rPr>
    </w:lvl>
    <w:lvl w:ilvl="8" w:tplc="9C9EC2C0" w:tentative="1">
      <w:start w:val="1"/>
      <w:numFmt w:val="bullet"/>
      <w:lvlText w:val=""/>
      <w:lvlJc w:val="left"/>
      <w:pPr>
        <w:ind w:left="6480" w:hanging="360"/>
      </w:pPr>
      <w:rPr>
        <w:rFonts w:ascii="Wingdings" w:hAnsi="Wingdings" w:hint="default"/>
      </w:rPr>
    </w:lvl>
  </w:abstractNum>
  <w:abstractNum w:abstractNumId="3" w15:restartNumberingAfterBreak="0">
    <w:nsid w:val="08EC6764"/>
    <w:multiLevelType w:val="hybridMultilevel"/>
    <w:tmpl w:val="FDFEA4AE"/>
    <w:lvl w:ilvl="0" w:tplc="1A6C10BA">
      <w:start w:val="1"/>
      <w:numFmt w:val="decimal"/>
      <w:lvlText w:val="8.%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EA0CA9"/>
    <w:multiLevelType w:val="hybridMultilevel"/>
    <w:tmpl w:val="D68AE598"/>
    <w:lvl w:ilvl="0" w:tplc="0BBC76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731D90"/>
    <w:multiLevelType w:val="hybridMultilevel"/>
    <w:tmpl w:val="B0D446E4"/>
    <w:lvl w:ilvl="0" w:tplc="0BBC76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E76DE2"/>
    <w:multiLevelType w:val="hybridMultilevel"/>
    <w:tmpl w:val="6FEC2AB8"/>
    <w:lvl w:ilvl="0" w:tplc="2356187C">
      <w:start w:val="1"/>
      <w:numFmt w:val="bullet"/>
      <w:lvlText w:val="-"/>
      <w:lvlJc w:val="left"/>
      <w:pPr>
        <w:ind w:left="720" w:hanging="360"/>
      </w:pPr>
      <w:rPr>
        <w:rFonts w:ascii="Calibri" w:hAnsi="Calibri"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9B56976"/>
    <w:multiLevelType w:val="hybridMultilevel"/>
    <w:tmpl w:val="5254C8DE"/>
    <w:lvl w:ilvl="0" w:tplc="0BBC769C">
      <w:start w:val="1"/>
      <w:numFmt w:val="bullet"/>
      <w:lvlText w:val=""/>
      <w:lvlJc w:val="left"/>
      <w:pPr>
        <w:ind w:left="765" w:hanging="360"/>
      </w:pPr>
      <w:rPr>
        <w:rFonts w:ascii="Symbol" w:hAnsi="Symbol" w:hint="default"/>
      </w:rPr>
    </w:lvl>
    <w:lvl w:ilvl="1" w:tplc="04190003">
      <w:start w:val="1"/>
      <w:numFmt w:val="bullet"/>
      <w:lvlText w:val="o"/>
      <w:lvlJc w:val="left"/>
      <w:pPr>
        <w:ind w:left="1485" w:hanging="360"/>
      </w:pPr>
      <w:rPr>
        <w:rFonts w:ascii="Courier New" w:hAnsi="Courier New" w:cs="Courier New" w:hint="default"/>
      </w:rPr>
    </w:lvl>
    <w:lvl w:ilvl="2" w:tplc="04190005">
      <w:start w:val="1"/>
      <w:numFmt w:val="bullet"/>
      <w:lvlText w:val=""/>
      <w:lvlJc w:val="left"/>
      <w:pPr>
        <w:ind w:left="2205" w:hanging="360"/>
      </w:pPr>
      <w:rPr>
        <w:rFonts w:ascii="Wingdings" w:hAnsi="Wingdings" w:hint="default"/>
      </w:rPr>
    </w:lvl>
    <w:lvl w:ilvl="3" w:tplc="04190001">
      <w:start w:val="1"/>
      <w:numFmt w:val="bullet"/>
      <w:lvlText w:val=""/>
      <w:lvlJc w:val="left"/>
      <w:pPr>
        <w:ind w:left="2925" w:hanging="360"/>
      </w:pPr>
      <w:rPr>
        <w:rFonts w:ascii="Symbol" w:hAnsi="Symbol" w:hint="default"/>
      </w:rPr>
    </w:lvl>
    <w:lvl w:ilvl="4" w:tplc="04190003">
      <w:start w:val="1"/>
      <w:numFmt w:val="bullet"/>
      <w:lvlText w:val="o"/>
      <w:lvlJc w:val="left"/>
      <w:pPr>
        <w:ind w:left="3645" w:hanging="360"/>
      </w:pPr>
      <w:rPr>
        <w:rFonts w:ascii="Courier New" w:hAnsi="Courier New" w:cs="Courier New" w:hint="default"/>
      </w:rPr>
    </w:lvl>
    <w:lvl w:ilvl="5" w:tplc="04190005">
      <w:start w:val="1"/>
      <w:numFmt w:val="bullet"/>
      <w:lvlText w:val=""/>
      <w:lvlJc w:val="left"/>
      <w:pPr>
        <w:ind w:left="4365" w:hanging="360"/>
      </w:pPr>
      <w:rPr>
        <w:rFonts w:ascii="Wingdings" w:hAnsi="Wingdings" w:hint="default"/>
      </w:rPr>
    </w:lvl>
    <w:lvl w:ilvl="6" w:tplc="04190001">
      <w:start w:val="1"/>
      <w:numFmt w:val="bullet"/>
      <w:lvlText w:val=""/>
      <w:lvlJc w:val="left"/>
      <w:pPr>
        <w:ind w:left="5085" w:hanging="360"/>
      </w:pPr>
      <w:rPr>
        <w:rFonts w:ascii="Symbol" w:hAnsi="Symbol" w:hint="default"/>
      </w:rPr>
    </w:lvl>
    <w:lvl w:ilvl="7" w:tplc="04190003">
      <w:start w:val="1"/>
      <w:numFmt w:val="bullet"/>
      <w:lvlText w:val="o"/>
      <w:lvlJc w:val="left"/>
      <w:pPr>
        <w:ind w:left="5805" w:hanging="360"/>
      </w:pPr>
      <w:rPr>
        <w:rFonts w:ascii="Courier New" w:hAnsi="Courier New" w:cs="Courier New" w:hint="default"/>
      </w:rPr>
    </w:lvl>
    <w:lvl w:ilvl="8" w:tplc="04190005">
      <w:start w:val="1"/>
      <w:numFmt w:val="bullet"/>
      <w:lvlText w:val=""/>
      <w:lvlJc w:val="left"/>
      <w:pPr>
        <w:ind w:left="6525" w:hanging="360"/>
      </w:pPr>
      <w:rPr>
        <w:rFonts w:ascii="Wingdings" w:hAnsi="Wingdings" w:hint="default"/>
      </w:rPr>
    </w:lvl>
  </w:abstractNum>
  <w:abstractNum w:abstractNumId="8" w15:restartNumberingAfterBreak="0">
    <w:nsid w:val="1A613261"/>
    <w:multiLevelType w:val="hybridMultilevel"/>
    <w:tmpl w:val="DDBAD2E2"/>
    <w:lvl w:ilvl="0" w:tplc="0419000F">
      <w:start w:val="1"/>
      <w:numFmt w:val="bullet"/>
      <w:pStyle w:val="2"/>
      <w:lvlText w:val=""/>
      <w:lvlJc w:val="left"/>
      <w:pPr>
        <w:tabs>
          <w:tab w:val="num" w:pos="1778"/>
        </w:tabs>
        <w:ind w:left="1778" w:hanging="360"/>
      </w:pPr>
      <w:rPr>
        <w:rFonts w:ascii="Symbol" w:hAnsi="Symbol" w:hint="default"/>
        <w:color w:val="auto"/>
        <w:sz w:val="16"/>
      </w:rPr>
    </w:lvl>
    <w:lvl w:ilvl="1" w:tplc="04190019">
      <w:start w:val="1"/>
      <w:numFmt w:val="bullet"/>
      <w:lvlText w:val="o"/>
      <w:lvlJc w:val="left"/>
      <w:pPr>
        <w:tabs>
          <w:tab w:val="num" w:pos="1418"/>
        </w:tabs>
        <w:ind w:left="1418" w:hanging="360"/>
      </w:pPr>
      <w:rPr>
        <w:rFonts w:ascii="Courier New" w:hAnsi="Courier New" w:cs="Courier New" w:hint="default"/>
      </w:rPr>
    </w:lvl>
    <w:lvl w:ilvl="2" w:tplc="0419001B">
      <w:start w:val="1"/>
      <w:numFmt w:val="decimal"/>
      <w:lvlText w:val="%3."/>
      <w:lvlJc w:val="left"/>
      <w:pPr>
        <w:tabs>
          <w:tab w:val="num" w:pos="2138"/>
        </w:tabs>
        <w:ind w:left="2138" w:hanging="360"/>
      </w:pPr>
    </w:lvl>
    <w:lvl w:ilvl="3" w:tplc="0419000F">
      <w:start w:val="1"/>
      <w:numFmt w:val="decimal"/>
      <w:lvlText w:val="%4."/>
      <w:lvlJc w:val="left"/>
      <w:pPr>
        <w:tabs>
          <w:tab w:val="num" w:pos="2858"/>
        </w:tabs>
        <w:ind w:left="2858" w:hanging="360"/>
      </w:pPr>
    </w:lvl>
    <w:lvl w:ilvl="4" w:tplc="04190019">
      <w:start w:val="1"/>
      <w:numFmt w:val="decimal"/>
      <w:lvlText w:val="%5."/>
      <w:lvlJc w:val="left"/>
      <w:pPr>
        <w:tabs>
          <w:tab w:val="num" w:pos="3578"/>
        </w:tabs>
        <w:ind w:left="3578" w:hanging="360"/>
      </w:pPr>
    </w:lvl>
    <w:lvl w:ilvl="5" w:tplc="0419001B">
      <w:start w:val="1"/>
      <w:numFmt w:val="decimal"/>
      <w:lvlText w:val="%6."/>
      <w:lvlJc w:val="left"/>
      <w:pPr>
        <w:tabs>
          <w:tab w:val="num" w:pos="4298"/>
        </w:tabs>
        <w:ind w:left="4298" w:hanging="360"/>
      </w:pPr>
    </w:lvl>
    <w:lvl w:ilvl="6" w:tplc="0419000F">
      <w:start w:val="1"/>
      <w:numFmt w:val="decimal"/>
      <w:lvlText w:val="%7."/>
      <w:lvlJc w:val="left"/>
      <w:pPr>
        <w:tabs>
          <w:tab w:val="num" w:pos="5018"/>
        </w:tabs>
        <w:ind w:left="5018" w:hanging="360"/>
      </w:pPr>
    </w:lvl>
    <w:lvl w:ilvl="7" w:tplc="04190019">
      <w:start w:val="1"/>
      <w:numFmt w:val="decimal"/>
      <w:lvlText w:val="%8."/>
      <w:lvlJc w:val="left"/>
      <w:pPr>
        <w:tabs>
          <w:tab w:val="num" w:pos="5738"/>
        </w:tabs>
        <w:ind w:left="5738" w:hanging="360"/>
      </w:pPr>
    </w:lvl>
    <w:lvl w:ilvl="8" w:tplc="0419001B">
      <w:start w:val="1"/>
      <w:numFmt w:val="decimal"/>
      <w:lvlText w:val="%9."/>
      <w:lvlJc w:val="left"/>
      <w:pPr>
        <w:tabs>
          <w:tab w:val="num" w:pos="6458"/>
        </w:tabs>
        <w:ind w:left="6458" w:hanging="360"/>
      </w:pPr>
    </w:lvl>
  </w:abstractNum>
  <w:abstractNum w:abstractNumId="9" w15:restartNumberingAfterBreak="0">
    <w:nsid w:val="202034EC"/>
    <w:multiLevelType w:val="hybridMultilevel"/>
    <w:tmpl w:val="81B8DA88"/>
    <w:lvl w:ilvl="0" w:tplc="FD7AF8BA">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7D0C87"/>
    <w:multiLevelType w:val="hybridMultilevel"/>
    <w:tmpl w:val="B3C63D06"/>
    <w:lvl w:ilvl="0" w:tplc="2356187C">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2C63B6E"/>
    <w:multiLevelType w:val="hybridMultilevel"/>
    <w:tmpl w:val="34C004DC"/>
    <w:lvl w:ilvl="0" w:tplc="2356187C">
      <w:start w:val="1"/>
      <w:numFmt w:val="bullet"/>
      <w:lvlText w:val="-"/>
      <w:lvlJc w:val="left"/>
      <w:pPr>
        <w:ind w:left="775" w:hanging="360"/>
      </w:pPr>
      <w:rPr>
        <w:rFonts w:ascii="Calibri" w:hAnsi="Calibri"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2" w15:restartNumberingAfterBreak="0">
    <w:nsid w:val="24D707CD"/>
    <w:multiLevelType w:val="hybridMultilevel"/>
    <w:tmpl w:val="D67A8920"/>
    <w:lvl w:ilvl="0" w:tplc="2356187C">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50C77CE"/>
    <w:multiLevelType w:val="multilevel"/>
    <w:tmpl w:val="79982FFA"/>
    <w:lvl w:ilvl="0">
      <w:start w:val="1"/>
      <w:numFmt w:val="decimal"/>
      <w:lvlText w:val="%1."/>
      <w:lvlJc w:val="left"/>
      <w:pPr>
        <w:ind w:left="1353" w:hanging="360"/>
      </w:pPr>
      <w:rPr>
        <w:rFonts w:ascii="Times New Roman" w:hAnsi="Times New Roman"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8196F39"/>
    <w:multiLevelType w:val="hybridMultilevel"/>
    <w:tmpl w:val="31BE9E6A"/>
    <w:lvl w:ilvl="0" w:tplc="F00C8C06">
      <w:start w:val="1"/>
      <w:numFmt w:val="bullet"/>
      <w:pStyle w:val="a"/>
      <w:lvlText w:val=""/>
      <w:lvlJc w:val="left"/>
      <w:pPr>
        <w:ind w:left="390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8D5385B"/>
    <w:multiLevelType w:val="hybridMultilevel"/>
    <w:tmpl w:val="507C1006"/>
    <w:lvl w:ilvl="0" w:tplc="2356187C">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9CA57AB"/>
    <w:multiLevelType w:val="hybridMultilevel"/>
    <w:tmpl w:val="08F0254E"/>
    <w:lvl w:ilvl="0" w:tplc="0BBC76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2A832D0A"/>
    <w:multiLevelType w:val="hybridMultilevel"/>
    <w:tmpl w:val="81FACD36"/>
    <w:lvl w:ilvl="0" w:tplc="2A3A4964">
      <w:start w:val="1"/>
      <w:numFmt w:val="decimal"/>
      <w:lvlText w:val="12.%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F84518"/>
    <w:multiLevelType w:val="multilevel"/>
    <w:tmpl w:val="04190025"/>
    <w:styleLink w:val="a0"/>
    <w:lvl w:ilvl="0">
      <w:start w:val="1"/>
      <w:numFmt w:val="decimal"/>
      <w:lvlText w:val="%1"/>
      <w:lvlJc w:val="left"/>
      <w:pPr>
        <w:ind w:left="432" w:hanging="432"/>
      </w:pPr>
      <w:rPr>
        <w:rFonts w:ascii="Times New Roman" w:hAnsi="Times New Roman"/>
        <w:sz w:val="24"/>
      </w:rPr>
    </w:lvl>
    <w:lvl w:ilvl="1">
      <w:start w:val="1"/>
      <w:numFmt w:val="decimal"/>
      <w:lvlText w:val="%1.%2"/>
      <w:lvlJc w:val="left"/>
      <w:pPr>
        <w:ind w:left="576" w:hanging="576"/>
      </w:pPr>
      <w:rPr>
        <w:rFonts w:ascii="Times New Roman" w:hAnsi="Times New Roman"/>
        <w:color w:val="000000" w:themeColor="text1"/>
        <w:sz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2F51A8D"/>
    <w:multiLevelType w:val="hybridMultilevel"/>
    <w:tmpl w:val="9030E600"/>
    <w:lvl w:ilvl="0" w:tplc="CCE88AD4">
      <w:start w:val="1"/>
      <w:numFmt w:val="bullet"/>
      <w:lvlText w:val=""/>
      <w:lvlJc w:val="left"/>
      <w:pPr>
        <w:ind w:left="759" w:hanging="360"/>
      </w:pPr>
      <w:rPr>
        <w:rFonts w:ascii="Symbol" w:hAnsi="Symbol" w:hint="default"/>
      </w:rPr>
    </w:lvl>
    <w:lvl w:ilvl="1" w:tplc="76587F2C" w:tentative="1">
      <w:start w:val="1"/>
      <w:numFmt w:val="bullet"/>
      <w:lvlText w:val="o"/>
      <w:lvlJc w:val="left"/>
      <w:pPr>
        <w:ind w:left="1479" w:hanging="360"/>
      </w:pPr>
      <w:rPr>
        <w:rFonts w:ascii="Courier New" w:hAnsi="Courier New" w:cs="Courier New" w:hint="default"/>
      </w:rPr>
    </w:lvl>
    <w:lvl w:ilvl="2" w:tplc="39420586" w:tentative="1">
      <w:start w:val="1"/>
      <w:numFmt w:val="bullet"/>
      <w:lvlText w:val=""/>
      <w:lvlJc w:val="left"/>
      <w:pPr>
        <w:ind w:left="2199" w:hanging="360"/>
      </w:pPr>
      <w:rPr>
        <w:rFonts w:ascii="Wingdings" w:hAnsi="Wingdings" w:hint="default"/>
      </w:rPr>
    </w:lvl>
    <w:lvl w:ilvl="3" w:tplc="4D227A90" w:tentative="1">
      <w:start w:val="1"/>
      <w:numFmt w:val="bullet"/>
      <w:lvlText w:val=""/>
      <w:lvlJc w:val="left"/>
      <w:pPr>
        <w:ind w:left="2919" w:hanging="360"/>
      </w:pPr>
      <w:rPr>
        <w:rFonts w:ascii="Symbol" w:hAnsi="Symbol" w:hint="default"/>
      </w:rPr>
    </w:lvl>
    <w:lvl w:ilvl="4" w:tplc="70DAC84A" w:tentative="1">
      <w:start w:val="1"/>
      <w:numFmt w:val="bullet"/>
      <w:lvlText w:val="o"/>
      <w:lvlJc w:val="left"/>
      <w:pPr>
        <w:ind w:left="3639" w:hanging="360"/>
      </w:pPr>
      <w:rPr>
        <w:rFonts w:ascii="Courier New" w:hAnsi="Courier New" w:cs="Courier New" w:hint="default"/>
      </w:rPr>
    </w:lvl>
    <w:lvl w:ilvl="5" w:tplc="3D5A24F8" w:tentative="1">
      <w:start w:val="1"/>
      <w:numFmt w:val="bullet"/>
      <w:lvlText w:val=""/>
      <w:lvlJc w:val="left"/>
      <w:pPr>
        <w:ind w:left="4359" w:hanging="360"/>
      </w:pPr>
      <w:rPr>
        <w:rFonts w:ascii="Wingdings" w:hAnsi="Wingdings" w:hint="default"/>
      </w:rPr>
    </w:lvl>
    <w:lvl w:ilvl="6" w:tplc="BCDA9180" w:tentative="1">
      <w:start w:val="1"/>
      <w:numFmt w:val="bullet"/>
      <w:lvlText w:val=""/>
      <w:lvlJc w:val="left"/>
      <w:pPr>
        <w:ind w:left="5079" w:hanging="360"/>
      </w:pPr>
      <w:rPr>
        <w:rFonts w:ascii="Symbol" w:hAnsi="Symbol" w:hint="default"/>
      </w:rPr>
    </w:lvl>
    <w:lvl w:ilvl="7" w:tplc="6FC07F1A" w:tentative="1">
      <w:start w:val="1"/>
      <w:numFmt w:val="bullet"/>
      <w:lvlText w:val="o"/>
      <w:lvlJc w:val="left"/>
      <w:pPr>
        <w:ind w:left="5799" w:hanging="360"/>
      </w:pPr>
      <w:rPr>
        <w:rFonts w:ascii="Courier New" w:hAnsi="Courier New" w:cs="Courier New" w:hint="default"/>
      </w:rPr>
    </w:lvl>
    <w:lvl w:ilvl="8" w:tplc="861C5044" w:tentative="1">
      <w:start w:val="1"/>
      <w:numFmt w:val="bullet"/>
      <w:lvlText w:val=""/>
      <w:lvlJc w:val="left"/>
      <w:pPr>
        <w:ind w:left="6519" w:hanging="360"/>
      </w:pPr>
      <w:rPr>
        <w:rFonts w:ascii="Wingdings" w:hAnsi="Wingdings" w:hint="default"/>
      </w:rPr>
    </w:lvl>
  </w:abstractNum>
  <w:abstractNum w:abstractNumId="20" w15:restartNumberingAfterBreak="0">
    <w:nsid w:val="379F13CE"/>
    <w:multiLevelType w:val="multilevel"/>
    <w:tmpl w:val="EB3E2AD4"/>
    <w:lvl w:ilvl="0">
      <w:start w:val="1"/>
      <w:numFmt w:val="upperRoman"/>
      <w:pStyle w:val="lenaII1"/>
      <w:lvlText w:val="%1."/>
      <w:lvlJc w:val="left"/>
      <w:pPr>
        <w:ind w:left="4472" w:hanging="360"/>
      </w:pPr>
      <w:rPr>
        <w:rFonts w:ascii="Times" w:eastAsia="Times" w:hAnsi="Times" w:cs="Times"/>
        <w:b/>
        <w:i w:val="0"/>
        <w:sz w:val="24"/>
        <w:szCs w:val="24"/>
      </w:rPr>
    </w:lvl>
    <w:lvl w:ilvl="1">
      <w:start w:val="1"/>
      <w:numFmt w:val="decimal"/>
      <w:lvlText w:val="%2."/>
      <w:lvlJc w:val="left"/>
      <w:pPr>
        <w:ind w:left="3762"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543FC2"/>
    <w:multiLevelType w:val="hybridMultilevel"/>
    <w:tmpl w:val="828818CE"/>
    <w:lvl w:ilvl="0" w:tplc="5204C1BC">
      <w:start w:val="1"/>
      <w:numFmt w:val="decimal"/>
      <w:lvlText w:val="3.%1"/>
      <w:lvlJc w:val="left"/>
      <w:pPr>
        <w:ind w:left="720" w:hanging="360"/>
      </w:pPr>
      <w:rPr>
        <w:rFonts w:hint="default"/>
        <w:b/>
      </w:rPr>
    </w:lvl>
    <w:lvl w:ilvl="1" w:tplc="DCCAC4EC" w:tentative="1">
      <w:start w:val="1"/>
      <w:numFmt w:val="lowerLetter"/>
      <w:lvlText w:val="%2."/>
      <w:lvlJc w:val="left"/>
      <w:pPr>
        <w:ind w:left="1440" w:hanging="360"/>
      </w:pPr>
    </w:lvl>
    <w:lvl w:ilvl="2" w:tplc="1B4A6EF8" w:tentative="1">
      <w:start w:val="1"/>
      <w:numFmt w:val="lowerRoman"/>
      <w:lvlText w:val="%3."/>
      <w:lvlJc w:val="right"/>
      <w:pPr>
        <w:ind w:left="2160" w:hanging="180"/>
      </w:pPr>
    </w:lvl>
    <w:lvl w:ilvl="3" w:tplc="C2ACC53E" w:tentative="1">
      <w:start w:val="1"/>
      <w:numFmt w:val="decimal"/>
      <w:lvlText w:val="%4."/>
      <w:lvlJc w:val="left"/>
      <w:pPr>
        <w:ind w:left="2880" w:hanging="360"/>
      </w:pPr>
    </w:lvl>
    <w:lvl w:ilvl="4" w:tplc="568CB16E" w:tentative="1">
      <w:start w:val="1"/>
      <w:numFmt w:val="lowerLetter"/>
      <w:lvlText w:val="%5."/>
      <w:lvlJc w:val="left"/>
      <w:pPr>
        <w:ind w:left="3600" w:hanging="360"/>
      </w:pPr>
    </w:lvl>
    <w:lvl w:ilvl="5" w:tplc="7CA2CD9A" w:tentative="1">
      <w:start w:val="1"/>
      <w:numFmt w:val="lowerRoman"/>
      <w:lvlText w:val="%6."/>
      <w:lvlJc w:val="right"/>
      <w:pPr>
        <w:ind w:left="4320" w:hanging="180"/>
      </w:pPr>
    </w:lvl>
    <w:lvl w:ilvl="6" w:tplc="1AF2341A" w:tentative="1">
      <w:start w:val="1"/>
      <w:numFmt w:val="decimal"/>
      <w:lvlText w:val="%7."/>
      <w:lvlJc w:val="left"/>
      <w:pPr>
        <w:ind w:left="5040" w:hanging="360"/>
      </w:pPr>
    </w:lvl>
    <w:lvl w:ilvl="7" w:tplc="2B1E6718" w:tentative="1">
      <w:start w:val="1"/>
      <w:numFmt w:val="lowerLetter"/>
      <w:lvlText w:val="%8."/>
      <w:lvlJc w:val="left"/>
      <w:pPr>
        <w:ind w:left="5760" w:hanging="360"/>
      </w:pPr>
    </w:lvl>
    <w:lvl w:ilvl="8" w:tplc="77C2D134" w:tentative="1">
      <w:start w:val="1"/>
      <w:numFmt w:val="lowerRoman"/>
      <w:lvlText w:val="%9."/>
      <w:lvlJc w:val="right"/>
      <w:pPr>
        <w:ind w:left="6480" w:hanging="180"/>
      </w:pPr>
    </w:lvl>
  </w:abstractNum>
  <w:abstractNum w:abstractNumId="22" w15:restartNumberingAfterBreak="0">
    <w:nsid w:val="399F4115"/>
    <w:multiLevelType w:val="hybridMultilevel"/>
    <w:tmpl w:val="F1ECA746"/>
    <w:lvl w:ilvl="0" w:tplc="6A30206E">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3" w15:restartNumberingAfterBreak="0">
    <w:nsid w:val="3CFB16F8"/>
    <w:multiLevelType w:val="hybridMultilevel"/>
    <w:tmpl w:val="FCAABCDE"/>
    <w:lvl w:ilvl="0" w:tplc="0BBC769C">
      <w:start w:val="1"/>
      <w:numFmt w:val="decimal"/>
      <w:lvlText w:val="16.%1"/>
      <w:lvlJc w:val="left"/>
      <w:pPr>
        <w:ind w:left="2487" w:hanging="360"/>
      </w:pPr>
      <w:rPr>
        <w:rFonts w:hint="default"/>
        <w:b/>
      </w:rPr>
    </w:lvl>
    <w:lvl w:ilvl="1" w:tplc="04190003">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4" w15:restartNumberingAfterBreak="0">
    <w:nsid w:val="3E82380E"/>
    <w:multiLevelType w:val="multilevel"/>
    <w:tmpl w:val="4C56EFF2"/>
    <w:lvl w:ilvl="0">
      <w:start w:val="1"/>
      <w:numFmt w:val="decimal"/>
      <w:pStyle w:val="ABC-BulletsinNote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F684224"/>
    <w:multiLevelType w:val="hybridMultilevel"/>
    <w:tmpl w:val="9A92769E"/>
    <w:lvl w:ilvl="0" w:tplc="D50A5A5E">
      <w:start w:val="1"/>
      <w:numFmt w:val="decimal"/>
      <w:lvlText w:val="18.%1"/>
      <w:lvlJc w:val="left"/>
      <w:pPr>
        <w:ind w:left="2487" w:hanging="360"/>
      </w:pPr>
      <w:rPr>
        <w:rFonts w:hint="default"/>
        <w:b/>
      </w:rPr>
    </w:lvl>
    <w:lvl w:ilvl="1" w:tplc="53B48FF4" w:tentative="1">
      <w:start w:val="1"/>
      <w:numFmt w:val="lowerLetter"/>
      <w:lvlText w:val="%2."/>
      <w:lvlJc w:val="left"/>
      <w:pPr>
        <w:ind w:left="1440" w:hanging="360"/>
      </w:pPr>
    </w:lvl>
    <w:lvl w:ilvl="2" w:tplc="071AEDA8" w:tentative="1">
      <w:start w:val="1"/>
      <w:numFmt w:val="lowerRoman"/>
      <w:lvlText w:val="%3."/>
      <w:lvlJc w:val="right"/>
      <w:pPr>
        <w:ind w:left="2160" w:hanging="180"/>
      </w:pPr>
    </w:lvl>
    <w:lvl w:ilvl="3" w:tplc="F58801CE" w:tentative="1">
      <w:start w:val="1"/>
      <w:numFmt w:val="decimal"/>
      <w:lvlText w:val="%4."/>
      <w:lvlJc w:val="left"/>
      <w:pPr>
        <w:ind w:left="2880" w:hanging="360"/>
      </w:pPr>
    </w:lvl>
    <w:lvl w:ilvl="4" w:tplc="7BCA97EC" w:tentative="1">
      <w:start w:val="1"/>
      <w:numFmt w:val="lowerLetter"/>
      <w:lvlText w:val="%5."/>
      <w:lvlJc w:val="left"/>
      <w:pPr>
        <w:ind w:left="3600" w:hanging="360"/>
      </w:pPr>
    </w:lvl>
    <w:lvl w:ilvl="5" w:tplc="C8A8595A" w:tentative="1">
      <w:start w:val="1"/>
      <w:numFmt w:val="lowerRoman"/>
      <w:lvlText w:val="%6."/>
      <w:lvlJc w:val="right"/>
      <w:pPr>
        <w:ind w:left="4320" w:hanging="180"/>
      </w:pPr>
    </w:lvl>
    <w:lvl w:ilvl="6" w:tplc="64A0D956" w:tentative="1">
      <w:start w:val="1"/>
      <w:numFmt w:val="decimal"/>
      <w:lvlText w:val="%7."/>
      <w:lvlJc w:val="left"/>
      <w:pPr>
        <w:ind w:left="5040" w:hanging="360"/>
      </w:pPr>
    </w:lvl>
    <w:lvl w:ilvl="7" w:tplc="51D6D220" w:tentative="1">
      <w:start w:val="1"/>
      <w:numFmt w:val="lowerLetter"/>
      <w:lvlText w:val="%8."/>
      <w:lvlJc w:val="left"/>
      <w:pPr>
        <w:ind w:left="5760" w:hanging="360"/>
      </w:pPr>
    </w:lvl>
    <w:lvl w:ilvl="8" w:tplc="9AB0EC3A" w:tentative="1">
      <w:start w:val="1"/>
      <w:numFmt w:val="lowerRoman"/>
      <w:lvlText w:val="%9."/>
      <w:lvlJc w:val="right"/>
      <w:pPr>
        <w:ind w:left="6480" w:hanging="180"/>
      </w:pPr>
    </w:lvl>
  </w:abstractNum>
  <w:abstractNum w:abstractNumId="26" w15:restartNumberingAfterBreak="0">
    <w:nsid w:val="3FFC5BC8"/>
    <w:multiLevelType w:val="hybridMultilevel"/>
    <w:tmpl w:val="B8669E78"/>
    <w:lvl w:ilvl="0" w:tplc="2356187C">
      <w:start w:val="1"/>
      <w:numFmt w:val="bullet"/>
      <w:lvlText w:val="-"/>
      <w:lvlJc w:val="left"/>
      <w:pPr>
        <w:ind w:left="720" w:hanging="360"/>
      </w:pPr>
      <w:rPr>
        <w:rFonts w:ascii="Calibri" w:hAnsi="Calibri"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3FFF6A67"/>
    <w:multiLevelType w:val="hybridMultilevel"/>
    <w:tmpl w:val="9C16714A"/>
    <w:lvl w:ilvl="0" w:tplc="E746F32C">
      <w:start w:val="1"/>
      <w:numFmt w:val="bullet"/>
      <w:pStyle w:val="bullets"/>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8" w15:restartNumberingAfterBreak="0">
    <w:nsid w:val="40147DDF"/>
    <w:multiLevelType w:val="hybridMultilevel"/>
    <w:tmpl w:val="469E94D8"/>
    <w:lvl w:ilvl="0" w:tplc="B7A85A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275CBB"/>
    <w:multiLevelType w:val="hybridMultilevel"/>
    <w:tmpl w:val="7BDE677E"/>
    <w:lvl w:ilvl="0" w:tplc="0BBC769C">
      <w:start w:val="1"/>
      <w:numFmt w:val="decimal"/>
      <w:lvlText w:val="11.%1"/>
      <w:lvlJc w:val="left"/>
      <w:pPr>
        <w:ind w:left="720" w:hanging="360"/>
      </w:pPr>
      <w:rPr>
        <w:rFonts w:hint="default"/>
        <w:b/>
      </w:rPr>
    </w:lvl>
    <w:lvl w:ilvl="1" w:tplc="04190003">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0" w15:restartNumberingAfterBreak="0">
    <w:nsid w:val="408D1DBE"/>
    <w:multiLevelType w:val="hybridMultilevel"/>
    <w:tmpl w:val="58C6FE28"/>
    <w:lvl w:ilvl="0" w:tplc="E97E369C">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1" w15:restartNumberingAfterBreak="0">
    <w:nsid w:val="438E69FE"/>
    <w:multiLevelType w:val="hybridMultilevel"/>
    <w:tmpl w:val="2A264A68"/>
    <w:lvl w:ilvl="0" w:tplc="3FCAA59E">
      <w:start w:val="1"/>
      <w:numFmt w:val="bullet"/>
      <w:lvlText w:val="-"/>
      <w:lvlJc w:val="left"/>
      <w:pPr>
        <w:ind w:left="720" w:hanging="360"/>
      </w:pPr>
      <w:rPr>
        <w:rFonts w:ascii="Calibri" w:hAnsi="Calibri"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2" w15:restartNumberingAfterBreak="0">
    <w:nsid w:val="43FE31B9"/>
    <w:multiLevelType w:val="hybridMultilevel"/>
    <w:tmpl w:val="92983424"/>
    <w:lvl w:ilvl="0" w:tplc="9DBE2A3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71E7DC0"/>
    <w:multiLevelType w:val="hybridMultilevel"/>
    <w:tmpl w:val="A51E145C"/>
    <w:lvl w:ilvl="0" w:tplc="2356187C">
      <w:start w:val="1"/>
      <w:numFmt w:val="bullet"/>
      <w:pStyle w:val="1"/>
      <w:lvlText w:val=""/>
      <w:lvlJc w:val="left"/>
      <w:pPr>
        <w:tabs>
          <w:tab w:val="num" w:pos="680"/>
        </w:tabs>
        <w:ind w:left="680" w:hanging="340"/>
      </w:pPr>
      <w:rPr>
        <w:rFonts w:ascii="Wingdings" w:hAnsi="Wingdings" w:hint="default"/>
        <w:color w:val="808080"/>
        <w:position w:val="0"/>
        <w:sz w:val="20"/>
        <w:szCs w:val="20"/>
      </w:rPr>
    </w:lvl>
    <w:lvl w:ilvl="1" w:tplc="04190003">
      <w:start w:val="1"/>
      <w:numFmt w:val="lowerLetter"/>
      <w:lvlText w:val="%2."/>
      <w:lvlJc w:val="left"/>
      <w:pPr>
        <w:tabs>
          <w:tab w:val="num" w:pos="1440"/>
        </w:tabs>
        <w:ind w:left="1440" w:hanging="360"/>
      </w:pPr>
      <w:rPr>
        <w:rFonts w:hint="default"/>
        <w:color w:val="808080"/>
        <w:position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9977BB1"/>
    <w:multiLevelType w:val="hybridMultilevel"/>
    <w:tmpl w:val="04FEE8A6"/>
    <w:lvl w:ilvl="0" w:tplc="9DBE2A34">
      <w:start w:val="1"/>
      <w:numFmt w:val="bullet"/>
      <w:lvlText w:val="­"/>
      <w:lvlJc w:val="left"/>
      <w:pPr>
        <w:ind w:left="781" w:hanging="360"/>
      </w:pPr>
      <w:rPr>
        <w:rFonts w:ascii="Courier New" w:hAnsi="Courier New"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35" w15:restartNumberingAfterBreak="0">
    <w:nsid w:val="4B2D39C8"/>
    <w:multiLevelType w:val="multilevel"/>
    <w:tmpl w:val="10BA2FD8"/>
    <w:lvl w:ilvl="0">
      <w:start w:val="18"/>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C412763"/>
    <w:multiLevelType w:val="hybridMultilevel"/>
    <w:tmpl w:val="6FE07EC6"/>
    <w:lvl w:ilvl="0" w:tplc="3A1A46BA">
      <w:start w:val="1"/>
      <w:numFmt w:val="bullet"/>
      <w:lvlText w:val=""/>
      <w:lvlJc w:val="left"/>
      <w:pPr>
        <w:ind w:left="720" w:hanging="360"/>
      </w:pPr>
      <w:rPr>
        <w:rFonts w:ascii="Symbol" w:hAnsi="Symbol" w:hint="default"/>
      </w:rPr>
    </w:lvl>
    <w:lvl w:ilvl="1" w:tplc="B32C5488" w:tentative="1">
      <w:start w:val="1"/>
      <w:numFmt w:val="bullet"/>
      <w:lvlText w:val="o"/>
      <w:lvlJc w:val="left"/>
      <w:pPr>
        <w:ind w:left="1440" w:hanging="360"/>
      </w:pPr>
      <w:rPr>
        <w:rFonts w:ascii="Courier New" w:hAnsi="Courier New" w:cs="Courier New" w:hint="default"/>
      </w:rPr>
    </w:lvl>
    <w:lvl w:ilvl="2" w:tplc="80B88FDC" w:tentative="1">
      <w:start w:val="1"/>
      <w:numFmt w:val="bullet"/>
      <w:lvlText w:val=""/>
      <w:lvlJc w:val="left"/>
      <w:pPr>
        <w:ind w:left="2160" w:hanging="360"/>
      </w:pPr>
      <w:rPr>
        <w:rFonts w:ascii="Wingdings" w:hAnsi="Wingdings" w:hint="default"/>
      </w:rPr>
    </w:lvl>
    <w:lvl w:ilvl="3" w:tplc="7730076C" w:tentative="1">
      <w:start w:val="1"/>
      <w:numFmt w:val="bullet"/>
      <w:lvlText w:val=""/>
      <w:lvlJc w:val="left"/>
      <w:pPr>
        <w:ind w:left="2880" w:hanging="360"/>
      </w:pPr>
      <w:rPr>
        <w:rFonts w:ascii="Symbol" w:hAnsi="Symbol" w:hint="default"/>
      </w:rPr>
    </w:lvl>
    <w:lvl w:ilvl="4" w:tplc="1418285E" w:tentative="1">
      <w:start w:val="1"/>
      <w:numFmt w:val="bullet"/>
      <w:lvlText w:val="o"/>
      <w:lvlJc w:val="left"/>
      <w:pPr>
        <w:ind w:left="3600" w:hanging="360"/>
      </w:pPr>
      <w:rPr>
        <w:rFonts w:ascii="Courier New" w:hAnsi="Courier New" w:cs="Courier New" w:hint="default"/>
      </w:rPr>
    </w:lvl>
    <w:lvl w:ilvl="5" w:tplc="2A5EAB70" w:tentative="1">
      <w:start w:val="1"/>
      <w:numFmt w:val="bullet"/>
      <w:lvlText w:val=""/>
      <w:lvlJc w:val="left"/>
      <w:pPr>
        <w:ind w:left="4320" w:hanging="360"/>
      </w:pPr>
      <w:rPr>
        <w:rFonts w:ascii="Wingdings" w:hAnsi="Wingdings" w:hint="default"/>
      </w:rPr>
    </w:lvl>
    <w:lvl w:ilvl="6" w:tplc="65828364" w:tentative="1">
      <w:start w:val="1"/>
      <w:numFmt w:val="bullet"/>
      <w:lvlText w:val=""/>
      <w:lvlJc w:val="left"/>
      <w:pPr>
        <w:ind w:left="5040" w:hanging="360"/>
      </w:pPr>
      <w:rPr>
        <w:rFonts w:ascii="Symbol" w:hAnsi="Symbol" w:hint="default"/>
      </w:rPr>
    </w:lvl>
    <w:lvl w:ilvl="7" w:tplc="F7FE8032" w:tentative="1">
      <w:start w:val="1"/>
      <w:numFmt w:val="bullet"/>
      <w:lvlText w:val="o"/>
      <w:lvlJc w:val="left"/>
      <w:pPr>
        <w:ind w:left="5760" w:hanging="360"/>
      </w:pPr>
      <w:rPr>
        <w:rFonts w:ascii="Courier New" w:hAnsi="Courier New" w:cs="Courier New" w:hint="default"/>
      </w:rPr>
    </w:lvl>
    <w:lvl w:ilvl="8" w:tplc="7D5CBFBC" w:tentative="1">
      <w:start w:val="1"/>
      <w:numFmt w:val="bullet"/>
      <w:lvlText w:val=""/>
      <w:lvlJc w:val="left"/>
      <w:pPr>
        <w:ind w:left="6480" w:hanging="360"/>
      </w:pPr>
      <w:rPr>
        <w:rFonts w:ascii="Wingdings" w:hAnsi="Wingdings" w:hint="default"/>
      </w:rPr>
    </w:lvl>
  </w:abstractNum>
  <w:abstractNum w:abstractNumId="37" w15:restartNumberingAfterBreak="0">
    <w:nsid w:val="52DD30EE"/>
    <w:multiLevelType w:val="hybridMultilevel"/>
    <w:tmpl w:val="95DA4220"/>
    <w:lvl w:ilvl="0" w:tplc="0BBC769C">
      <w:start w:val="1"/>
      <w:numFmt w:val="bullet"/>
      <w:lvlText w:val="-"/>
      <w:lvlJc w:val="left"/>
      <w:pPr>
        <w:ind w:left="1259" w:hanging="360"/>
      </w:pPr>
      <w:rPr>
        <w:rFonts w:ascii="Calibri" w:hAnsi="Calibri" w:cs="Times New Roman"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38" w15:restartNumberingAfterBreak="0">
    <w:nsid w:val="539B3043"/>
    <w:multiLevelType w:val="hybridMultilevel"/>
    <w:tmpl w:val="9AE61984"/>
    <w:lvl w:ilvl="0" w:tplc="235618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74C53A6"/>
    <w:multiLevelType w:val="hybridMultilevel"/>
    <w:tmpl w:val="B64C36D6"/>
    <w:lvl w:ilvl="0" w:tplc="2356187C">
      <w:start w:val="1"/>
      <w:numFmt w:val="bullet"/>
      <w:lvlText w:val="-"/>
      <w:lvlJc w:val="left"/>
      <w:pPr>
        <w:ind w:left="720" w:hanging="360"/>
      </w:pPr>
      <w:rPr>
        <w:rFonts w:ascii="Calibri" w:hAnsi="Calibri"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15:restartNumberingAfterBreak="0">
    <w:nsid w:val="57757C32"/>
    <w:multiLevelType w:val="multilevel"/>
    <w:tmpl w:val="D92ADFA2"/>
    <w:lvl w:ilvl="0">
      <w:start w:val="1"/>
      <w:numFmt w:val="decimal"/>
      <w:lvlText w:val="%1."/>
      <w:lvlJc w:val="left"/>
      <w:pPr>
        <w:ind w:left="2346"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809107E"/>
    <w:multiLevelType w:val="multilevel"/>
    <w:tmpl w:val="E4F2BD6E"/>
    <w:lvl w:ilvl="0">
      <w:start w:val="1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87D005D"/>
    <w:multiLevelType w:val="hybridMultilevel"/>
    <w:tmpl w:val="52D2BD34"/>
    <w:lvl w:ilvl="0" w:tplc="798EB2AE">
      <w:start w:val="1"/>
      <w:numFmt w:val="bullet"/>
      <w:lvlText w:val=""/>
      <w:lvlJc w:val="left"/>
      <w:pPr>
        <w:ind w:left="720" w:hanging="360"/>
      </w:pPr>
      <w:rPr>
        <w:rFonts w:ascii="Symbol" w:hAnsi="Symbol" w:hint="default"/>
      </w:rPr>
    </w:lvl>
    <w:lvl w:ilvl="1" w:tplc="4BE85F24" w:tentative="1">
      <w:start w:val="1"/>
      <w:numFmt w:val="bullet"/>
      <w:lvlText w:val="o"/>
      <w:lvlJc w:val="left"/>
      <w:pPr>
        <w:ind w:left="1440" w:hanging="360"/>
      </w:pPr>
      <w:rPr>
        <w:rFonts w:ascii="Courier New" w:hAnsi="Courier New" w:cs="Courier New" w:hint="default"/>
      </w:rPr>
    </w:lvl>
    <w:lvl w:ilvl="2" w:tplc="72AE1168" w:tentative="1">
      <w:start w:val="1"/>
      <w:numFmt w:val="bullet"/>
      <w:lvlText w:val=""/>
      <w:lvlJc w:val="left"/>
      <w:pPr>
        <w:ind w:left="2160" w:hanging="360"/>
      </w:pPr>
      <w:rPr>
        <w:rFonts w:ascii="Wingdings" w:hAnsi="Wingdings" w:hint="default"/>
      </w:rPr>
    </w:lvl>
    <w:lvl w:ilvl="3" w:tplc="460A6FA6" w:tentative="1">
      <w:start w:val="1"/>
      <w:numFmt w:val="bullet"/>
      <w:lvlText w:val=""/>
      <w:lvlJc w:val="left"/>
      <w:pPr>
        <w:ind w:left="2880" w:hanging="360"/>
      </w:pPr>
      <w:rPr>
        <w:rFonts w:ascii="Symbol" w:hAnsi="Symbol" w:hint="default"/>
      </w:rPr>
    </w:lvl>
    <w:lvl w:ilvl="4" w:tplc="9776FFA8" w:tentative="1">
      <w:start w:val="1"/>
      <w:numFmt w:val="bullet"/>
      <w:lvlText w:val="o"/>
      <w:lvlJc w:val="left"/>
      <w:pPr>
        <w:ind w:left="3600" w:hanging="360"/>
      </w:pPr>
      <w:rPr>
        <w:rFonts w:ascii="Courier New" w:hAnsi="Courier New" w:cs="Courier New" w:hint="default"/>
      </w:rPr>
    </w:lvl>
    <w:lvl w:ilvl="5" w:tplc="913294B8" w:tentative="1">
      <w:start w:val="1"/>
      <w:numFmt w:val="bullet"/>
      <w:lvlText w:val=""/>
      <w:lvlJc w:val="left"/>
      <w:pPr>
        <w:ind w:left="4320" w:hanging="360"/>
      </w:pPr>
      <w:rPr>
        <w:rFonts w:ascii="Wingdings" w:hAnsi="Wingdings" w:hint="default"/>
      </w:rPr>
    </w:lvl>
    <w:lvl w:ilvl="6" w:tplc="CF3E374A" w:tentative="1">
      <w:start w:val="1"/>
      <w:numFmt w:val="bullet"/>
      <w:lvlText w:val=""/>
      <w:lvlJc w:val="left"/>
      <w:pPr>
        <w:ind w:left="5040" w:hanging="360"/>
      </w:pPr>
      <w:rPr>
        <w:rFonts w:ascii="Symbol" w:hAnsi="Symbol" w:hint="default"/>
      </w:rPr>
    </w:lvl>
    <w:lvl w:ilvl="7" w:tplc="6CC8D13E" w:tentative="1">
      <w:start w:val="1"/>
      <w:numFmt w:val="bullet"/>
      <w:lvlText w:val="o"/>
      <w:lvlJc w:val="left"/>
      <w:pPr>
        <w:ind w:left="5760" w:hanging="360"/>
      </w:pPr>
      <w:rPr>
        <w:rFonts w:ascii="Courier New" w:hAnsi="Courier New" w:cs="Courier New" w:hint="default"/>
      </w:rPr>
    </w:lvl>
    <w:lvl w:ilvl="8" w:tplc="CD166356" w:tentative="1">
      <w:start w:val="1"/>
      <w:numFmt w:val="bullet"/>
      <w:lvlText w:val=""/>
      <w:lvlJc w:val="left"/>
      <w:pPr>
        <w:ind w:left="6480" w:hanging="360"/>
      </w:pPr>
      <w:rPr>
        <w:rFonts w:ascii="Wingdings" w:hAnsi="Wingdings" w:hint="default"/>
      </w:rPr>
    </w:lvl>
  </w:abstractNum>
  <w:abstractNum w:abstractNumId="43" w15:restartNumberingAfterBreak="0">
    <w:nsid w:val="58C7002A"/>
    <w:multiLevelType w:val="hybridMultilevel"/>
    <w:tmpl w:val="02B42022"/>
    <w:lvl w:ilvl="0" w:tplc="5858C35E">
      <w:start w:val="1"/>
      <w:numFmt w:val="bullet"/>
      <w:lvlText w:val=""/>
      <w:lvlJc w:val="left"/>
      <w:pPr>
        <w:ind w:left="720" w:hanging="360"/>
      </w:pPr>
      <w:rPr>
        <w:rFonts w:ascii="Symbol" w:hAnsi="Symbol" w:hint="default"/>
      </w:rPr>
    </w:lvl>
    <w:lvl w:ilvl="1" w:tplc="A7FA9ACC" w:tentative="1">
      <w:start w:val="1"/>
      <w:numFmt w:val="bullet"/>
      <w:lvlText w:val="o"/>
      <w:lvlJc w:val="left"/>
      <w:pPr>
        <w:ind w:left="1440" w:hanging="360"/>
      </w:pPr>
      <w:rPr>
        <w:rFonts w:ascii="Courier New" w:hAnsi="Courier New" w:cs="Courier New" w:hint="default"/>
      </w:rPr>
    </w:lvl>
    <w:lvl w:ilvl="2" w:tplc="1DDC0B82" w:tentative="1">
      <w:start w:val="1"/>
      <w:numFmt w:val="bullet"/>
      <w:lvlText w:val=""/>
      <w:lvlJc w:val="left"/>
      <w:pPr>
        <w:ind w:left="2160" w:hanging="360"/>
      </w:pPr>
      <w:rPr>
        <w:rFonts w:ascii="Wingdings" w:hAnsi="Wingdings" w:hint="default"/>
      </w:rPr>
    </w:lvl>
    <w:lvl w:ilvl="3" w:tplc="D7FC9F4C" w:tentative="1">
      <w:start w:val="1"/>
      <w:numFmt w:val="bullet"/>
      <w:lvlText w:val=""/>
      <w:lvlJc w:val="left"/>
      <w:pPr>
        <w:ind w:left="2880" w:hanging="360"/>
      </w:pPr>
      <w:rPr>
        <w:rFonts w:ascii="Symbol" w:hAnsi="Symbol" w:hint="default"/>
      </w:rPr>
    </w:lvl>
    <w:lvl w:ilvl="4" w:tplc="A6DCEBBC" w:tentative="1">
      <w:start w:val="1"/>
      <w:numFmt w:val="bullet"/>
      <w:lvlText w:val="o"/>
      <w:lvlJc w:val="left"/>
      <w:pPr>
        <w:ind w:left="3600" w:hanging="360"/>
      </w:pPr>
      <w:rPr>
        <w:rFonts w:ascii="Courier New" w:hAnsi="Courier New" w:cs="Courier New" w:hint="default"/>
      </w:rPr>
    </w:lvl>
    <w:lvl w:ilvl="5" w:tplc="089CC230" w:tentative="1">
      <w:start w:val="1"/>
      <w:numFmt w:val="bullet"/>
      <w:lvlText w:val=""/>
      <w:lvlJc w:val="left"/>
      <w:pPr>
        <w:ind w:left="4320" w:hanging="360"/>
      </w:pPr>
      <w:rPr>
        <w:rFonts w:ascii="Wingdings" w:hAnsi="Wingdings" w:hint="default"/>
      </w:rPr>
    </w:lvl>
    <w:lvl w:ilvl="6" w:tplc="6010AE02" w:tentative="1">
      <w:start w:val="1"/>
      <w:numFmt w:val="bullet"/>
      <w:lvlText w:val=""/>
      <w:lvlJc w:val="left"/>
      <w:pPr>
        <w:ind w:left="5040" w:hanging="360"/>
      </w:pPr>
      <w:rPr>
        <w:rFonts w:ascii="Symbol" w:hAnsi="Symbol" w:hint="default"/>
      </w:rPr>
    </w:lvl>
    <w:lvl w:ilvl="7" w:tplc="0E80BC16" w:tentative="1">
      <w:start w:val="1"/>
      <w:numFmt w:val="bullet"/>
      <w:lvlText w:val="o"/>
      <w:lvlJc w:val="left"/>
      <w:pPr>
        <w:ind w:left="5760" w:hanging="360"/>
      </w:pPr>
      <w:rPr>
        <w:rFonts w:ascii="Courier New" w:hAnsi="Courier New" w:cs="Courier New" w:hint="default"/>
      </w:rPr>
    </w:lvl>
    <w:lvl w:ilvl="8" w:tplc="07A256A4" w:tentative="1">
      <w:start w:val="1"/>
      <w:numFmt w:val="bullet"/>
      <w:lvlText w:val=""/>
      <w:lvlJc w:val="left"/>
      <w:pPr>
        <w:ind w:left="6480" w:hanging="360"/>
      </w:pPr>
      <w:rPr>
        <w:rFonts w:ascii="Wingdings" w:hAnsi="Wingdings" w:hint="default"/>
      </w:rPr>
    </w:lvl>
  </w:abstractNum>
  <w:abstractNum w:abstractNumId="44" w15:restartNumberingAfterBreak="0">
    <w:nsid w:val="5CAF76DA"/>
    <w:multiLevelType w:val="hybridMultilevel"/>
    <w:tmpl w:val="9912F340"/>
    <w:lvl w:ilvl="0" w:tplc="0BBC76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60B83BAD"/>
    <w:multiLevelType w:val="hybridMultilevel"/>
    <w:tmpl w:val="05A84A3C"/>
    <w:lvl w:ilvl="0" w:tplc="04090003">
      <w:start w:val="1"/>
      <w:numFmt w:val="bullet"/>
      <w:pStyle w:val="20"/>
      <w:lvlText w:val=""/>
      <w:lvlJc w:val="left"/>
      <w:pPr>
        <w:tabs>
          <w:tab w:val="num" w:pos="1191"/>
        </w:tabs>
        <w:ind w:left="1191" w:hanging="34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27B5118"/>
    <w:multiLevelType w:val="hybridMultilevel"/>
    <w:tmpl w:val="7CB8FD22"/>
    <w:lvl w:ilvl="0" w:tplc="04190005">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2837E86"/>
    <w:multiLevelType w:val="hybridMultilevel"/>
    <w:tmpl w:val="8C2C13AA"/>
    <w:lvl w:ilvl="0" w:tplc="0BBC76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2B62E3B"/>
    <w:multiLevelType w:val="hybridMultilevel"/>
    <w:tmpl w:val="7974B2EE"/>
    <w:lvl w:ilvl="0" w:tplc="9DBE2A34">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9" w15:restartNumberingAfterBreak="0">
    <w:nsid w:val="641971A8"/>
    <w:multiLevelType w:val="hybridMultilevel"/>
    <w:tmpl w:val="3AE6D6D0"/>
    <w:lvl w:ilvl="0" w:tplc="0BBC769C">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4CC38B5"/>
    <w:multiLevelType w:val="hybridMultilevel"/>
    <w:tmpl w:val="6E44AF44"/>
    <w:lvl w:ilvl="0" w:tplc="9DBE2A3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64D6210B"/>
    <w:multiLevelType w:val="hybridMultilevel"/>
    <w:tmpl w:val="A9C2F976"/>
    <w:lvl w:ilvl="0" w:tplc="2356187C">
      <w:start w:val="1"/>
      <w:numFmt w:val="decimal"/>
      <w:lvlText w:val="10.%1"/>
      <w:lvlJc w:val="left"/>
      <w:pPr>
        <w:ind w:left="720" w:hanging="360"/>
      </w:pPr>
      <w:rPr>
        <w:rFonts w:hint="default"/>
        <w:b/>
      </w:rPr>
    </w:lvl>
    <w:lvl w:ilvl="1" w:tplc="04190003">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52" w15:restartNumberingAfterBreak="0">
    <w:nsid w:val="67865E6D"/>
    <w:multiLevelType w:val="hybridMultilevel"/>
    <w:tmpl w:val="E2A42A92"/>
    <w:lvl w:ilvl="0" w:tplc="6674E548">
      <w:start w:val="1"/>
      <w:numFmt w:val="decimal"/>
      <w:lvlText w:val="17.%1"/>
      <w:lvlJc w:val="left"/>
      <w:pPr>
        <w:ind w:left="2487"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9565245"/>
    <w:multiLevelType w:val="multilevel"/>
    <w:tmpl w:val="EC6EF9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699843C8"/>
    <w:multiLevelType w:val="hybridMultilevel"/>
    <w:tmpl w:val="4964F96E"/>
    <w:lvl w:ilvl="0" w:tplc="74E4D964">
      <w:start w:val="1"/>
      <w:numFmt w:val="bullet"/>
      <w:lvlText w:val=""/>
      <w:lvlJc w:val="left"/>
      <w:pPr>
        <w:ind w:left="720" w:hanging="360"/>
      </w:pPr>
      <w:rPr>
        <w:rFonts w:ascii="Symbol" w:hAnsi="Symbol" w:hint="default"/>
      </w:rPr>
    </w:lvl>
    <w:lvl w:ilvl="1" w:tplc="6068DBE4" w:tentative="1">
      <w:start w:val="1"/>
      <w:numFmt w:val="bullet"/>
      <w:lvlText w:val="o"/>
      <w:lvlJc w:val="left"/>
      <w:pPr>
        <w:ind w:left="1440" w:hanging="360"/>
      </w:pPr>
      <w:rPr>
        <w:rFonts w:ascii="Courier New" w:hAnsi="Courier New" w:cs="Courier New" w:hint="default"/>
      </w:rPr>
    </w:lvl>
    <w:lvl w:ilvl="2" w:tplc="669E4DB0" w:tentative="1">
      <w:start w:val="1"/>
      <w:numFmt w:val="bullet"/>
      <w:lvlText w:val=""/>
      <w:lvlJc w:val="left"/>
      <w:pPr>
        <w:ind w:left="2160" w:hanging="360"/>
      </w:pPr>
      <w:rPr>
        <w:rFonts w:ascii="Wingdings" w:hAnsi="Wingdings" w:hint="default"/>
      </w:rPr>
    </w:lvl>
    <w:lvl w:ilvl="3" w:tplc="A96892B0" w:tentative="1">
      <w:start w:val="1"/>
      <w:numFmt w:val="bullet"/>
      <w:lvlText w:val=""/>
      <w:lvlJc w:val="left"/>
      <w:pPr>
        <w:ind w:left="2880" w:hanging="360"/>
      </w:pPr>
      <w:rPr>
        <w:rFonts w:ascii="Symbol" w:hAnsi="Symbol" w:hint="default"/>
      </w:rPr>
    </w:lvl>
    <w:lvl w:ilvl="4" w:tplc="DDACA4C8" w:tentative="1">
      <w:start w:val="1"/>
      <w:numFmt w:val="bullet"/>
      <w:lvlText w:val="o"/>
      <w:lvlJc w:val="left"/>
      <w:pPr>
        <w:ind w:left="3600" w:hanging="360"/>
      </w:pPr>
      <w:rPr>
        <w:rFonts w:ascii="Courier New" w:hAnsi="Courier New" w:cs="Courier New" w:hint="default"/>
      </w:rPr>
    </w:lvl>
    <w:lvl w:ilvl="5" w:tplc="337A1E52" w:tentative="1">
      <w:start w:val="1"/>
      <w:numFmt w:val="bullet"/>
      <w:lvlText w:val=""/>
      <w:lvlJc w:val="left"/>
      <w:pPr>
        <w:ind w:left="4320" w:hanging="360"/>
      </w:pPr>
      <w:rPr>
        <w:rFonts w:ascii="Wingdings" w:hAnsi="Wingdings" w:hint="default"/>
      </w:rPr>
    </w:lvl>
    <w:lvl w:ilvl="6" w:tplc="83FCCF12" w:tentative="1">
      <w:start w:val="1"/>
      <w:numFmt w:val="bullet"/>
      <w:lvlText w:val=""/>
      <w:lvlJc w:val="left"/>
      <w:pPr>
        <w:ind w:left="5040" w:hanging="360"/>
      </w:pPr>
      <w:rPr>
        <w:rFonts w:ascii="Symbol" w:hAnsi="Symbol" w:hint="default"/>
      </w:rPr>
    </w:lvl>
    <w:lvl w:ilvl="7" w:tplc="88EE87FC" w:tentative="1">
      <w:start w:val="1"/>
      <w:numFmt w:val="bullet"/>
      <w:lvlText w:val="o"/>
      <w:lvlJc w:val="left"/>
      <w:pPr>
        <w:ind w:left="5760" w:hanging="360"/>
      </w:pPr>
      <w:rPr>
        <w:rFonts w:ascii="Courier New" w:hAnsi="Courier New" w:cs="Courier New" w:hint="default"/>
      </w:rPr>
    </w:lvl>
    <w:lvl w:ilvl="8" w:tplc="3D3C9CF2" w:tentative="1">
      <w:start w:val="1"/>
      <w:numFmt w:val="bullet"/>
      <w:lvlText w:val=""/>
      <w:lvlJc w:val="left"/>
      <w:pPr>
        <w:ind w:left="6480" w:hanging="360"/>
      </w:pPr>
      <w:rPr>
        <w:rFonts w:ascii="Wingdings" w:hAnsi="Wingdings" w:hint="default"/>
      </w:rPr>
    </w:lvl>
  </w:abstractNum>
  <w:abstractNum w:abstractNumId="55" w15:restartNumberingAfterBreak="0">
    <w:nsid w:val="6B171927"/>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6" w15:restartNumberingAfterBreak="0">
    <w:nsid w:val="6C1D5F43"/>
    <w:multiLevelType w:val="hybridMultilevel"/>
    <w:tmpl w:val="9D624466"/>
    <w:lvl w:ilvl="0" w:tplc="0BBC769C">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DC56D2A"/>
    <w:multiLevelType w:val="multilevel"/>
    <w:tmpl w:val="6130CDAC"/>
    <w:lvl w:ilvl="0">
      <w:start w:val="1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06B161E"/>
    <w:multiLevelType w:val="hybridMultilevel"/>
    <w:tmpl w:val="7ADCACE4"/>
    <w:lvl w:ilvl="0" w:tplc="0A3C160E">
      <w:start w:val="1"/>
      <w:numFmt w:val="bullet"/>
      <w:lvlText w:val=""/>
      <w:lvlJc w:val="left"/>
      <w:pPr>
        <w:ind w:left="720" w:hanging="360"/>
      </w:pPr>
      <w:rPr>
        <w:rFonts w:ascii="Symbol" w:hAnsi="Symbol" w:hint="default"/>
      </w:rPr>
    </w:lvl>
    <w:lvl w:ilvl="1" w:tplc="77243990" w:tentative="1">
      <w:start w:val="1"/>
      <w:numFmt w:val="bullet"/>
      <w:lvlText w:val="o"/>
      <w:lvlJc w:val="left"/>
      <w:pPr>
        <w:ind w:left="1440" w:hanging="360"/>
      </w:pPr>
      <w:rPr>
        <w:rFonts w:ascii="Courier New" w:hAnsi="Courier New" w:cs="Courier New" w:hint="default"/>
      </w:rPr>
    </w:lvl>
    <w:lvl w:ilvl="2" w:tplc="C504A66A" w:tentative="1">
      <w:start w:val="1"/>
      <w:numFmt w:val="bullet"/>
      <w:lvlText w:val=""/>
      <w:lvlJc w:val="left"/>
      <w:pPr>
        <w:ind w:left="2160" w:hanging="360"/>
      </w:pPr>
      <w:rPr>
        <w:rFonts w:ascii="Wingdings" w:hAnsi="Wingdings" w:hint="default"/>
      </w:rPr>
    </w:lvl>
    <w:lvl w:ilvl="3" w:tplc="B52A8EBC" w:tentative="1">
      <w:start w:val="1"/>
      <w:numFmt w:val="bullet"/>
      <w:lvlText w:val=""/>
      <w:lvlJc w:val="left"/>
      <w:pPr>
        <w:ind w:left="2880" w:hanging="360"/>
      </w:pPr>
      <w:rPr>
        <w:rFonts w:ascii="Symbol" w:hAnsi="Symbol" w:hint="default"/>
      </w:rPr>
    </w:lvl>
    <w:lvl w:ilvl="4" w:tplc="2940F9F8" w:tentative="1">
      <w:start w:val="1"/>
      <w:numFmt w:val="bullet"/>
      <w:lvlText w:val="o"/>
      <w:lvlJc w:val="left"/>
      <w:pPr>
        <w:ind w:left="3600" w:hanging="360"/>
      </w:pPr>
      <w:rPr>
        <w:rFonts w:ascii="Courier New" w:hAnsi="Courier New" w:cs="Courier New" w:hint="default"/>
      </w:rPr>
    </w:lvl>
    <w:lvl w:ilvl="5" w:tplc="59C2E50C" w:tentative="1">
      <w:start w:val="1"/>
      <w:numFmt w:val="bullet"/>
      <w:lvlText w:val=""/>
      <w:lvlJc w:val="left"/>
      <w:pPr>
        <w:ind w:left="4320" w:hanging="360"/>
      </w:pPr>
      <w:rPr>
        <w:rFonts w:ascii="Wingdings" w:hAnsi="Wingdings" w:hint="default"/>
      </w:rPr>
    </w:lvl>
    <w:lvl w:ilvl="6" w:tplc="A218DFF8" w:tentative="1">
      <w:start w:val="1"/>
      <w:numFmt w:val="bullet"/>
      <w:lvlText w:val=""/>
      <w:lvlJc w:val="left"/>
      <w:pPr>
        <w:ind w:left="5040" w:hanging="360"/>
      </w:pPr>
      <w:rPr>
        <w:rFonts w:ascii="Symbol" w:hAnsi="Symbol" w:hint="default"/>
      </w:rPr>
    </w:lvl>
    <w:lvl w:ilvl="7" w:tplc="BD922240" w:tentative="1">
      <w:start w:val="1"/>
      <w:numFmt w:val="bullet"/>
      <w:lvlText w:val="o"/>
      <w:lvlJc w:val="left"/>
      <w:pPr>
        <w:ind w:left="5760" w:hanging="360"/>
      </w:pPr>
      <w:rPr>
        <w:rFonts w:ascii="Courier New" w:hAnsi="Courier New" w:cs="Courier New" w:hint="default"/>
      </w:rPr>
    </w:lvl>
    <w:lvl w:ilvl="8" w:tplc="380A68E4" w:tentative="1">
      <w:start w:val="1"/>
      <w:numFmt w:val="bullet"/>
      <w:lvlText w:val=""/>
      <w:lvlJc w:val="left"/>
      <w:pPr>
        <w:ind w:left="6480" w:hanging="360"/>
      </w:pPr>
      <w:rPr>
        <w:rFonts w:ascii="Wingdings" w:hAnsi="Wingdings" w:hint="default"/>
      </w:rPr>
    </w:lvl>
  </w:abstractNum>
  <w:abstractNum w:abstractNumId="59" w15:restartNumberingAfterBreak="0">
    <w:nsid w:val="78BE6779"/>
    <w:multiLevelType w:val="hybridMultilevel"/>
    <w:tmpl w:val="4AAE6F4E"/>
    <w:lvl w:ilvl="0" w:tplc="0BBC76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B65304F"/>
    <w:multiLevelType w:val="hybridMultilevel"/>
    <w:tmpl w:val="28742DBC"/>
    <w:lvl w:ilvl="0" w:tplc="9DBE2A3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CCA1DE3"/>
    <w:multiLevelType w:val="hybridMultilevel"/>
    <w:tmpl w:val="85E41772"/>
    <w:lvl w:ilvl="0" w:tplc="0BBC769C">
      <w:start w:val="1"/>
      <w:numFmt w:val="bullet"/>
      <w:lvlText w:val="-"/>
      <w:lvlJc w:val="left"/>
      <w:pPr>
        <w:ind w:left="781" w:hanging="360"/>
      </w:pPr>
      <w:rPr>
        <w:rFonts w:ascii="Calibri" w:hAnsi="Calibri"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62" w15:restartNumberingAfterBreak="0">
    <w:nsid w:val="7E183CB3"/>
    <w:multiLevelType w:val="multilevel"/>
    <w:tmpl w:val="9B301F6C"/>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EF712DB"/>
    <w:multiLevelType w:val="hybridMultilevel"/>
    <w:tmpl w:val="0B80858A"/>
    <w:lvl w:ilvl="0" w:tplc="2356187C">
      <w:start w:val="1"/>
      <w:numFmt w:val="bullet"/>
      <w:lvlText w:val="-"/>
      <w:lvlJc w:val="left"/>
      <w:pPr>
        <w:ind w:left="720" w:hanging="360"/>
      </w:pPr>
      <w:rPr>
        <w:rFonts w:ascii="Calibri" w:hAnsi="Calibri"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33"/>
  </w:num>
  <w:num w:numId="2">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5"/>
  </w:num>
  <w:num w:numId="4">
    <w:abstractNumId w:val="20"/>
  </w:num>
  <w:num w:numId="5">
    <w:abstractNumId w:val="13"/>
  </w:num>
  <w:num w:numId="6">
    <w:abstractNumId w:val="27"/>
  </w:num>
  <w:num w:numId="7">
    <w:abstractNumId w:val="14"/>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9"/>
  </w:num>
  <w:num w:numId="11">
    <w:abstractNumId w:val="21"/>
  </w:num>
  <w:num w:numId="12">
    <w:abstractNumId w:val="3"/>
  </w:num>
  <w:num w:numId="13">
    <w:abstractNumId w:val="51"/>
  </w:num>
  <w:num w:numId="14">
    <w:abstractNumId w:val="29"/>
  </w:num>
  <w:num w:numId="15">
    <w:abstractNumId w:val="23"/>
  </w:num>
  <w:num w:numId="16">
    <w:abstractNumId w:val="15"/>
  </w:num>
  <w:num w:numId="17">
    <w:abstractNumId w:val="4"/>
  </w:num>
  <w:num w:numId="18">
    <w:abstractNumId w:val="1"/>
  </w:num>
  <w:num w:numId="19">
    <w:abstractNumId w:val="38"/>
  </w:num>
  <w:num w:numId="20">
    <w:abstractNumId w:val="54"/>
  </w:num>
  <w:num w:numId="21">
    <w:abstractNumId w:val="28"/>
  </w:num>
  <w:num w:numId="22">
    <w:abstractNumId w:val="58"/>
  </w:num>
  <w:num w:numId="23">
    <w:abstractNumId w:val="2"/>
  </w:num>
  <w:num w:numId="24">
    <w:abstractNumId w:val="42"/>
  </w:num>
  <w:num w:numId="25">
    <w:abstractNumId w:val="44"/>
  </w:num>
  <w:num w:numId="26">
    <w:abstractNumId w:val="17"/>
  </w:num>
  <w:num w:numId="27">
    <w:abstractNumId w:val="0"/>
  </w:num>
  <w:num w:numId="28">
    <w:abstractNumId w:val="47"/>
  </w:num>
  <w:num w:numId="29">
    <w:abstractNumId w:val="62"/>
  </w:num>
  <w:num w:numId="30">
    <w:abstractNumId w:val="52"/>
  </w:num>
  <w:num w:numId="31">
    <w:abstractNumId w:val="35"/>
  </w:num>
  <w:num w:numId="32">
    <w:abstractNumId w:val="25"/>
  </w:num>
  <w:num w:numId="33">
    <w:abstractNumId w:val="36"/>
  </w:num>
  <w:num w:numId="34">
    <w:abstractNumId w:val="61"/>
  </w:num>
  <w:num w:numId="35">
    <w:abstractNumId w:val="31"/>
  </w:num>
  <w:num w:numId="36">
    <w:abstractNumId w:val="12"/>
  </w:num>
  <w:num w:numId="37">
    <w:abstractNumId w:val="56"/>
  </w:num>
  <w:num w:numId="38">
    <w:abstractNumId w:val="7"/>
  </w:num>
  <w:num w:numId="39">
    <w:abstractNumId w:val="49"/>
  </w:num>
  <w:num w:numId="40">
    <w:abstractNumId w:val="6"/>
  </w:num>
  <w:num w:numId="41">
    <w:abstractNumId w:val="10"/>
  </w:num>
  <w:num w:numId="42">
    <w:abstractNumId w:val="11"/>
  </w:num>
  <w:num w:numId="43">
    <w:abstractNumId w:val="30"/>
  </w:num>
  <w:num w:numId="44">
    <w:abstractNumId w:val="5"/>
  </w:num>
  <w:num w:numId="45">
    <w:abstractNumId w:val="59"/>
  </w:num>
  <w:num w:numId="46">
    <w:abstractNumId w:val="46"/>
  </w:num>
  <w:num w:numId="47">
    <w:abstractNumId w:val="43"/>
  </w:num>
  <w:num w:numId="48">
    <w:abstractNumId w:val="53"/>
  </w:num>
  <w:num w:numId="49">
    <w:abstractNumId w:val="19"/>
  </w:num>
  <w:num w:numId="50">
    <w:abstractNumId w:val="41"/>
  </w:num>
  <w:num w:numId="51">
    <w:abstractNumId w:val="37"/>
  </w:num>
  <w:num w:numId="52">
    <w:abstractNumId w:val="22"/>
  </w:num>
  <w:num w:numId="53">
    <w:abstractNumId w:val="57"/>
  </w:num>
  <w:num w:numId="54">
    <w:abstractNumId w:val="18"/>
  </w:num>
  <w:num w:numId="55">
    <w:abstractNumId w:val="55"/>
  </w:num>
  <w:num w:numId="56">
    <w:abstractNumId w:val="48"/>
  </w:num>
  <w:num w:numId="57">
    <w:abstractNumId w:val="32"/>
  </w:num>
  <w:num w:numId="58">
    <w:abstractNumId w:val="34"/>
  </w:num>
  <w:num w:numId="59">
    <w:abstractNumId w:val="60"/>
  </w:num>
  <w:num w:numId="60">
    <w:abstractNumId w:val="50"/>
  </w:num>
  <w:num w:numId="61">
    <w:abstractNumId w:val="63"/>
  </w:num>
  <w:num w:numId="62">
    <w:abstractNumId w:val="26"/>
  </w:num>
  <w:num w:numId="63">
    <w:abstractNumId w:val="39"/>
  </w:num>
  <w:num w:numId="64">
    <w:abstractNumId w:val="16"/>
  </w:num>
  <w:num w:numId="65">
    <w:abstractNumId w:val="3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08"/>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9011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006"/>
    <w:rsid w:val="000062A2"/>
    <w:rsid w:val="00006D49"/>
    <w:rsid w:val="00007B31"/>
    <w:rsid w:val="00010F37"/>
    <w:rsid w:val="00012329"/>
    <w:rsid w:val="00014B77"/>
    <w:rsid w:val="0001754A"/>
    <w:rsid w:val="000251D8"/>
    <w:rsid w:val="00031741"/>
    <w:rsid w:val="000336F1"/>
    <w:rsid w:val="0003406D"/>
    <w:rsid w:val="000348EE"/>
    <w:rsid w:val="00035023"/>
    <w:rsid w:val="00035B66"/>
    <w:rsid w:val="00046839"/>
    <w:rsid w:val="00047765"/>
    <w:rsid w:val="00047DE6"/>
    <w:rsid w:val="00052771"/>
    <w:rsid w:val="00053F86"/>
    <w:rsid w:val="00055FB1"/>
    <w:rsid w:val="00056F0C"/>
    <w:rsid w:val="000613F8"/>
    <w:rsid w:val="00063706"/>
    <w:rsid w:val="00063AE1"/>
    <w:rsid w:val="0006653E"/>
    <w:rsid w:val="00067E6B"/>
    <w:rsid w:val="000710D9"/>
    <w:rsid w:val="00074096"/>
    <w:rsid w:val="000818CF"/>
    <w:rsid w:val="00084683"/>
    <w:rsid w:val="000864B4"/>
    <w:rsid w:val="000865DD"/>
    <w:rsid w:val="00086AC9"/>
    <w:rsid w:val="00092835"/>
    <w:rsid w:val="0009286B"/>
    <w:rsid w:val="000934F6"/>
    <w:rsid w:val="00093708"/>
    <w:rsid w:val="00093F64"/>
    <w:rsid w:val="0009583E"/>
    <w:rsid w:val="00096511"/>
    <w:rsid w:val="000A26A9"/>
    <w:rsid w:val="000A276E"/>
    <w:rsid w:val="000A717E"/>
    <w:rsid w:val="000A7FC2"/>
    <w:rsid w:val="000B046E"/>
    <w:rsid w:val="000B168C"/>
    <w:rsid w:val="000B21B4"/>
    <w:rsid w:val="000B69EE"/>
    <w:rsid w:val="000B6AC5"/>
    <w:rsid w:val="000B70DD"/>
    <w:rsid w:val="000B782B"/>
    <w:rsid w:val="000C2810"/>
    <w:rsid w:val="000C60B1"/>
    <w:rsid w:val="000C7D30"/>
    <w:rsid w:val="000D4789"/>
    <w:rsid w:val="000D6B8A"/>
    <w:rsid w:val="000D7F8F"/>
    <w:rsid w:val="000E1BE9"/>
    <w:rsid w:val="000E2743"/>
    <w:rsid w:val="000E55C0"/>
    <w:rsid w:val="000F2AA1"/>
    <w:rsid w:val="000F3884"/>
    <w:rsid w:val="000F5157"/>
    <w:rsid w:val="000F596B"/>
    <w:rsid w:val="000F7B54"/>
    <w:rsid w:val="00102E49"/>
    <w:rsid w:val="00107447"/>
    <w:rsid w:val="001125FE"/>
    <w:rsid w:val="00112EA8"/>
    <w:rsid w:val="00113380"/>
    <w:rsid w:val="00114374"/>
    <w:rsid w:val="00116452"/>
    <w:rsid w:val="00122883"/>
    <w:rsid w:val="00124CC3"/>
    <w:rsid w:val="00126E63"/>
    <w:rsid w:val="0013277B"/>
    <w:rsid w:val="001403FD"/>
    <w:rsid w:val="00140D02"/>
    <w:rsid w:val="00141AA0"/>
    <w:rsid w:val="0014321C"/>
    <w:rsid w:val="00156BB6"/>
    <w:rsid w:val="00163596"/>
    <w:rsid w:val="0016452C"/>
    <w:rsid w:val="00164562"/>
    <w:rsid w:val="001663F9"/>
    <w:rsid w:val="00167587"/>
    <w:rsid w:val="00167BD2"/>
    <w:rsid w:val="001707CE"/>
    <w:rsid w:val="00174DDD"/>
    <w:rsid w:val="001813B7"/>
    <w:rsid w:val="00181580"/>
    <w:rsid w:val="0018251D"/>
    <w:rsid w:val="0018641B"/>
    <w:rsid w:val="00190CFE"/>
    <w:rsid w:val="00191612"/>
    <w:rsid w:val="001937F7"/>
    <w:rsid w:val="00195132"/>
    <w:rsid w:val="001A1D4B"/>
    <w:rsid w:val="001A47C3"/>
    <w:rsid w:val="001A7254"/>
    <w:rsid w:val="001B6759"/>
    <w:rsid w:val="001B7AD4"/>
    <w:rsid w:val="001C027B"/>
    <w:rsid w:val="001C07A9"/>
    <w:rsid w:val="001C2BAE"/>
    <w:rsid w:val="001C4C0F"/>
    <w:rsid w:val="001C65C8"/>
    <w:rsid w:val="001D25E0"/>
    <w:rsid w:val="001D408D"/>
    <w:rsid w:val="001F357B"/>
    <w:rsid w:val="001F4F84"/>
    <w:rsid w:val="001F6EA0"/>
    <w:rsid w:val="001F7E0C"/>
    <w:rsid w:val="002025AC"/>
    <w:rsid w:val="0020517D"/>
    <w:rsid w:val="002070B1"/>
    <w:rsid w:val="002077CA"/>
    <w:rsid w:val="002109DB"/>
    <w:rsid w:val="00214499"/>
    <w:rsid w:val="00215377"/>
    <w:rsid w:val="00215EE5"/>
    <w:rsid w:val="0022132C"/>
    <w:rsid w:val="00222310"/>
    <w:rsid w:val="00222371"/>
    <w:rsid w:val="00223D2D"/>
    <w:rsid w:val="00227228"/>
    <w:rsid w:val="002333D8"/>
    <w:rsid w:val="00234FDF"/>
    <w:rsid w:val="00237798"/>
    <w:rsid w:val="00240043"/>
    <w:rsid w:val="00245857"/>
    <w:rsid w:val="00253D16"/>
    <w:rsid w:val="002562D3"/>
    <w:rsid w:val="00256AE3"/>
    <w:rsid w:val="00257D4E"/>
    <w:rsid w:val="0026104A"/>
    <w:rsid w:val="002637ED"/>
    <w:rsid w:val="00263972"/>
    <w:rsid w:val="0026429F"/>
    <w:rsid w:val="00264546"/>
    <w:rsid w:val="00265493"/>
    <w:rsid w:val="002660B2"/>
    <w:rsid w:val="00267DCC"/>
    <w:rsid w:val="0027271D"/>
    <w:rsid w:val="002730B6"/>
    <w:rsid w:val="002733DB"/>
    <w:rsid w:val="00276114"/>
    <w:rsid w:val="0027626E"/>
    <w:rsid w:val="00277157"/>
    <w:rsid w:val="002803C4"/>
    <w:rsid w:val="00280BB9"/>
    <w:rsid w:val="0028252E"/>
    <w:rsid w:val="00282B4B"/>
    <w:rsid w:val="00286B44"/>
    <w:rsid w:val="002876A2"/>
    <w:rsid w:val="00291DCF"/>
    <w:rsid w:val="00292067"/>
    <w:rsid w:val="002944F7"/>
    <w:rsid w:val="00295473"/>
    <w:rsid w:val="002962D9"/>
    <w:rsid w:val="002A1A6C"/>
    <w:rsid w:val="002A4132"/>
    <w:rsid w:val="002A5160"/>
    <w:rsid w:val="002A5EA5"/>
    <w:rsid w:val="002B3E2F"/>
    <w:rsid w:val="002B5E63"/>
    <w:rsid w:val="002C02D3"/>
    <w:rsid w:val="002C5E10"/>
    <w:rsid w:val="002C6819"/>
    <w:rsid w:val="002C7AFB"/>
    <w:rsid w:val="002D1091"/>
    <w:rsid w:val="002D40D4"/>
    <w:rsid w:val="002E388C"/>
    <w:rsid w:val="0030137F"/>
    <w:rsid w:val="00304DEC"/>
    <w:rsid w:val="00313309"/>
    <w:rsid w:val="00313AAC"/>
    <w:rsid w:val="00313AB4"/>
    <w:rsid w:val="0031732A"/>
    <w:rsid w:val="0032021C"/>
    <w:rsid w:val="00322A89"/>
    <w:rsid w:val="00323D9D"/>
    <w:rsid w:val="00324AB5"/>
    <w:rsid w:val="00324C0B"/>
    <w:rsid w:val="00324FFC"/>
    <w:rsid w:val="00325B9C"/>
    <w:rsid w:val="00325E31"/>
    <w:rsid w:val="00333116"/>
    <w:rsid w:val="0033710B"/>
    <w:rsid w:val="003372CA"/>
    <w:rsid w:val="003467D2"/>
    <w:rsid w:val="00352CBD"/>
    <w:rsid w:val="00354E3E"/>
    <w:rsid w:val="00354FAD"/>
    <w:rsid w:val="00357834"/>
    <w:rsid w:val="003603B2"/>
    <w:rsid w:val="003627DF"/>
    <w:rsid w:val="00363DDB"/>
    <w:rsid w:val="00367DB3"/>
    <w:rsid w:val="00371494"/>
    <w:rsid w:val="003734BC"/>
    <w:rsid w:val="00373E00"/>
    <w:rsid w:val="0037492C"/>
    <w:rsid w:val="00376C77"/>
    <w:rsid w:val="00381A6F"/>
    <w:rsid w:val="003829D6"/>
    <w:rsid w:val="00390931"/>
    <w:rsid w:val="0039335A"/>
    <w:rsid w:val="0039453D"/>
    <w:rsid w:val="00396B38"/>
    <w:rsid w:val="003A2C43"/>
    <w:rsid w:val="003A4E90"/>
    <w:rsid w:val="003A65F7"/>
    <w:rsid w:val="003A6917"/>
    <w:rsid w:val="003B3837"/>
    <w:rsid w:val="003B50CD"/>
    <w:rsid w:val="003B5B40"/>
    <w:rsid w:val="003B7EEA"/>
    <w:rsid w:val="003C4A1C"/>
    <w:rsid w:val="003C63A7"/>
    <w:rsid w:val="003E32B1"/>
    <w:rsid w:val="003E3F52"/>
    <w:rsid w:val="003E416D"/>
    <w:rsid w:val="003F62F0"/>
    <w:rsid w:val="003F653B"/>
    <w:rsid w:val="00400FA3"/>
    <w:rsid w:val="00401779"/>
    <w:rsid w:val="00406DE5"/>
    <w:rsid w:val="00410772"/>
    <w:rsid w:val="00412F86"/>
    <w:rsid w:val="00413B7C"/>
    <w:rsid w:val="00413B80"/>
    <w:rsid w:val="00414104"/>
    <w:rsid w:val="0041510D"/>
    <w:rsid w:val="00416554"/>
    <w:rsid w:val="004166DA"/>
    <w:rsid w:val="00423B4C"/>
    <w:rsid w:val="00425CC7"/>
    <w:rsid w:val="0042627D"/>
    <w:rsid w:val="00433304"/>
    <w:rsid w:val="00437ADB"/>
    <w:rsid w:val="00447ABD"/>
    <w:rsid w:val="00447D09"/>
    <w:rsid w:val="00451A1C"/>
    <w:rsid w:val="00452296"/>
    <w:rsid w:val="00452CCE"/>
    <w:rsid w:val="00454173"/>
    <w:rsid w:val="00456485"/>
    <w:rsid w:val="00460EB3"/>
    <w:rsid w:val="00462DBA"/>
    <w:rsid w:val="00463B37"/>
    <w:rsid w:val="0046416B"/>
    <w:rsid w:val="00470327"/>
    <w:rsid w:val="004743F1"/>
    <w:rsid w:val="0047459B"/>
    <w:rsid w:val="00474FA0"/>
    <w:rsid w:val="00477C1D"/>
    <w:rsid w:val="00483612"/>
    <w:rsid w:val="004869DA"/>
    <w:rsid w:val="00490CA1"/>
    <w:rsid w:val="004A04AD"/>
    <w:rsid w:val="004A0D9E"/>
    <w:rsid w:val="004A3DCA"/>
    <w:rsid w:val="004A3E7E"/>
    <w:rsid w:val="004A5B3C"/>
    <w:rsid w:val="004B1944"/>
    <w:rsid w:val="004B2823"/>
    <w:rsid w:val="004B6006"/>
    <w:rsid w:val="004B7B88"/>
    <w:rsid w:val="004C0BC3"/>
    <w:rsid w:val="004C3BF8"/>
    <w:rsid w:val="004C63DF"/>
    <w:rsid w:val="004C6C67"/>
    <w:rsid w:val="004D1691"/>
    <w:rsid w:val="004D2B1B"/>
    <w:rsid w:val="004D43E5"/>
    <w:rsid w:val="004D7D7A"/>
    <w:rsid w:val="004E1ADC"/>
    <w:rsid w:val="004E23B4"/>
    <w:rsid w:val="004E3C34"/>
    <w:rsid w:val="004E4137"/>
    <w:rsid w:val="004E47FC"/>
    <w:rsid w:val="004E6EDE"/>
    <w:rsid w:val="004E72C4"/>
    <w:rsid w:val="004F1A12"/>
    <w:rsid w:val="004F34CD"/>
    <w:rsid w:val="004F381A"/>
    <w:rsid w:val="004F6940"/>
    <w:rsid w:val="004F6F3F"/>
    <w:rsid w:val="0050171C"/>
    <w:rsid w:val="0050507A"/>
    <w:rsid w:val="00512278"/>
    <w:rsid w:val="00512728"/>
    <w:rsid w:val="005142BC"/>
    <w:rsid w:val="005155D7"/>
    <w:rsid w:val="00515D31"/>
    <w:rsid w:val="00520AA6"/>
    <w:rsid w:val="00521BA1"/>
    <w:rsid w:val="00521CA7"/>
    <w:rsid w:val="00522EAF"/>
    <w:rsid w:val="00524D30"/>
    <w:rsid w:val="0052713F"/>
    <w:rsid w:val="005310D7"/>
    <w:rsid w:val="00534B91"/>
    <w:rsid w:val="0053682E"/>
    <w:rsid w:val="00547C62"/>
    <w:rsid w:val="00556C3E"/>
    <w:rsid w:val="00557245"/>
    <w:rsid w:val="005608D5"/>
    <w:rsid w:val="00563AD1"/>
    <w:rsid w:val="00564CF3"/>
    <w:rsid w:val="00566A1F"/>
    <w:rsid w:val="0056773C"/>
    <w:rsid w:val="005751EA"/>
    <w:rsid w:val="00576682"/>
    <w:rsid w:val="00583284"/>
    <w:rsid w:val="00586DE3"/>
    <w:rsid w:val="005909DA"/>
    <w:rsid w:val="005917CC"/>
    <w:rsid w:val="00593DAA"/>
    <w:rsid w:val="00596F13"/>
    <w:rsid w:val="005A02A4"/>
    <w:rsid w:val="005A730C"/>
    <w:rsid w:val="005B1D8D"/>
    <w:rsid w:val="005B2DFE"/>
    <w:rsid w:val="005B45CF"/>
    <w:rsid w:val="005B6F78"/>
    <w:rsid w:val="005C61D9"/>
    <w:rsid w:val="005D3C69"/>
    <w:rsid w:val="005D4CFA"/>
    <w:rsid w:val="005E515B"/>
    <w:rsid w:val="005E7DF0"/>
    <w:rsid w:val="005F0C60"/>
    <w:rsid w:val="005F1DB6"/>
    <w:rsid w:val="005F2025"/>
    <w:rsid w:val="005F3DCC"/>
    <w:rsid w:val="005F462C"/>
    <w:rsid w:val="005F55A0"/>
    <w:rsid w:val="00601C63"/>
    <w:rsid w:val="006030AC"/>
    <w:rsid w:val="00604947"/>
    <w:rsid w:val="00605D74"/>
    <w:rsid w:val="006144B1"/>
    <w:rsid w:val="00614CD2"/>
    <w:rsid w:val="00617B02"/>
    <w:rsid w:val="006210D9"/>
    <w:rsid w:val="00622258"/>
    <w:rsid w:val="00623108"/>
    <w:rsid w:val="00623A99"/>
    <w:rsid w:val="00624E04"/>
    <w:rsid w:val="00633100"/>
    <w:rsid w:val="00634205"/>
    <w:rsid w:val="0063526F"/>
    <w:rsid w:val="00635641"/>
    <w:rsid w:val="00640E5B"/>
    <w:rsid w:val="0065758D"/>
    <w:rsid w:val="006579E0"/>
    <w:rsid w:val="006625BC"/>
    <w:rsid w:val="00666CF6"/>
    <w:rsid w:val="00671472"/>
    <w:rsid w:val="0067413B"/>
    <w:rsid w:val="0067762E"/>
    <w:rsid w:val="0067768D"/>
    <w:rsid w:val="006805A4"/>
    <w:rsid w:val="00680888"/>
    <w:rsid w:val="00681D21"/>
    <w:rsid w:val="0068217F"/>
    <w:rsid w:val="00686103"/>
    <w:rsid w:val="00690A51"/>
    <w:rsid w:val="00692E46"/>
    <w:rsid w:val="006A06E8"/>
    <w:rsid w:val="006A1375"/>
    <w:rsid w:val="006A13E6"/>
    <w:rsid w:val="006A4B6C"/>
    <w:rsid w:val="006A57F2"/>
    <w:rsid w:val="006A7A29"/>
    <w:rsid w:val="006B01B8"/>
    <w:rsid w:val="006B0D39"/>
    <w:rsid w:val="006B2697"/>
    <w:rsid w:val="006B5CAE"/>
    <w:rsid w:val="006C40DC"/>
    <w:rsid w:val="006C618E"/>
    <w:rsid w:val="006D09D3"/>
    <w:rsid w:val="006D5AF4"/>
    <w:rsid w:val="006E1D2B"/>
    <w:rsid w:val="006E455A"/>
    <w:rsid w:val="006E5156"/>
    <w:rsid w:val="006E6618"/>
    <w:rsid w:val="006E66BA"/>
    <w:rsid w:val="006E69BF"/>
    <w:rsid w:val="006F5178"/>
    <w:rsid w:val="006F719E"/>
    <w:rsid w:val="006F7A25"/>
    <w:rsid w:val="007001E0"/>
    <w:rsid w:val="00702CFA"/>
    <w:rsid w:val="007033E0"/>
    <w:rsid w:val="007105A3"/>
    <w:rsid w:val="00711980"/>
    <w:rsid w:val="00711C9E"/>
    <w:rsid w:val="007159A3"/>
    <w:rsid w:val="007224AF"/>
    <w:rsid w:val="00722CBF"/>
    <w:rsid w:val="0072578C"/>
    <w:rsid w:val="00727144"/>
    <w:rsid w:val="007275A0"/>
    <w:rsid w:val="0073068B"/>
    <w:rsid w:val="00734A8B"/>
    <w:rsid w:val="007367B8"/>
    <w:rsid w:val="00736CAF"/>
    <w:rsid w:val="00742FC3"/>
    <w:rsid w:val="00744E92"/>
    <w:rsid w:val="00745C9A"/>
    <w:rsid w:val="007552AE"/>
    <w:rsid w:val="00755C49"/>
    <w:rsid w:val="007570F6"/>
    <w:rsid w:val="00757592"/>
    <w:rsid w:val="00763561"/>
    <w:rsid w:val="00763E0D"/>
    <w:rsid w:val="00764773"/>
    <w:rsid w:val="00770325"/>
    <w:rsid w:val="00771292"/>
    <w:rsid w:val="00771A73"/>
    <w:rsid w:val="007733B8"/>
    <w:rsid w:val="00776A76"/>
    <w:rsid w:val="00780F0F"/>
    <w:rsid w:val="00785B87"/>
    <w:rsid w:val="00790519"/>
    <w:rsid w:val="007944F0"/>
    <w:rsid w:val="00797F2C"/>
    <w:rsid w:val="007A2E3D"/>
    <w:rsid w:val="007A3865"/>
    <w:rsid w:val="007A63BB"/>
    <w:rsid w:val="007A6C63"/>
    <w:rsid w:val="007A799D"/>
    <w:rsid w:val="007B0A1F"/>
    <w:rsid w:val="007B0D9A"/>
    <w:rsid w:val="007B4820"/>
    <w:rsid w:val="007B6E19"/>
    <w:rsid w:val="007B7323"/>
    <w:rsid w:val="007C080A"/>
    <w:rsid w:val="007C2854"/>
    <w:rsid w:val="007C73DA"/>
    <w:rsid w:val="007C7831"/>
    <w:rsid w:val="007D068B"/>
    <w:rsid w:val="007D1819"/>
    <w:rsid w:val="007D46F6"/>
    <w:rsid w:val="007D5026"/>
    <w:rsid w:val="007E5996"/>
    <w:rsid w:val="007E6AA3"/>
    <w:rsid w:val="007F2426"/>
    <w:rsid w:val="007F3168"/>
    <w:rsid w:val="007F777F"/>
    <w:rsid w:val="008009CB"/>
    <w:rsid w:val="00801296"/>
    <w:rsid w:val="0080157E"/>
    <w:rsid w:val="00801B52"/>
    <w:rsid w:val="008121A3"/>
    <w:rsid w:val="00814EB6"/>
    <w:rsid w:val="00820094"/>
    <w:rsid w:val="00820FF0"/>
    <w:rsid w:val="00823D05"/>
    <w:rsid w:val="00825C5B"/>
    <w:rsid w:val="00827A9F"/>
    <w:rsid w:val="00832B97"/>
    <w:rsid w:val="00832CD2"/>
    <w:rsid w:val="0083457B"/>
    <w:rsid w:val="00834ACE"/>
    <w:rsid w:val="00836552"/>
    <w:rsid w:val="00841C53"/>
    <w:rsid w:val="0084442C"/>
    <w:rsid w:val="00844D63"/>
    <w:rsid w:val="008456A5"/>
    <w:rsid w:val="0085014A"/>
    <w:rsid w:val="0085071C"/>
    <w:rsid w:val="00852D0E"/>
    <w:rsid w:val="008577B4"/>
    <w:rsid w:val="008616E9"/>
    <w:rsid w:val="00865476"/>
    <w:rsid w:val="0086649B"/>
    <w:rsid w:val="00866BE3"/>
    <w:rsid w:val="008670AF"/>
    <w:rsid w:val="008766ED"/>
    <w:rsid w:val="00883D52"/>
    <w:rsid w:val="008914FC"/>
    <w:rsid w:val="00892F2F"/>
    <w:rsid w:val="00893424"/>
    <w:rsid w:val="008943C6"/>
    <w:rsid w:val="0089613F"/>
    <w:rsid w:val="008A1E23"/>
    <w:rsid w:val="008A4055"/>
    <w:rsid w:val="008A529A"/>
    <w:rsid w:val="008B1A32"/>
    <w:rsid w:val="008B22F6"/>
    <w:rsid w:val="008B709F"/>
    <w:rsid w:val="008C1E5E"/>
    <w:rsid w:val="008C2160"/>
    <w:rsid w:val="008C6E44"/>
    <w:rsid w:val="008D1203"/>
    <w:rsid w:val="008D1CD5"/>
    <w:rsid w:val="008D22F3"/>
    <w:rsid w:val="008D32F6"/>
    <w:rsid w:val="008D4FAB"/>
    <w:rsid w:val="008E05C3"/>
    <w:rsid w:val="008E1194"/>
    <w:rsid w:val="008E2669"/>
    <w:rsid w:val="008E280C"/>
    <w:rsid w:val="008F0D2F"/>
    <w:rsid w:val="008F30D2"/>
    <w:rsid w:val="008F5AF1"/>
    <w:rsid w:val="008F5EF1"/>
    <w:rsid w:val="008F6411"/>
    <w:rsid w:val="00900349"/>
    <w:rsid w:val="00902587"/>
    <w:rsid w:val="009037B5"/>
    <w:rsid w:val="00907C56"/>
    <w:rsid w:val="009114D6"/>
    <w:rsid w:val="00911CCC"/>
    <w:rsid w:val="00911FA5"/>
    <w:rsid w:val="00914F50"/>
    <w:rsid w:val="00917A42"/>
    <w:rsid w:val="009242FD"/>
    <w:rsid w:val="00924570"/>
    <w:rsid w:val="00927257"/>
    <w:rsid w:val="00927544"/>
    <w:rsid w:val="009320E6"/>
    <w:rsid w:val="0093365D"/>
    <w:rsid w:val="00934AA1"/>
    <w:rsid w:val="009403F3"/>
    <w:rsid w:val="009405CE"/>
    <w:rsid w:val="009422F0"/>
    <w:rsid w:val="009428A2"/>
    <w:rsid w:val="00943A62"/>
    <w:rsid w:val="00945A0C"/>
    <w:rsid w:val="00945C48"/>
    <w:rsid w:val="00947936"/>
    <w:rsid w:val="00950499"/>
    <w:rsid w:val="009531B2"/>
    <w:rsid w:val="00955148"/>
    <w:rsid w:val="00960F9B"/>
    <w:rsid w:val="009646A3"/>
    <w:rsid w:val="00964812"/>
    <w:rsid w:val="00970077"/>
    <w:rsid w:val="00971519"/>
    <w:rsid w:val="00974A14"/>
    <w:rsid w:val="00975E25"/>
    <w:rsid w:val="00976486"/>
    <w:rsid w:val="0097654A"/>
    <w:rsid w:val="00976AC4"/>
    <w:rsid w:val="00976E00"/>
    <w:rsid w:val="00980579"/>
    <w:rsid w:val="00984A71"/>
    <w:rsid w:val="009866E5"/>
    <w:rsid w:val="00990F43"/>
    <w:rsid w:val="00993433"/>
    <w:rsid w:val="00994149"/>
    <w:rsid w:val="00995619"/>
    <w:rsid w:val="00996ABF"/>
    <w:rsid w:val="00996ECC"/>
    <w:rsid w:val="009A1999"/>
    <w:rsid w:val="009A1BFB"/>
    <w:rsid w:val="009A2F70"/>
    <w:rsid w:val="009A2F8E"/>
    <w:rsid w:val="009A3333"/>
    <w:rsid w:val="009A3D36"/>
    <w:rsid w:val="009B24CD"/>
    <w:rsid w:val="009B2BAC"/>
    <w:rsid w:val="009B32FE"/>
    <w:rsid w:val="009B5675"/>
    <w:rsid w:val="009B7E9D"/>
    <w:rsid w:val="009C29DB"/>
    <w:rsid w:val="009C2CB0"/>
    <w:rsid w:val="009C5F3E"/>
    <w:rsid w:val="009D3054"/>
    <w:rsid w:val="009E250F"/>
    <w:rsid w:val="009E2684"/>
    <w:rsid w:val="009F451F"/>
    <w:rsid w:val="009F5092"/>
    <w:rsid w:val="00A02D4A"/>
    <w:rsid w:val="00A02DED"/>
    <w:rsid w:val="00A03B3B"/>
    <w:rsid w:val="00A05337"/>
    <w:rsid w:val="00A05562"/>
    <w:rsid w:val="00A06FEB"/>
    <w:rsid w:val="00A13076"/>
    <w:rsid w:val="00A20549"/>
    <w:rsid w:val="00A2073E"/>
    <w:rsid w:val="00A25CBD"/>
    <w:rsid w:val="00A379C4"/>
    <w:rsid w:val="00A40C9C"/>
    <w:rsid w:val="00A41033"/>
    <w:rsid w:val="00A42523"/>
    <w:rsid w:val="00A506B6"/>
    <w:rsid w:val="00A54E58"/>
    <w:rsid w:val="00A56578"/>
    <w:rsid w:val="00A56C8B"/>
    <w:rsid w:val="00A5703E"/>
    <w:rsid w:val="00A57B90"/>
    <w:rsid w:val="00A61315"/>
    <w:rsid w:val="00A660D3"/>
    <w:rsid w:val="00A72223"/>
    <w:rsid w:val="00A73C0D"/>
    <w:rsid w:val="00A77880"/>
    <w:rsid w:val="00A77DDE"/>
    <w:rsid w:val="00A800CD"/>
    <w:rsid w:val="00A8060A"/>
    <w:rsid w:val="00A865C2"/>
    <w:rsid w:val="00A8753E"/>
    <w:rsid w:val="00A92FD5"/>
    <w:rsid w:val="00A95162"/>
    <w:rsid w:val="00A97F89"/>
    <w:rsid w:val="00AA1409"/>
    <w:rsid w:val="00AA2959"/>
    <w:rsid w:val="00AA3F84"/>
    <w:rsid w:val="00AA4EDE"/>
    <w:rsid w:val="00AA7FFC"/>
    <w:rsid w:val="00AB0145"/>
    <w:rsid w:val="00AB0AE2"/>
    <w:rsid w:val="00AB0E2E"/>
    <w:rsid w:val="00AB5513"/>
    <w:rsid w:val="00AB5673"/>
    <w:rsid w:val="00AB5D64"/>
    <w:rsid w:val="00AB6CFB"/>
    <w:rsid w:val="00AC099D"/>
    <w:rsid w:val="00AC4C22"/>
    <w:rsid w:val="00AC50B9"/>
    <w:rsid w:val="00AD725C"/>
    <w:rsid w:val="00AE0D02"/>
    <w:rsid w:val="00AE614B"/>
    <w:rsid w:val="00AF034D"/>
    <w:rsid w:val="00AF0586"/>
    <w:rsid w:val="00AF095E"/>
    <w:rsid w:val="00AF4FF3"/>
    <w:rsid w:val="00B02B97"/>
    <w:rsid w:val="00B0635F"/>
    <w:rsid w:val="00B11F0E"/>
    <w:rsid w:val="00B21BA6"/>
    <w:rsid w:val="00B22AC0"/>
    <w:rsid w:val="00B22E33"/>
    <w:rsid w:val="00B23568"/>
    <w:rsid w:val="00B3125F"/>
    <w:rsid w:val="00B32BFE"/>
    <w:rsid w:val="00B33638"/>
    <w:rsid w:val="00B3469C"/>
    <w:rsid w:val="00B3541E"/>
    <w:rsid w:val="00B4267E"/>
    <w:rsid w:val="00B44598"/>
    <w:rsid w:val="00B50530"/>
    <w:rsid w:val="00B509E2"/>
    <w:rsid w:val="00B510B8"/>
    <w:rsid w:val="00B517DB"/>
    <w:rsid w:val="00B529E5"/>
    <w:rsid w:val="00B54D33"/>
    <w:rsid w:val="00B570A2"/>
    <w:rsid w:val="00B617F6"/>
    <w:rsid w:val="00B64BD0"/>
    <w:rsid w:val="00B65E88"/>
    <w:rsid w:val="00B6745B"/>
    <w:rsid w:val="00B707FA"/>
    <w:rsid w:val="00B724F1"/>
    <w:rsid w:val="00B73A92"/>
    <w:rsid w:val="00B74498"/>
    <w:rsid w:val="00B75EA4"/>
    <w:rsid w:val="00B76834"/>
    <w:rsid w:val="00B77177"/>
    <w:rsid w:val="00B80FF7"/>
    <w:rsid w:val="00B820EF"/>
    <w:rsid w:val="00B8477B"/>
    <w:rsid w:val="00B94DB7"/>
    <w:rsid w:val="00B97534"/>
    <w:rsid w:val="00BB18B7"/>
    <w:rsid w:val="00BB44DD"/>
    <w:rsid w:val="00BB6697"/>
    <w:rsid w:val="00BC315F"/>
    <w:rsid w:val="00BC7418"/>
    <w:rsid w:val="00BD09DA"/>
    <w:rsid w:val="00BD5F58"/>
    <w:rsid w:val="00BD64DA"/>
    <w:rsid w:val="00BE0154"/>
    <w:rsid w:val="00BE0D95"/>
    <w:rsid w:val="00BE3D25"/>
    <w:rsid w:val="00BE6227"/>
    <w:rsid w:val="00BE663C"/>
    <w:rsid w:val="00BF22D5"/>
    <w:rsid w:val="00BF6D67"/>
    <w:rsid w:val="00BF7F98"/>
    <w:rsid w:val="00C02566"/>
    <w:rsid w:val="00C03023"/>
    <w:rsid w:val="00C04722"/>
    <w:rsid w:val="00C0555B"/>
    <w:rsid w:val="00C1148D"/>
    <w:rsid w:val="00C134CE"/>
    <w:rsid w:val="00C17521"/>
    <w:rsid w:val="00C43F3F"/>
    <w:rsid w:val="00C463A1"/>
    <w:rsid w:val="00C6308E"/>
    <w:rsid w:val="00C64BBC"/>
    <w:rsid w:val="00C6609E"/>
    <w:rsid w:val="00C770B3"/>
    <w:rsid w:val="00C77928"/>
    <w:rsid w:val="00C80ED4"/>
    <w:rsid w:val="00C8192B"/>
    <w:rsid w:val="00C82B8A"/>
    <w:rsid w:val="00C839AF"/>
    <w:rsid w:val="00C84298"/>
    <w:rsid w:val="00C92A7C"/>
    <w:rsid w:val="00C935B1"/>
    <w:rsid w:val="00CA7B33"/>
    <w:rsid w:val="00CC1DB2"/>
    <w:rsid w:val="00CC2043"/>
    <w:rsid w:val="00CC597C"/>
    <w:rsid w:val="00CD0A3A"/>
    <w:rsid w:val="00CD1EC6"/>
    <w:rsid w:val="00CE3016"/>
    <w:rsid w:val="00CE3883"/>
    <w:rsid w:val="00CE4DFD"/>
    <w:rsid w:val="00CE5F0A"/>
    <w:rsid w:val="00CE6F99"/>
    <w:rsid w:val="00CF3887"/>
    <w:rsid w:val="00CF5086"/>
    <w:rsid w:val="00D0488F"/>
    <w:rsid w:val="00D10B1F"/>
    <w:rsid w:val="00D128F0"/>
    <w:rsid w:val="00D14349"/>
    <w:rsid w:val="00D14C27"/>
    <w:rsid w:val="00D2276C"/>
    <w:rsid w:val="00D30BA4"/>
    <w:rsid w:val="00D3402E"/>
    <w:rsid w:val="00D34776"/>
    <w:rsid w:val="00D34987"/>
    <w:rsid w:val="00D34C87"/>
    <w:rsid w:val="00D35915"/>
    <w:rsid w:val="00D3729F"/>
    <w:rsid w:val="00D3781A"/>
    <w:rsid w:val="00D40835"/>
    <w:rsid w:val="00D4564D"/>
    <w:rsid w:val="00D46532"/>
    <w:rsid w:val="00D47ADB"/>
    <w:rsid w:val="00D526D4"/>
    <w:rsid w:val="00D53543"/>
    <w:rsid w:val="00D56B74"/>
    <w:rsid w:val="00D61738"/>
    <w:rsid w:val="00D623A1"/>
    <w:rsid w:val="00D649E1"/>
    <w:rsid w:val="00D65F79"/>
    <w:rsid w:val="00D71D80"/>
    <w:rsid w:val="00D71F45"/>
    <w:rsid w:val="00D809F3"/>
    <w:rsid w:val="00D8488A"/>
    <w:rsid w:val="00D914C1"/>
    <w:rsid w:val="00D93535"/>
    <w:rsid w:val="00D96B78"/>
    <w:rsid w:val="00DA0FF5"/>
    <w:rsid w:val="00DA647D"/>
    <w:rsid w:val="00DA6E2F"/>
    <w:rsid w:val="00DB3730"/>
    <w:rsid w:val="00DB3E92"/>
    <w:rsid w:val="00DB7D75"/>
    <w:rsid w:val="00DC0CF9"/>
    <w:rsid w:val="00DD5947"/>
    <w:rsid w:val="00DD6BE5"/>
    <w:rsid w:val="00DE1487"/>
    <w:rsid w:val="00DE416D"/>
    <w:rsid w:val="00DE601B"/>
    <w:rsid w:val="00DE67F4"/>
    <w:rsid w:val="00DF0A59"/>
    <w:rsid w:val="00DF1964"/>
    <w:rsid w:val="00DF4E0F"/>
    <w:rsid w:val="00DF5B2E"/>
    <w:rsid w:val="00DF6286"/>
    <w:rsid w:val="00DF798C"/>
    <w:rsid w:val="00E01BA3"/>
    <w:rsid w:val="00E051F5"/>
    <w:rsid w:val="00E10A1B"/>
    <w:rsid w:val="00E1303A"/>
    <w:rsid w:val="00E13EC2"/>
    <w:rsid w:val="00E14A33"/>
    <w:rsid w:val="00E16117"/>
    <w:rsid w:val="00E207D8"/>
    <w:rsid w:val="00E22B0B"/>
    <w:rsid w:val="00E2549F"/>
    <w:rsid w:val="00E31552"/>
    <w:rsid w:val="00E3251C"/>
    <w:rsid w:val="00E32B39"/>
    <w:rsid w:val="00E35300"/>
    <w:rsid w:val="00E40377"/>
    <w:rsid w:val="00E40919"/>
    <w:rsid w:val="00E41F24"/>
    <w:rsid w:val="00E43939"/>
    <w:rsid w:val="00E4676C"/>
    <w:rsid w:val="00E50623"/>
    <w:rsid w:val="00E518EF"/>
    <w:rsid w:val="00E52241"/>
    <w:rsid w:val="00E524B2"/>
    <w:rsid w:val="00E548CB"/>
    <w:rsid w:val="00E54D6B"/>
    <w:rsid w:val="00E55D7A"/>
    <w:rsid w:val="00E55DDE"/>
    <w:rsid w:val="00E56C9D"/>
    <w:rsid w:val="00E631F5"/>
    <w:rsid w:val="00E635FD"/>
    <w:rsid w:val="00E6377F"/>
    <w:rsid w:val="00E63C0B"/>
    <w:rsid w:val="00E64310"/>
    <w:rsid w:val="00E6508E"/>
    <w:rsid w:val="00E66D39"/>
    <w:rsid w:val="00E6762A"/>
    <w:rsid w:val="00E703B3"/>
    <w:rsid w:val="00E7327A"/>
    <w:rsid w:val="00E75538"/>
    <w:rsid w:val="00E75FB6"/>
    <w:rsid w:val="00E76F00"/>
    <w:rsid w:val="00E8030C"/>
    <w:rsid w:val="00E82251"/>
    <w:rsid w:val="00E82327"/>
    <w:rsid w:val="00E84B77"/>
    <w:rsid w:val="00E87C28"/>
    <w:rsid w:val="00E92C1C"/>
    <w:rsid w:val="00E94CD0"/>
    <w:rsid w:val="00E95EC9"/>
    <w:rsid w:val="00EA033C"/>
    <w:rsid w:val="00EA12E4"/>
    <w:rsid w:val="00EA22F9"/>
    <w:rsid w:val="00EB0AA0"/>
    <w:rsid w:val="00EB19AB"/>
    <w:rsid w:val="00EB29CC"/>
    <w:rsid w:val="00EB3790"/>
    <w:rsid w:val="00EB655B"/>
    <w:rsid w:val="00EC0B43"/>
    <w:rsid w:val="00EC0CFD"/>
    <w:rsid w:val="00ED2677"/>
    <w:rsid w:val="00EF5E74"/>
    <w:rsid w:val="00EF6717"/>
    <w:rsid w:val="00F01316"/>
    <w:rsid w:val="00F03416"/>
    <w:rsid w:val="00F037B6"/>
    <w:rsid w:val="00F05694"/>
    <w:rsid w:val="00F10FE2"/>
    <w:rsid w:val="00F128A8"/>
    <w:rsid w:val="00F13791"/>
    <w:rsid w:val="00F13F98"/>
    <w:rsid w:val="00F17FDF"/>
    <w:rsid w:val="00F20B95"/>
    <w:rsid w:val="00F211B9"/>
    <w:rsid w:val="00F23C9F"/>
    <w:rsid w:val="00F25A5B"/>
    <w:rsid w:val="00F316C0"/>
    <w:rsid w:val="00F425C1"/>
    <w:rsid w:val="00F435BF"/>
    <w:rsid w:val="00F540EB"/>
    <w:rsid w:val="00F56113"/>
    <w:rsid w:val="00F56CFD"/>
    <w:rsid w:val="00F60DE9"/>
    <w:rsid w:val="00F66D10"/>
    <w:rsid w:val="00F67E8D"/>
    <w:rsid w:val="00F71717"/>
    <w:rsid w:val="00F83902"/>
    <w:rsid w:val="00F840F3"/>
    <w:rsid w:val="00F84510"/>
    <w:rsid w:val="00F90059"/>
    <w:rsid w:val="00F9414F"/>
    <w:rsid w:val="00F96125"/>
    <w:rsid w:val="00FA023A"/>
    <w:rsid w:val="00FA0D5C"/>
    <w:rsid w:val="00FB07D5"/>
    <w:rsid w:val="00FB08B7"/>
    <w:rsid w:val="00FB2DA3"/>
    <w:rsid w:val="00FC0786"/>
    <w:rsid w:val="00FC26DC"/>
    <w:rsid w:val="00FD2EC5"/>
    <w:rsid w:val="00FD3EFB"/>
    <w:rsid w:val="00FD4B70"/>
    <w:rsid w:val="00FE1A98"/>
    <w:rsid w:val="00FE4FDE"/>
    <w:rsid w:val="00FE5C1A"/>
    <w:rsid w:val="00FE6FE8"/>
    <w:rsid w:val="00FE757B"/>
    <w:rsid w:val="00FF1607"/>
    <w:rsid w:val="00FF1AAF"/>
    <w:rsid w:val="00FF2FFC"/>
    <w:rsid w:val="00FF6B91"/>
    <w:rsid w:val="00FF70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4DBA1ADB"/>
  <w15:chartTrackingRefBased/>
  <w15:docId w15:val="{62F5B539-686E-411E-B9A4-383370C29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2132C"/>
    <w:pPr>
      <w:spacing w:after="0" w:line="240" w:lineRule="auto"/>
    </w:pPr>
    <w:rPr>
      <w:rFonts w:ascii="Times New Roman" w:eastAsia="Times New Roman" w:hAnsi="Times New Roman" w:cs="Times New Roman"/>
      <w:sz w:val="24"/>
      <w:szCs w:val="24"/>
      <w:lang w:eastAsia="ru-RU"/>
    </w:rPr>
  </w:style>
  <w:style w:type="paragraph" w:styleId="10">
    <w:name w:val="heading 1"/>
    <w:basedOn w:val="a1"/>
    <w:next w:val="a1"/>
    <w:link w:val="11"/>
    <w:qFormat/>
    <w:rsid w:val="002070B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1">
    <w:name w:val="heading 2"/>
    <w:basedOn w:val="a1"/>
    <w:next w:val="a1"/>
    <w:link w:val="22"/>
    <w:uiPriority w:val="9"/>
    <w:unhideWhenUsed/>
    <w:qFormat/>
    <w:rsid w:val="004166DA"/>
    <w:pPr>
      <w:keepNext/>
      <w:spacing w:before="240" w:after="60"/>
      <w:outlineLvl w:val="1"/>
    </w:pPr>
    <w:rPr>
      <w:b/>
      <w:bCs/>
      <w:iCs/>
      <w:szCs w:val="28"/>
      <w:lang w:val="x-none" w:eastAsia="x-none"/>
    </w:rPr>
  </w:style>
  <w:style w:type="paragraph" w:styleId="3">
    <w:name w:val="heading 3"/>
    <w:basedOn w:val="a1"/>
    <w:next w:val="a1"/>
    <w:link w:val="30"/>
    <w:uiPriority w:val="9"/>
    <w:unhideWhenUsed/>
    <w:qFormat/>
    <w:rsid w:val="002070B1"/>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next w:val="a2"/>
    <w:link w:val="40"/>
    <w:uiPriority w:val="9"/>
    <w:qFormat/>
    <w:rsid w:val="004B6006"/>
    <w:pPr>
      <w:spacing w:before="80" w:after="80" w:line="240" w:lineRule="auto"/>
      <w:outlineLvl w:val="3"/>
    </w:pPr>
    <w:rPr>
      <w:rFonts w:ascii="Arial" w:eastAsia="Times New Roman" w:hAnsi="Arial" w:cs="Times New Roman"/>
      <w:i/>
      <w:sz w:val="20"/>
      <w:szCs w:val="24"/>
      <w:lang w:eastAsia="ru-RU"/>
    </w:rPr>
  </w:style>
  <w:style w:type="paragraph" w:styleId="5">
    <w:name w:val="heading 5"/>
    <w:basedOn w:val="a1"/>
    <w:next w:val="a1"/>
    <w:link w:val="50"/>
    <w:uiPriority w:val="9"/>
    <w:qFormat/>
    <w:rsid w:val="004B6006"/>
    <w:pPr>
      <w:spacing w:before="240" w:after="60"/>
      <w:outlineLvl w:val="4"/>
    </w:pPr>
    <w:rPr>
      <w:b/>
      <w:bCs/>
      <w:i/>
      <w:iCs/>
      <w:sz w:val="26"/>
      <w:szCs w:val="26"/>
      <w:lang w:val="x-none" w:eastAsia="x-none"/>
    </w:rPr>
  </w:style>
  <w:style w:type="paragraph" w:styleId="6">
    <w:name w:val="heading 6"/>
    <w:basedOn w:val="a1"/>
    <w:next w:val="a1"/>
    <w:link w:val="60"/>
    <w:uiPriority w:val="9"/>
    <w:semiHidden/>
    <w:unhideWhenUsed/>
    <w:qFormat/>
    <w:rsid w:val="002070B1"/>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1"/>
    <w:next w:val="a1"/>
    <w:link w:val="70"/>
    <w:uiPriority w:val="99"/>
    <w:semiHidden/>
    <w:unhideWhenUsed/>
    <w:qFormat/>
    <w:rsid w:val="002070B1"/>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1"/>
    <w:next w:val="a1"/>
    <w:link w:val="80"/>
    <w:uiPriority w:val="99"/>
    <w:qFormat/>
    <w:rsid w:val="004B6006"/>
    <w:pPr>
      <w:spacing w:before="240" w:after="60"/>
      <w:outlineLvl w:val="7"/>
    </w:pPr>
    <w:rPr>
      <w:i/>
      <w:iCs/>
      <w:lang w:val="x-none" w:eastAsia="x-none"/>
    </w:rPr>
  </w:style>
  <w:style w:type="paragraph" w:styleId="9">
    <w:name w:val="heading 9"/>
    <w:basedOn w:val="a1"/>
    <w:next w:val="a1"/>
    <w:link w:val="90"/>
    <w:uiPriority w:val="99"/>
    <w:semiHidden/>
    <w:unhideWhenUsed/>
    <w:qFormat/>
    <w:rsid w:val="00F67E8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rsid w:val="002070B1"/>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basedOn w:val="a3"/>
    <w:link w:val="21"/>
    <w:uiPriority w:val="9"/>
    <w:rsid w:val="004166DA"/>
    <w:rPr>
      <w:rFonts w:ascii="Times New Roman" w:eastAsia="Times New Roman" w:hAnsi="Times New Roman" w:cs="Times New Roman"/>
      <w:b/>
      <w:bCs/>
      <w:iCs/>
      <w:sz w:val="24"/>
      <w:szCs w:val="28"/>
      <w:lang w:val="x-none" w:eastAsia="x-none"/>
    </w:rPr>
  </w:style>
  <w:style w:type="character" w:customStyle="1" w:styleId="30">
    <w:name w:val="Заголовок 3 Знак"/>
    <w:basedOn w:val="a3"/>
    <w:link w:val="3"/>
    <w:uiPriority w:val="9"/>
    <w:rsid w:val="002070B1"/>
    <w:rPr>
      <w:rFonts w:asciiTheme="majorHAnsi" w:eastAsiaTheme="majorEastAsia" w:hAnsiTheme="majorHAnsi" w:cstheme="majorBidi"/>
      <w:color w:val="1F4D78" w:themeColor="accent1" w:themeShade="7F"/>
      <w:sz w:val="24"/>
      <w:szCs w:val="24"/>
      <w:lang w:eastAsia="ru-RU"/>
    </w:rPr>
  </w:style>
  <w:style w:type="paragraph" w:styleId="a2">
    <w:name w:val="Body Text"/>
    <w:link w:val="a6"/>
    <w:uiPriority w:val="99"/>
    <w:rsid w:val="004B6006"/>
    <w:pPr>
      <w:spacing w:after="120" w:line="240" w:lineRule="auto"/>
      <w:jc w:val="both"/>
    </w:pPr>
    <w:rPr>
      <w:rFonts w:ascii="Arial" w:eastAsia="Times New Roman" w:hAnsi="Arial" w:cs="Times New Roman"/>
      <w:sz w:val="20"/>
      <w:szCs w:val="24"/>
      <w:lang w:eastAsia="ru-RU"/>
    </w:rPr>
  </w:style>
  <w:style w:type="character" w:customStyle="1" w:styleId="a6">
    <w:name w:val="Основной текст Знак"/>
    <w:basedOn w:val="a3"/>
    <w:link w:val="a2"/>
    <w:uiPriority w:val="99"/>
    <w:rsid w:val="004B6006"/>
    <w:rPr>
      <w:rFonts w:ascii="Arial" w:eastAsia="Times New Roman" w:hAnsi="Arial" w:cs="Times New Roman"/>
      <w:sz w:val="20"/>
      <w:szCs w:val="24"/>
      <w:lang w:eastAsia="ru-RU"/>
    </w:rPr>
  </w:style>
  <w:style w:type="character" w:customStyle="1" w:styleId="40">
    <w:name w:val="Заголовок 4 Знак"/>
    <w:basedOn w:val="a3"/>
    <w:link w:val="4"/>
    <w:uiPriority w:val="9"/>
    <w:rsid w:val="004B6006"/>
    <w:rPr>
      <w:rFonts w:ascii="Arial" w:eastAsia="Times New Roman" w:hAnsi="Arial" w:cs="Times New Roman"/>
      <w:i/>
      <w:sz w:val="20"/>
      <w:szCs w:val="24"/>
      <w:lang w:eastAsia="ru-RU"/>
    </w:rPr>
  </w:style>
  <w:style w:type="character" w:customStyle="1" w:styleId="50">
    <w:name w:val="Заголовок 5 Знак"/>
    <w:basedOn w:val="a3"/>
    <w:link w:val="5"/>
    <w:uiPriority w:val="9"/>
    <w:rsid w:val="004B6006"/>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3"/>
    <w:link w:val="6"/>
    <w:uiPriority w:val="9"/>
    <w:semiHidden/>
    <w:rsid w:val="002070B1"/>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3"/>
    <w:link w:val="7"/>
    <w:uiPriority w:val="99"/>
    <w:semiHidden/>
    <w:rsid w:val="002070B1"/>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3"/>
    <w:link w:val="8"/>
    <w:uiPriority w:val="99"/>
    <w:rsid w:val="004B6006"/>
    <w:rPr>
      <w:rFonts w:ascii="Times New Roman" w:eastAsia="Times New Roman" w:hAnsi="Times New Roman" w:cs="Times New Roman"/>
      <w:i/>
      <w:iCs/>
      <w:sz w:val="24"/>
      <w:szCs w:val="24"/>
      <w:lang w:val="x-none" w:eastAsia="x-none"/>
    </w:rPr>
  </w:style>
  <w:style w:type="character" w:customStyle="1" w:styleId="90">
    <w:name w:val="Заголовок 9 Знак"/>
    <w:basedOn w:val="a3"/>
    <w:link w:val="9"/>
    <w:uiPriority w:val="99"/>
    <w:semiHidden/>
    <w:rsid w:val="00F67E8D"/>
    <w:rPr>
      <w:rFonts w:asciiTheme="majorHAnsi" w:eastAsiaTheme="majorEastAsia" w:hAnsiTheme="majorHAnsi" w:cstheme="majorBidi"/>
      <w:i/>
      <w:iCs/>
      <w:color w:val="272727" w:themeColor="text1" w:themeTint="D8"/>
      <w:sz w:val="21"/>
      <w:szCs w:val="21"/>
      <w:lang w:eastAsia="ru-RU"/>
    </w:rPr>
  </w:style>
  <w:style w:type="paragraph" w:styleId="a7">
    <w:name w:val="footnote text"/>
    <w:link w:val="a8"/>
    <w:uiPriority w:val="99"/>
    <w:rsid w:val="004B6006"/>
    <w:pPr>
      <w:spacing w:after="0" w:line="240" w:lineRule="auto"/>
    </w:pPr>
    <w:rPr>
      <w:rFonts w:ascii="Arial" w:eastAsia="Times New Roman" w:hAnsi="Arial" w:cs="Times New Roman"/>
      <w:sz w:val="16"/>
      <w:szCs w:val="20"/>
      <w:lang w:eastAsia="ru-RU"/>
    </w:rPr>
  </w:style>
  <w:style w:type="character" w:customStyle="1" w:styleId="a8">
    <w:name w:val="Текст сноски Знак"/>
    <w:basedOn w:val="a3"/>
    <w:link w:val="a7"/>
    <w:uiPriority w:val="99"/>
    <w:rsid w:val="004B6006"/>
    <w:rPr>
      <w:rFonts w:ascii="Arial" w:eastAsia="Times New Roman" w:hAnsi="Arial" w:cs="Times New Roman"/>
      <w:sz w:val="16"/>
      <w:szCs w:val="20"/>
      <w:lang w:eastAsia="ru-RU"/>
    </w:rPr>
  </w:style>
  <w:style w:type="character" w:styleId="a9">
    <w:name w:val="footnote reference"/>
    <w:uiPriority w:val="99"/>
    <w:rsid w:val="004B6006"/>
    <w:rPr>
      <w:rFonts w:ascii="Arial" w:hAnsi="Arial"/>
      <w:sz w:val="18"/>
      <w:vertAlign w:val="superscript"/>
    </w:rPr>
  </w:style>
  <w:style w:type="paragraph" w:customStyle="1" w:styleId="12">
    <w:name w:val="Маркированный Список 1"/>
    <w:uiPriority w:val="99"/>
    <w:rsid w:val="004B6006"/>
    <w:pPr>
      <w:tabs>
        <w:tab w:val="num" w:pos="720"/>
      </w:tabs>
      <w:spacing w:before="60" w:after="60" w:line="240" w:lineRule="auto"/>
      <w:ind w:left="714" w:hanging="357"/>
    </w:pPr>
    <w:rPr>
      <w:rFonts w:ascii="Arial" w:eastAsia="Times New Roman" w:hAnsi="Arial" w:cs="Times New Roman"/>
      <w:sz w:val="20"/>
      <w:szCs w:val="20"/>
      <w:lang w:eastAsia="ru-RU"/>
    </w:rPr>
  </w:style>
  <w:style w:type="paragraph" w:customStyle="1" w:styleId="23">
    <w:name w:val="Маркированный Список 2"/>
    <w:uiPriority w:val="99"/>
    <w:rsid w:val="004B6006"/>
    <w:pPr>
      <w:spacing w:before="60" w:after="60" w:line="240" w:lineRule="auto"/>
      <w:ind w:left="1037" w:hanging="340"/>
    </w:pPr>
    <w:rPr>
      <w:rFonts w:ascii="Arial" w:eastAsia="Times New Roman" w:hAnsi="Arial" w:cs="Times New Roman"/>
      <w:sz w:val="20"/>
      <w:szCs w:val="20"/>
      <w:lang w:eastAsia="ru-RU"/>
    </w:rPr>
  </w:style>
  <w:style w:type="paragraph" w:customStyle="1" w:styleId="aa">
    <w:name w:val="Таб_лев"/>
    <w:link w:val="ab"/>
    <w:rsid w:val="004B6006"/>
    <w:pPr>
      <w:spacing w:before="40" w:after="40" w:line="240" w:lineRule="auto"/>
    </w:pPr>
    <w:rPr>
      <w:rFonts w:ascii="Arial" w:eastAsia="Times New Roman" w:hAnsi="Arial" w:cs="Times New Roman"/>
      <w:sz w:val="18"/>
      <w:szCs w:val="24"/>
      <w:lang w:eastAsia="ru-RU"/>
    </w:rPr>
  </w:style>
  <w:style w:type="character" w:customStyle="1" w:styleId="ab">
    <w:name w:val="Таб_лев Знак"/>
    <w:link w:val="aa"/>
    <w:rsid w:val="004B6006"/>
    <w:rPr>
      <w:rFonts w:ascii="Arial" w:eastAsia="Times New Roman" w:hAnsi="Arial" w:cs="Times New Roman"/>
      <w:sz w:val="18"/>
      <w:szCs w:val="24"/>
      <w:lang w:eastAsia="ru-RU"/>
    </w:rPr>
  </w:style>
  <w:style w:type="paragraph" w:customStyle="1" w:styleId="ac">
    <w:name w:val="Таб_центр"/>
    <w:uiPriority w:val="99"/>
    <w:rsid w:val="004B6006"/>
    <w:pPr>
      <w:spacing w:before="40" w:after="40" w:line="240" w:lineRule="auto"/>
      <w:jc w:val="center"/>
    </w:pPr>
    <w:rPr>
      <w:rFonts w:ascii="Arial" w:eastAsia="Times New Roman" w:hAnsi="Arial" w:cs="Times New Roman"/>
      <w:sz w:val="18"/>
      <w:szCs w:val="24"/>
      <w:lang w:eastAsia="ru-RU"/>
    </w:rPr>
  </w:style>
  <w:style w:type="paragraph" w:styleId="a">
    <w:name w:val="List Bullet"/>
    <w:autoRedefine/>
    <w:uiPriority w:val="99"/>
    <w:rsid w:val="00E35300"/>
    <w:pPr>
      <w:numPr>
        <w:numId w:val="7"/>
      </w:numPr>
      <w:spacing w:before="60" w:after="60" w:line="240" w:lineRule="auto"/>
      <w:ind w:left="426" w:hanging="437"/>
    </w:pPr>
    <w:rPr>
      <w:rFonts w:ascii="Arial" w:eastAsia="Times New Roman" w:hAnsi="Arial" w:cs="Times New Roman"/>
      <w:sz w:val="20"/>
      <w:szCs w:val="24"/>
      <w:lang w:eastAsia="ru-RU"/>
    </w:rPr>
  </w:style>
  <w:style w:type="paragraph" w:customStyle="1" w:styleId="1">
    <w:name w:val="Маркированный список1"/>
    <w:basedOn w:val="a1"/>
    <w:link w:val="13"/>
    <w:uiPriority w:val="99"/>
    <w:rsid w:val="004B6006"/>
    <w:pPr>
      <w:numPr>
        <w:numId w:val="1"/>
      </w:numPr>
      <w:autoSpaceDE w:val="0"/>
      <w:autoSpaceDN w:val="0"/>
      <w:adjustRightInd w:val="0"/>
      <w:spacing w:before="60" w:after="60" w:line="240" w:lineRule="exact"/>
      <w:jc w:val="both"/>
    </w:pPr>
    <w:rPr>
      <w:rFonts w:ascii="Arial" w:hAnsi="Arial"/>
      <w:sz w:val="20"/>
      <w:szCs w:val="20"/>
      <w:lang w:val="x-none" w:eastAsia="x-none"/>
    </w:rPr>
  </w:style>
  <w:style w:type="character" w:customStyle="1" w:styleId="13">
    <w:name w:val="Маркированный список1 Знак"/>
    <w:link w:val="1"/>
    <w:uiPriority w:val="99"/>
    <w:rsid w:val="004B6006"/>
    <w:rPr>
      <w:rFonts w:ascii="Arial" w:eastAsia="Times New Roman" w:hAnsi="Arial" w:cs="Times New Roman"/>
      <w:sz w:val="20"/>
      <w:szCs w:val="20"/>
      <w:lang w:val="x-none" w:eastAsia="x-none"/>
    </w:rPr>
  </w:style>
  <w:style w:type="character" w:customStyle="1" w:styleId="24">
    <w:name w:val="Маркированный 2 Знак"/>
    <w:link w:val="2"/>
    <w:uiPriority w:val="99"/>
    <w:locked/>
    <w:rsid w:val="004B6006"/>
    <w:rPr>
      <w:sz w:val="24"/>
      <w:szCs w:val="18"/>
      <w:lang w:eastAsia="ru-RU"/>
    </w:rPr>
  </w:style>
  <w:style w:type="paragraph" w:customStyle="1" w:styleId="2">
    <w:name w:val="Маркированный 2"/>
    <w:link w:val="24"/>
    <w:uiPriority w:val="99"/>
    <w:rsid w:val="004B6006"/>
    <w:pPr>
      <w:numPr>
        <w:numId w:val="2"/>
      </w:numPr>
      <w:spacing w:before="60" w:after="60" w:line="240" w:lineRule="auto"/>
    </w:pPr>
    <w:rPr>
      <w:sz w:val="24"/>
      <w:szCs w:val="18"/>
      <w:lang w:eastAsia="ru-RU"/>
    </w:rPr>
  </w:style>
  <w:style w:type="paragraph" w:styleId="31">
    <w:name w:val="Body Text 3"/>
    <w:basedOn w:val="a1"/>
    <w:link w:val="32"/>
    <w:uiPriority w:val="99"/>
    <w:rsid w:val="004B6006"/>
    <w:pPr>
      <w:spacing w:after="120"/>
    </w:pPr>
    <w:rPr>
      <w:sz w:val="16"/>
      <w:szCs w:val="16"/>
      <w:lang w:val="x-none" w:eastAsia="x-none"/>
    </w:rPr>
  </w:style>
  <w:style w:type="character" w:customStyle="1" w:styleId="32">
    <w:name w:val="Основной текст 3 Знак"/>
    <w:basedOn w:val="a3"/>
    <w:link w:val="31"/>
    <w:uiPriority w:val="99"/>
    <w:rsid w:val="004B6006"/>
    <w:rPr>
      <w:rFonts w:ascii="Times New Roman" w:eastAsia="Times New Roman" w:hAnsi="Times New Roman" w:cs="Times New Roman"/>
      <w:sz w:val="16"/>
      <w:szCs w:val="16"/>
      <w:lang w:val="x-none" w:eastAsia="x-none"/>
    </w:rPr>
  </w:style>
  <w:style w:type="character" w:styleId="ad">
    <w:name w:val="Hyperlink"/>
    <w:uiPriority w:val="99"/>
    <w:rsid w:val="004B6006"/>
    <w:rPr>
      <w:color w:val="0000FF"/>
      <w:u w:val="single"/>
    </w:rPr>
  </w:style>
  <w:style w:type="paragraph" w:styleId="ae">
    <w:name w:val="Balloon Text"/>
    <w:basedOn w:val="a1"/>
    <w:link w:val="af"/>
    <w:uiPriority w:val="99"/>
    <w:rsid w:val="004B6006"/>
    <w:rPr>
      <w:rFonts w:ascii="Tahoma" w:hAnsi="Tahoma"/>
      <w:sz w:val="16"/>
      <w:szCs w:val="16"/>
      <w:lang w:val="x-none" w:eastAsia="x-none"/>
    </w:rPr>
  </w:style>
  <w:style w:type="character" w:customStyle="1" w:styleId="af">
    <w:name w:val="Текст выноски Знак"/>
    <w:basedOn w:val="a3"/>
    <w:link w:val="ae"/>
    <w:uiPriority w:val="99"/>
    <w:rsid w:val="004B6006"/>
    <w:rPr>
      <w:rFonts w:ascii="Tahoma" w:eastAsia="Times New Roman" w:hAnsi="Tahoma" w:cs="Times New Roman"/>
      <w:sz w:val="16"/>
      <w:szCs w:val="16"/>
      <w:lang w:val="x-none" w:eastAsia="x-none"/>
    </w:rPr>
  </w:style>
  <w:style w:type="character" w:customStyle="1" w:styleId="af0">
    <w:name w:val="Схема документа Знак"/>
    <w:basedOn w:val="a3"/>
    <w:link w:val="af1"/>
    <w:uiPriority w:val="99"/>
    <w:semiHidden/>
    <w:rsid w:val="004B6006"/>
    <w:rPr>
      <w:rFonts w:ascii="Tahoma" w:eastAsia="Times New Roman" w:hAnsi="Tahoma" w:cs="Tahoma"/>
      <w:sz w:val="20"/>
      <w:szCs w:val="20"/>
      <w:shd w:val="clear" w:color="auto" w:fill="000080"/>
      <w:lang w:eastAsia="ru-RU"/>
    </w:rPr>
  </w:style>
  <w:style w:type="paragraph" w:styleId="af1">
    <w:name w:val="Document Map"/>
    <w:basedOn w:val="a1"/>
    <w:link w:val="af0"/>
    <w:uiPriority w:val="99"/>
    <w:semiHidden/>
    <w:rsid w:val="004B6006"/>
    <w:pPr>
      <w:shd w:val="clear" w:color="auto" w:fill="000080"/>
    </w:pPr>
    <w:rPr>
      <w:rFonts w:ascii="Tahoma" w:hAnsi="Tahoma" w:cs="Tahoma"/>
      <w:sz w:val="20"/>
      <w:szCs w:val="20"/>
    </w:rPr>
  </w:style>
  <w:style w:type="character" w:customStyle="1" w:styleId="af2">
    <w:name w:val="Текст примечания Знак"/>
    <w:basedOn w:val="a3"/>
    <w:link w:val="af3"/>
    <w:uiPriority w:val="99"/>
    <w:semiHidden/>
    <w:rsid w:val="004B6006"/>
    <w:rPr>
      <w:rFonts w:ascii="Times New Roman" w:eastAsia="Times New Roman" w:hAnsi="Times New Roman" w:cs="Times New Roman"/>
      <w:sz w:val="20"/>
      <w:szCs w:val="20"/>
      <w:lang w:eastAsia="ru-RU"/>
    </w:rPr>
  </w:style>
  <w:style w:type="paragraph" w:styleId="af3">
    <w:name w:val="annotation text"/>
    <w:basedOn w:val="a1"/>
    <w:link w:val="af2"/>
    <w:uiPriority w:val="99"/>
    <w:semiHidden/>
    <w:rsid w:val="004B6006"/>
    <w:rPr>
      <w:sz w:val="20"/>
      <w:szCs w:val="20"/>
    </w:rPr>
  </w:style>
  <w:style w:type="character" w:customStyle="1" w:styleId="af4">
    <w:name w:val="Тема примечания Знак"/>
    <w:basedOn w:val="af2"/>
    <w:link w:val="af5"/>
    <w:uiPriority w:val="99"/>
    <w:semiHidden/>
    <w:rsid w:val="004B6006"/>
    <w:rPr>
      <w:rFonts w:ascii="Times New Roman" w:eastAsia="Times New Roman" w:hAnsi="Times New Roman" w:cs="Times New Roman"/>
      <w:b/>
      <w:bCs/>
      <w:sz w:val="20"/>
      <w:szCs w:val="20"/>
      <w:lang w:eastAsia="ru-RU"/>
    </w:rPr>
  </w:style>
  <w:style w:type="paragraph" w:styleId="af5">
    <w:name w:val="annotation subject"/>
    <w:basedOn w:val="af3"/>
    <w:next w:val="af3"/>
    <w:link w:val="af4"/>
    <w:uiPriority w:val="99"/>
    <w:semiHidden/>
    <w:rsid w:val="004B6006"/>
    <w:rPr>
      <w:b/>
      <w:bCs/>
    </w:rPr>
  </w:style>
  <w:style w:type="paragraph" w:styleId="af6">
    <w:name w:val="header"/>
    <w:basedOn w:val="a1"/>
    <w:link w:val="af7"/>
    <w:uiPriority w:val="99"/>
    <w:unhideWhenUsed/>
    <w:rsid w:val="004B6006"/>
    <w:pPr>
      <w:tabs>
        <w:tab w:val="center" w:pos="4677"/>
        <w:tab w:val="right" w:pos="9355"/>
      </w:tabs>
    </w:pPr>
    <w:rPr>
      <w:rFonts w:eastAsia="Calibri"/>
      <w:szCs w:val="22"/>
      <w:lang w:val="x-none" w:eastAsia="en-US"/>
    </w:rPr>
  </w:style>
  <w:style w:type="character" w:customStyle="1" w:styleId="af7">
    <w:name w:val="Верхний колонтитул Знак"/>
    <w:basedOn w:val="a3"/>
    <w:link w:val="af6"/>
    <w:uiPriority w:val="99"/>
    <w:rsid w:val="004B6006"/>
    <w:rPr>
      <w:rFonts w:ascii="Times New Roman" w:eastAsia="Calibri" w:hAnsi="Times New Roman" w:cs="Times New Roman"/>
      <w:sz w:val="24"/>
      <w:lang w:val="x-none"/>
    </w:rPr>
  </w:style>
  <w:style w:type="paragraph" w:styleId="af8">
    <w:name w:val="footer"/>
    <w:basedOn w:val="a1"/>
    <w:link w:val="af9"/>
    <w:uiPriority w:val="99"/>
    <w:unhideWhenUsed/>
    <w:rsid w:val="004B6006"/>
    <w:pPr>
      <w:tabs>
        <w:tab w:val="center" w:pos="4677"/>
        <w:tab w:val="right" w:pos="9355"/>
      </w:tabs>
    </w:pPr>
    <w:rPr>
      <w:rFonts w:eastAsia="Calibri"/>
      <w:szCs w:val="22"/>
      <w:lang w:val="x-none" w:eastAsia="en-US"/>
    </w:rPr>
  </w:style>
  <w:style w:type="character" w:customStyle="1" w:styleId="af9">
    <w:name w:val="Нижний колонтитул Знак"/>
    <w:basedOn w:val="a3"/>
    <w:link w:val="af8"/>
    <w:uiPriority w:val="99"/>
    <w:rsid w:val="004B6006"/>
    <w:rPr>
      <w:rFonts w:ascii="Times New Roman" w:eastAsia="Calibri" w:hAnsi="Times New Roman" w:cs="Times New Roman"/>
      <w:sz w:val="24"/>
      <w:lang w:val="x-none"/>
    </w:rPr>
  </w:style>
  <w:style w:type="paragraph" w:styleId="afa">
    <w:name w:val="No Spacing"/>
    <w:uiPriority w:val="99"/>
    <w:qFormat/>
    <w:rsid w:val="004B6006"/>
    <w:pPr>
      <w:spacing w:after="0" w:line="240" w:lineRule="auto"/>
    </w:pPr>
    <w:rPr>
      <w:rFonts w:ascii="Calibri" w:eastAsia="Calibri" w:hAnsi="Calibri" w:cs="Times New Roman"/>
    </w:rPr>
  </w:style>
  <w:style w:type="paragraph" w:styleId="20">
    <w:name w:val="List 2"/>
    <w:basedOn w:val="a1"/>
    <w:uiPriority w:val="99"/>
    <w:rsid w:val="004B6006"/>
    <w:pPr>
      <w:widowControl w:val="0"/>
      <w:numPr>
        <w:numId w:val="3"/>
      </w:numPr>
      <w:overflowPunct w:val="0"/>
      <w:autoSpaceDE w:val="0"/>
      <w:autoSpaceDN w:val="0"/>
      <w:adjustRightInd w:val="0"/>
      <w:spacing w:before="60"/>
      <w:jc w:val="both"/>
      <w:textAlignment w:val="baseline"/>
    </w:pPr>
    <w:rPr>
      <w:szCs w:val="20"/>
    </w:rPr>
  </w:style>
  <w:style w:type="paragraph" w:customStyle="1" w:styleId="afb">
    <w:name w:val="Заголовок МУ"/>
    <w:basedOn w:val="21"/>
    <w:uiPriority w:val="99"/>
    <w:rsid w:val="004B6006"/>
    <w:pPr>
      <w:keepLines/>
      <w:spacing w:before="360" w:after="120" w:line="360" w:lineRule="auto"/>
    </w:pPr>
    <w:rPr>
      <w:rFonts w:ascii="Arial" w:hAnsi="Arial"/>
      <w:i/>
      <w:caps/>
      <w:szCs w:val="20"/>
    </w:rPr>
  </w:style>
  <w:style w:type="paragraph" w:customStyle="1" w:styleId="14">
    <w:name w:val="М_Заголовок 1"/>
    <w:basedOn w:val="10"/>
    <w:uiPriority w:val="99"/>
    <w:qFormat/>
    <w:rsid w:val="002070B1"/>
    <w:pPr>
      <w:keepNext w:val="0"/>
      <w:keepLines w:val="0"/>
      <w:spacing w:before="0"/>
      <w:jc w:val="both"/>
    </w:pPr>
    <w:rPr>
      <w:rFonts w:ascii="Arial" w:eastAsia="Calibri" w:hAnsi="Arial" w:cs="Arial"/>
      <w:b/>
      <w:bCs/>
      <w:caps/>
      <w:color w:val="auto"/>
    </w:rPr>
  </w:style>
  <w:style w:type="paragraph" w:customStyle="1" w:styleId="lenaII1">
    <w:name w:val="lenaII1"/>
    <w:basedOn w:val="7"/>
    <w:uiPriority w:val="99"/>
    <w:rsid w:val="002070B1"/>
    <w:pPr>
      <w:keepLines w:val="0"/>
      <w:numPr>
        <w:numId w:val="4"/>
      </w:numPr>
      <w:tabs>
        <w:tab w:val="num" w:pos="1778"/>
      </w:tabs>
      <w:suppressAutoHyphens/>
      <w:spacing w:before="0"/>
      <w:ind w:left="0" w:firstLine="0"/>
      <w:jc w:val="both"/>
    </w:pPr>
    <w:rPr>
      <w:rFonts w:ascii="Times New Roman" w:eastAsia="Times New Roman" w:hAnsi="Times New Roman" w:cs="Times New Roman"/>
      <w:i w:val="0"/>
      <w:iCs w:val="0"/>
      <w:color w:val="auto"/>
      <w:szCs w:val="20"/>
      <w:u w:val="single"/>
      <w:lang w:eastAsia="ar-SA"/>
    </w:rPr>
  </w:style>
  <w:style w:type="paragraph" w:customStyle="1" w:styleId="ABC-paragrahinNotes">
    <w:name w:val="ABC - paragrah in Notes"/>
    <w:link w:val="ABC-paragrahinNotesChar"/>
    <w:qFormat/>
    <w:rsid w:val="002070B1"/>
    <w:pPr>
      <w:spacing w:after="240" w:line="240" w:lineRule="auto"/>
      <w:jc w:val="both"/>
    </w:pPr>
    <w:rPr>
      <w:rFonts w:ascii="Arial" w:eastAsia="Times New Roman" w:hAnsi="Arial" w:cs="Times New Roman"/>
      <w:sz w:val="18"/>
      <w:szCs w:val="20"/>
      <w:lang w:bidi="ru-RU"/>
    </w:rPr>
  </w:style>
  <w:style w:type="character" w:customStyle="1" w:styleId="ABC-paragrahinNotesChar">
    <w:name w:val="ABC - paragrah in Notes Char"/>
    <w:basedOn w:val="a3"/>
    <w:link w:val="ABC-paragrahinNotes"/>
    <w:rsid w:val="002070B1"/>
    <w:rPr>
      <w:rFonts w:ascii="Arial" w:eastAsia="Times New Roman" w:hAnsi="Arial" w:cs="Times New Roman"/>
      <w:sz w:val="18"/>
      <w:szCs w:val="20"/>
      <w:lang w:bidi="ru-RU"/>
    </w:rPr>
  </w:style>
  <w:style w:type="paragraph" w:customStyle="1" w:styleId="bullets">
    <w:name w:val="bullets"/>
    <w:basedOn w:val="a1"/>
    <w:link w:val="bulletsChar"/>
    <w:uiPriority w:val="99"/>
    <w:qFormat/>
    <w:rsid w:val="002070B1"/>
    <w:pPr>
      <w:keepLines/>
      <w:numPr>
        <w:numId w:val="6"/>
      </w:numPr>
      <w:spacing w:before="120" w:after="120"/>
      <w:ind w:left="567" w:hanging="567"/>
      <w:jc w:val="both"/>
    </w:pPr>
    <w:rPr>
      <w:rFonts w:eastAsia="Calibri"/>
      <w:szCs w:val="22"/>
      <w:lang w:eastAsia="en-US"/>
    </w:rPr>
  </w:style>
  <w:style w:type="character" w:customStyle="1" w:styleId="bulletsChar">
    <w:name w:val="bullets Char"/>
    <w:link w:val="bullets"/>
    <w:uiPriority w:val="99"/>
    <w:rsid w:val="002070B1"/>
    <w:rPr>
      <w:rFonts w:ascii="Times New Roman" w:eastAsia="Calibri" w:hAnsi="Times New Roman" w:cs="Times New Roman"/>
      <w:sz w:val="24"/>
    </w:rPr>
  </w:style>
  <w:style w:type="paragraph" w:customStyle="1" w:styleId="Basictext">
    <w:name w:val="Basic_text"/>
    <w:basedOn w:val="a1"/>
    <w:uiPriority w:val="99"/>
    <w:qFormat/>
    <w:rsid w:val="002070B1"/>
    <w:pPr>
      <w:widowControl w:val="0"/>
      <w:spacing w:before="200" w:after="200"/>
      <w:jc w:val="both"/>
    </w:pPr>
    <w:rPr>
      <w:rFonts w:ascii="Arial" w:hAnsi="Arial" w:cs="Arial"/>
      <w:sz w:val="20"/>
      <w:szCs w:val="20"/>
      <w:lang w:bidi="ru-RU"/>
    </w:rPr>
  </w:style>
  <w:style w:type="paragraph" w:styleId="afc">
    <w:name w:val="List Paragraph"/>
    <w:aliases w:val="AC List 01,Нумерованый список,List Paragraph,Ненумерованный список,Title,Title1,List Paragraph1,List Paragraph_0,Mine"/>
    <w:basedOn w:val="a1"/>
    <w:link w:val="afd"/>
    <w:uiPriority w:val="34"/>
    <w:qFormat/>
    <w:rsid w:val="00A77DDE"/>
    <w:pPr>
      <w:ind w:left="708"/>
    </w:pPr>
  </w:style>
  <w:style w:type="character" w:customStyle="1" w:styleId="afd">
    <w:name w:val="Абзац списка Знак"/>
    <w:aliases w:val="AC List 01 Знак,Нумерованый список Знак,List Paragraph Знак,Ненумерованный список Знак,Title Знак,Title1 Знак,List Paragraph1 Знак,List Paragraph_0 Знак,Mine Знак"/>
    <w:link w:val="afc"/>
    <w:uiPriority w:val="34"/>
    <w:locked/>
    <w:rsid w:val="00A77DDE"/>
    <w:rPr>
      <w:rFonts w:ascii="Times New Roman" w:eastAsia="Times New Roman" w:hAnsi="Times New Roman" w:cs="Times New Roman"/>
      <w:sz w:val="24"/>
      <w:szCs w:val="24"/>
      <w:lang w:eastAsia="ru-RU"/>
    </w:rPr>
  </w:style>
  <w:style w:type="paragraph" w:customStyle="1" w:styleId="146">
    <w:name w:val="Стиль 14 пт По ширине После:  6 пт"/>
    <w:basedOn w:val="a1"/>
    <w:link w:val="1460"/>
    <w:autoRedefine/>
    <w:qFormat/>
    <w:rsid w:val="00D914C1"/>
    <w:pPr>
      <w:tabs>
        <w:tab w:val="left" w:pos="851"/>
      </w:tabs>
      <w:spacing w:before="60" w:line="242" w:lineRule="auto"/>
      <w:jc w:val="right"/>
    </w:pPr>
    <w:rPr>
      <w:rFonts w:eastAsia="Calibri"/>
      <w:sz w:val="20"/>
      <w:szCs w:val="20"/>
    </w:rPr>
  </w:style>
  <w:style w:type="character" w:customStyle="1" w:styleId="1460">
    <w:name w:val="Стиль 14 пт По ширине После:  6 пт Знак"/>
    <w:link w:val="146"/>
    <w:rsid w:val="00D914C1"/>
    <w:rPr>
      <w:rFonts w:ascii="Times New Roman" w:eastAsia="Calibri" w:hAnsi="Times New Roman" w:cs="Times New Roman"/>
      <w:sz w:val="20"/>
      <w:szCs w:val="20"/>
      <w:lang w:eastAsia="ru-RU"/>
    </w:rPr>
  </w:style>
  <w:style w:type="character" w:styleId="afe">
    <w:name w:val="annotation reference"/>
    <w:basedOn w:val="a3"/>
    <w:semiHidden/>
    <w:unhideWhenUsed/>
    <w:rsid w:val="007B0D9A"/>
    <w:rPr>
      <w:sz w:val="16"/>
      <w:szCs w:val="16"/>
    </w:rPr>
  </w:style>
  <w:style w:type="paragraph" w:styleId="aff">
    <w:name w:val="TOC Heading"/>
    <w:basedOn w:val="10"/>
    <w:next w:val="a1"/>
    <w:uiPriority w:val="39"/>
    <w:unhideWhenUsed/>
    <w:qFormat/>
    <w:rsid w:val="004E47FC"/>
    <w:pPr>
      <w:spacing w:line="259" w:lineRule="auto"/>
      <w:outlineLvl w:val="9"/>
    </w:pPr>
  </w:style>
  <w:style w:type="paragraph" w:styleId="25">
    <w:name w:val="toc 2"/>
    <w:basedOn w:val="a1"/>
    <w:next w:val="a1"/>
    <w:autoRedefine/>
    <w:uiPriority w:val="39"/>
    <w:unhideWhenUsed/>
    <w:rsid w:val="004E47FC"/>
    <w:pPr>
      <w:spacing w:after="100" w:line="259" w:lineRule="auto"/>
      <w:ind w:left="220"/>
    </w:pPr>
    <w:rPr>
      <w:rFonts w:asciiTheme="minorHAnsi" w:eastAsiaTheme="minorEastAsia" w:hAnsiTheme="minorHAnsi"/>
      <w:sz w:val="22"/>
      <w:szCs w:val="22"/>
    </w:rPr>
  </w:style>
  <w:style w:type="paragraph" w:styleId="15">
    <w:name w:val="toc 1"/>
    <w:basedOn w:val="a1"/>
    <w:next w:val="a1"/>
    <w:autoRedefine/>
    <w:uiPriority w:val="39"/>
    <w:unhideWhenUsed/>
    <w:rsid w:val="004E47FC"/>
    <w:pPr>
      <w:spacing w:after="100" w:line="259" w:lineRule="auto"/>
    </w:pPr>
    <w:rPr>
      <w:rFonts w:asciiTheme="minorHAnsi" w:eastAsiaTheme="minorEastAsia" w:hAnsiTheme="minorHAnsi"/>
      <w:sz w:val="22"/>
      <w:szCs w:val="22"/>
    </w:rPr>
  </w:style>
  <w:style w:type="paragraph" w:styleId="33">
    <w:name w:val="toc 3"/>
    <w:basedOn w:val="a1"/>
    <w:next w:val="a1"/>
    <w:autoRedefine/>
    <w:uiPriority w:val="39"/>
    <w:unhideWhenUsed/>
    <w:rsid w:val="004E47FC"/>
    <w:pPr>
      <w:spacing w:after="100" w:line="259" w:lineRule="auto"/>
      <w:ind w:left="440"/>
    </w:pPr>
    <w:rPr>
      <w:rFonts w:asciiTheme="minorHAnsi" w:eastAsiaTheme="minorEastAsia" w:hAnsiTheme="minorHAnsi"/>
      <w:sz w:val="22"/>
      <w:szCs w:val="22"/>
    </w:rPr>
  </w:style>
  <w:style w:type="paragraph" w:customStyle="1" w:styleId="aff0">
    <w:name w:val="Заголовок отчета"/>
    <w:next w:val="a1"/>
    <w:rsid w:val="001A1D4B"/>
    <w:pPr>
      <w:spacing w:after="360" w:line="240" w:lineRule="auto"/>
      <w:ind w:left="3119"/>
      <w:jc w:val="right"/>
    </w:pPr>
    <w:rPr>
      <w:rFonts w:ascii="Arial" w:eastAsia="Times New Roman" w:hAnsi="Arial" w:cs="Arial"/>
      <w:b/>
      <w:sz w:val="36"/>
      <w:szCs w:val="36"/>
      <w:lang w:eastAsia="ru-RU"/>
    </w:rPr>
  </w:style>
  <w:style w:type="character" w:styleId="aff1">
    <w:name w:val="Strong"/>
    <w:qFormat/>
    <w:rsid w:val="00F67E8D"/>
    <w:rPr>
      <w:rFonts w:ascii="Arial" w:hAnsi="Arial" w:cs="Arial" w:hint="default"/>
      <w:b/>
      <w:bCs/>
      <w:sz w:val="18"/>
    </w:rPr>
  </w:style>
  <w:style w:type="paragraph" w:customStyle="1" w:styleId="msonormal0">
    <w:name w:val="msonormal"/>
    <w:basedOn w:val="a1"/>
    <w:uiPriority w:val="99"/>
    <w:rsid w:val="00F67E8D"/>
    <w:pPr>
      <w:spacing w:before="100" w:beforeAutospacing="1" w:after="100" w:afterAutospacing="1"/>
      <w:jc w:val="center"/>
    </w:pPr>
  </w:style>
  <w:style w:type="paragraph" w:styleId="aff2">
    <w:name w:val="Normal (Web)"/>
    <w:basedOn w:val="a1"/>
    <w:uiPriority w:val="99"/>
    <w:semiHidden/>
    <w:unhideWhenUsed/>
    <w:rsid w:val="00F67E8D"/>
    <w:pPr>
      <w:spacing w:before="100" w:beforeAutospacing="1" w:after="100" w:afterAutospacing="1"/>
      <w:jc w:val="center"/>
    </w:pPr>
  </w:style>
  <w:style w:type="paragraph" w:styleId="26">
    <w:name w:val="index 2"/>
    <w:basedOn w:val="a1"/>
    <w:next w:val="a1"/>
    <w:autoRedefine/>
    <w:uiPriority w:val="99"/>
    <w:semiHidden/>
    <w:unhideWhenUsed/>
    <w:rsid w:val="00F67E8D"/>
    <w:pPr>
      <w:tabs>
        <w:tab w:val="right" w:leader="dot" w:pos="8782"/>
      </w:tabs>
      <w:ind w:left="400" w:hanging="200"/>
    </w:pPr>
    <w:rPr>
      <w:rFonts w:ascii="Arial" w:hAnsi="Arial"/>
      <w:sz w:val="18"/>
      <w:szCs w:val="20"/>
      <w:lang w:bidi="ru-RU"/>
    </w:rPr>
  </w:style>
  <w:style w:type="paragraph" w:styleId="91">
    <w:name w:val="toc 9"/>
    <w:basedOn w:val="a1"/>
    <w:next w:val="a1"/>
    <w:autoRedefine/>
    <w:uiPriority w:val="39"/>
    <w:unhideWhenUsed/>
    <w:rsid w:val="00F67E8D"/>
    <w:pPr>
      <w:ind w:left="1600"/>
    </w:pPr>
    <w:rPr>
      <w:rFonts w:ascii="Arial" w:hAnsi="Arial"/>
      <w:sz w:val="18"/>
      <w:szCs w:val="20"/>
      <w:lang w:bidi="ru-RU"/>
    </w:rPr>
  </w:style>
  <w:style w:type="character" w:customStyle="1" w:styleId="aff3">
    <w:name w:val="Текст концевой сноски Знак"/>
    <w:basedOn w:val="a3"/>
    <w:link w:val="aff4"/>
    <w:uiPriority w:val="99"/>
    <w:semiHidden/>
    <w:rsid w:val="00F67E8D"/>
    <w:rPr>
      <w:rFonts w:ascii="Arial" w:eastAsia="Times New Roman" w:hAnsi="Arial" w:cs="Times New Roman"/>
      <w:sz w:val="20"/>
      <w:szCs w:val="20"/>
      <w:lang w:eastAsia="ru-RU" w:bidi="ru-RU"/>
    </w:rPr>
  </w:style>
  <w:style w:type="paragraph" w:styleId="aff4">
    <w:name w:val="endnote text"/>
    <w:basedOn w:val="a1"/>
    <w:link w:val="aff3"/>
    <w:uiPriority w:val="99"/>
    <w:semiHidden/>
    <w:unhideWhenUsed/>
    <w:rsid w:val="00F67E8D"/>
    <w:rPr>
      <w:rFonts w:ascii="Arial" w:hAnsi="Arial"/>
      <w:sz w:val="20"/>
      <w:szCs w:val="20"/>
      <w:lang w:bidi="ru-RU"/>
    </w:rPr>
  </w:style>
  <w:style w:type="character" w:customStyle="1" w:styleId="aff5">
    <w:name w:val="Текст макроса Знак"/>
    <w:basedOn w:val="a3"/>
    <w:link w:val="aff6"/>
    <w:uiPriority w:val="99"/>
    <w:semiHidden/>
    <w:rsid w:val="00F67E8D"/>
    <w:rPr>
      <w:rFonts w:ascii="Arial" w:eastAsia="Times New Roman" w:hAnsi="Arial" w:cs="Times New Roman"/>
      <w:sz w:val="20"/>
      <w:szCs w:val="20"/>
      <w:lang w:bidi="ru-RU"/>
    </w:rPr>
  </w:style>
  <w:style w:type="paragraph" w:styleId="aff6">
    <w:name w:val="macro"/>
    <w:link w:val="aff5"/>
    <w:uiPriority w:val="99"/>
    <w:semiHidden/>
    <w:unhideWhenUsed/>
    <w:rsid w:val="00F67E8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Times New Roman"/>
      <w:sz w:val="20"/>
      <w:szCs w:val="20"/>
      <w:lang w:bidi="ru-RU"/>
    </w:rPr>
  </w:style>
  <w:style w:type="paragraph" w:styleId="aff7">
    <w:name w:val="Title"/>
    <w:basedOn w:val="a1"/>
    <w:link w:val="aff8"/>
    <w:uiPriority w:val="10"/>
    <w:qFormat/>
    <w:rsid w:val="00F67E8D"/>
    <w:pPr>
      <w:jc w:val="center"/>
    </w:pPr>
    <w:rPr>
      <w:b/>
      <w:sz w:val="32"/>
      <w:szCs w:val="20"/>
      <w:lang w:eastAsia="en-US"/>
    </w:rPr>
  </w:style>
  <w:style w:type="character" w:customStyle="1" w:styleId="aff8">
    <w:name w:val="Заголовок Знак"/>
    <w:basedOn w:val="a3"/>
    <w:link w:val="aff7"/>
    <w:uiPriority w:val="10"/>
    <w:rsid w:val="00F67E8D"/>
    <w:rPr>
      <w:rFonts w:ascii="Times New Roman" w:eastAsia="Times New Roman" w:hAnsi="Times New Roman" w:cs="Times New Roman"/>
      <w:b/>
      <w:sz w:val="32"/>
      <w:szCs w:val="20"/>
    </w:rPr>
  </w:style>
  <w:style w:type="character" w:customStyle="1" w:styleId="aff9">
    <w:name w:val="Прощание Знак"/>
    <w:basedOn w:val="a3"/>
    <w:link w:val="affa"/>
    <w:uiPriority w:val="99"/>
    <w:semiHidden/>
    <w:rsid w:val="00F67E8D"/>
    <w:rPr>
      <w:rFonts w:ascii="Times New Roman" w:eastAsia="Times New Roman" w:hAnsi="Times New Roman" w:cs="Times New Roman"/>
      <w:sz w:val="24"/>
      <w:szCs w:val="20"/>
      <w:lang w:val="en-GB"/>
    </w:rPr>
  </w:style>
  <w:style w:type="paragraph" w:styleId="affa">
    <w:name w:val="Closing"/>
    <w:basedOn w:val="a1"/>
    <w:link w:val="aff9"/>
    <w:uiPriority w:val="99"/>
    <w:semiHidden/>
    <w:unhideWhenUsed/>
    <w:rsid w:val="00F67E8D"/>
    <w:pPr>
      <w:spacing w:line="290" w:lineRule="atLeast"/>
      <w:jc w:val="center"/>
    </w:pPr>
    <w:rPr>
      <w:szCs w:val="20"/>
      <w:lang w:val="en-GB" w:eastAsia="en-US"/>
    </w:rPr>
  </w:style>
  <w:style w:type="character" w:customStyle="1" w:styleId="affb">
    <w:name w:val="Основной текст с отступом Знак"/>
    <w:basedOn w:val="a3"/>
    <w:link w:val="affc"/>
    <w:uiPriority w:val="99"/>
    <w:semiHidden/>
    <w:rsid w:val="00F67E8D"/>
    <w:rPr>
      <w:rFonts w:ascii="Times New Roman" w:eastAsia="Times New Roman" w:hAnsi="Times New Roman" w:cs="Times New Roman"/>
      <w:szCs w:val="20"/>
    </w:rPr>
  </w:style>
  <w:style w:type="paragraph" w:styleId="affc">
    <w:name w:val="Body Text Indent"/>
    <w:basedOn w:val="a1"/>
    <w:link w:val="affb"/>
    <w:uiPriority w:val="99"/>
    <w:semiHidden/>
    <w:unhideWhenUsed/>
    <w:rsid w:val="00F67E8D"/>
    <w:pPr>
      <w:ind w:left="284" w:hanging="284"/>
      <w:jc w:val="center"/>
    </w:pPr>
    <w:rPr>
      <w:sz w:val="22"/>
      <w:szCs w:val="20"/>
      <w:lang w:eastAsia="en-US"/>
    </w:rPr>
  </w:style>
  <w:style w:type="paragraph" w:styleId="affd">
    <w:name w:val="Subtitle"/>
    <w:basedOn w:val="a1"/>
    <w:next w:val="a1"/>
    <w:link w:val="affe"/>
    <w:uiPriority w:val="11"/>
    <w:qFormat/>
    <w:rsid w:val="00F67E8D"/>
    <w:pPr>
      <w:keepNext/>
      <w:keepLines/>
      <w:spacing w:before="360" w:after="80"/>
      <w:jc w:val="center"/>
    </w:pPr>
    <w:rPr>
      <w:rFonts w:ascii="Georgia" w:eastAsia="Georgia" w:hAnsi="Georgia" w:cs="Georgia"/>
      <w:i/>
      <w:color w:val="666666"/>
      <w:sz w:val="48"/>
      <w:szCs w:val="48"/>
      <w:lang w:val="en-AU" w:eastAsia="en-US"/>
    </w:rPr>
  </w:style>
  <w:style w:type="character" w:customStyle="1" w:styleId="affe">
    <w:name w:val="Подзаголовок Знак"/>
    <w:basedOn w:val="a3"/>
    <w:link w:val="affd"/>
    <w:uiPriority w:val="11"/>
    <w:rsid w:val="00F67E8D"/>
    <w:rPr>
      <w:rFonts w:ascii="Georgia" w:eastAsia="Georgia" w:hAnsi="Georgia" w:cs="Georgia"/>
      <w:i/>
      <w:color w:val="666666"/>
      <w:sz w:val="48"/>
      <w:szCs w:val="48"/>
      <w:lang w:val="en-AU"/>
    </w:rPr>
  </w:style>
  <w:style w:type="character" w:customStyle="1" w:styleId="afff">
    <w:name w:val="Красная строка Знак"/>
    <w:basedOn w:val="a6"/>
    <w:link w:val="afff0"/>
    <w:uiPriority w:val="99"/>
    <w:semiHidden/>
    <w:rsid w:val="00F67E8D"/>
    <w:rPr>
      <w:rFonts w:ascii="Arial" w:eastAsia="Times New Roman" w:hAnsi="Arial" w:cs="Times New Roman"/>
      <w:sz w:val="18"/>
      <w:szCs w:val="20"/>
      <w:lang w:eastAsia="ru-RU" w:bidi="ru-RU"/>
    </w:rPr>
  </w:style>
  <w:style w:type="paragraph" w:styleId="afff0">
    <w:name w:val="Body Text First Indent"/>
    <w:basedOn w:val="a2"/>
    <w:link w:val="afff"/>
    <w:uiPriority w:val="99"/>
    <w:semiHidden/>
    <w:unhideWhenUsed/>
    <w:rsid w:val="00F67E8D"/>
    <w:pPr>
      <w:ind w:firstLine="210"/>
      <w:jc w:val="left"/>
    </w:pPr>
    <w:rPr>
      <w:sz w:val="18"/>
      <w:szCs w:val="20"/>
      <w:lang w:bidi="ru-RU"/>
    </w:rPr>
  </w:style>
  <w:style w:type="character" w:customStyle="1" w:styleId="27">
    <w:name w:val="Основной текст 2 Знак"/>
    <w:basedOn w:val="a3"/>
    <w:link w:val="28"/>
    <w:uiPriority w:val="99"/>
    <w:semiHidden/>
    <w:rsid w:val="00F67E8D"/>
    <w:rPr>
      <w:rFonts w:ascii="Times New Roman" w:eastAsia="Times New Roman" w:hAnsi="Times New Roman" w:cs="Times New Roman"/>
      <w:sz w:val="24"/>
      <w:szCs w:val="20"/>
    </w:rPr>
  </w:style>
  <w:style w:type="paragraph" w:styleId="28">
    <w:name w:val="Body Text 2"/>
    <w:basedOn w:val="a1"/>
    <w:link w:val="27"/>
    <w:uiPriority w:val="99"/>
    <w:semiHidden/>
    <w:unhideWhenUsed/>
    <w:rsid w:val="00F67E8D"/>
    <w:pPr>
      <w:jc w:val="center"/>
    </w:pPr>
    <w:rPr>
      <w:szCs w:val="20"/>
      <w:lang w:eastAsia="en-US"/>
    </w:rPr>
  </w:style>
  <w:style w:type="character" w:customStyle="1" w:styleId="29">
    <w:name w:val="Основной текст с отступом 2 Знак"/>
    <w:basedOn w:val="a3"/>
    <w:link w:val="2a"/>
    <w:uiPriority w:val="99"/>
    <w:semiHidden/>
    <w:rsid w:val="00F67E8D"/>
    <w:rPr>
      <w:rFonts w:ascii="Times New Roman" w:eastAsia="Times New Roman" w:hAnsi="Times New Roman" w:cs="Times New Roman"/>
      <w:sz w:val="24"/>
      <w:szCs w:val="20"/>
    </w:rPr>
  </w:style>
  <w:style w:type="paragraph" w:styleId="2a">
    <w:name w:val="Body Text Indent 2"/>
    <w:basedOn w:val="a1"/>
    <w:link w:val="29"/>
    <w:uiPriority w:val="99"/>
    <w:semiHidden/>
    <w:unhideWhenUsed/>
    <w:rsid w:val="00F67E8D"/>
    <w:pPr>
      <w:ind w:left="720"/>
      <w:jc w:val="both"/>
    </w:pPr>
    <w:rPr>
      <w:szCs w:val="20"/>
      <w:lang w:eastAsia="en-US"/>
    </w:rPr>
  </w:style>
  <w:style w:type="character" w:customStyle="1" w:styleId="34">
    <w:name w:val="Основной текст с отступом 3 Знак"/>
    <w:basedOn w:val="a3"/>
    <w:link w:val="35"/>
    <w:uiPriority w:val="99"/>
    <w:semiHidden/>
    <w:rsid w:val="00F67E8D"/>
    <w:rPr>
      <w:rFonts w:ascii="Times New Roman" w:eastAsia="Times New Roman" w:hAnsi="Times New Roman" w:cs="Times New Roman"/>
      <w:kern w:val="20"/>
      <w:sz w:val="20"/>
      <w:szCs w:val="20"/>
      <w:lang w:val="en-GB"/>
    </w:rPr>
  </w:style>
  <w:style w:type="paragraph" w:styleId="35">
    <w:name w:val="Body Text Indent 3"/>
    <w:basedOn w:val="a1"/>
    <w:link w:val="34"/>
    <w:uiPriority w:val="99"/>
    <w:semiHidden/>
    <w:unhideWhenUsed/>
    <w:rsid w:val="00F67E8D"/>
    <w:pPr>
      <w:ind w:left="742"/>
      <w:jc w:val="both"/>
    </w:pPr>
    <w:rPr>
      <w:kern w:val="20"/>
      <w:sz w:val="20"/>
      <w:szCs w:val="20"/>
      <w:lang w:val="en-GB" w:eastAsia="en-US"/>
    </w:rPr>
  </w:style>
  <w:style w:type="paragraph" w:customStyle="1" w:styleId="Subject">
    <w:name w:val="Subject"/>
    <w:basedOn w:val="a1"/>
    <w:uiPriority w:val="99"/>
    <w:rsid w:val="00F67E8D"/>
    <w:pPr>
      <w:keepNext/>
      <w:keepLines/>
      <w:spacing w:after="290" w:line="290" w:lineRule="atLeast"/>
      <w:jc w:val="center"/>
    </w:pPr>
    <w:rPr>
      <w:b/>
      <w:szCs w:val="20"/>
      <w:lang w:val="en-GB" w:eastAsia="en-US"/>
    </w:rPr>
  </w:style>
  <w:style w:type="paragraph" w:customStyle="1" w:styleId="Iiiaeuiue">
    <w:name w:val="Ii?iaeuiue"/>
    <w:uiPriority w:val="99"/>
    <w:rsid w:val="00F67E8D"/>
    <w:pPr>
      <w:spacing w:after="0" w:line="240" w:lineRule="auto"/>
      <w:jc w:val="center"/>
    </w:pPr>
    <w:rPr>
      <w:rFonts w:ascii="Swiss Light 10pt" w:eastAsia="Times New Roman" w:hAnsi="Swiss Light 10pt" w:cs="Times New Roman"/>
      <w:sz w:val="20"/>
      <w:szCs w:val="20"/>
      <w:lang w:val="en-GB"/>
    </w:rPr>
  </w:style>
  <w:style w:type="paragraph" w:customStyle="1" w:styleId="Primer">
    <w:name w:val="Primer"/>
    <w:basedOn w:val="a1"/>
    <w:uiPriority w:val="99"/>
    <w:rsid w:val="00F67E8D"/>
    <w:pPr>
      <w:spacing w:line="360" w:lineRule="auto"/>
      <w:ind w:firstLine="720"/>
      <w:jc w:val="center"/>
    </w:pPr>
    <w:rPr>
      <w:sz w:val="20"/>
      <w:szCs w:val="20"/>
      <w:lang w:eastAsia="en-US"/>
    </w:rPr>
  </w:style>
  <w:style w:type="paragraph" w:customStyle="1" w:styleId="Text-in-table">
    <w:name w:val="Text-in-table"/>
    <w:basedOn w:val="a1"/>
    <w:uiPriority w:val="99"/>
    <w:rsid w:val="00F67E8D"/>
    <w:pPr>
      <w:jc w:val="center"/>
    </w:pPr>
    <w:rPr>
      <w:szCs w:val="20"/>
      <w:lang w:eastAsia="en-US"/>
    </w:rPr>
  </w:style>
  <w:style w:type="paragraph" w:customStyle="1" w:styleId="ConsNormal">
    <w:name w:val="ConsNormal"/>
    <w:uiPriority w:val="99"/>
    <w:rsid w:val="00F67E8D"/>
    <w:pPr>
      <w:suppressAutoHyphens/>
      <w:autoSpaceDE w:val="0"/>
      <w:spacing w:after="0" w:line="240" w:lineRule="auto"/>
      <w:ind w:right="19772" w:firstLine="720"/>
      <w:jc w:val="center"/>
    </w:pPr>
    <w:rPr>
      <w:rFonts w:ascii="Arial" w:eastAsia="Arial" w:hAnsi="Arial" w:cs="Arial"/>
      <w:sz w:val="20"/>
      <w:szCs w:val="20"/>
      <w:lang w:eastAsia="ar-SA"/>
    </w:rPr>
  </w:style>
  <w:style w:type="paragraph" w:customStyle="1" w:styleId="210">
    <w:name w:val="Основной текст 21"/>
    <w:basedOn w:val="a1"/>
    <w:uiPriority w:val="99"/>
    <w:rsid w:val="00F67E8D"/>
    <w:pPr>
      <w:suppressAutoHyphens/>
      <w:jc w:val="center"/>
    </w:pPr>
    <w:rPr>
      <w:szCs w:val="20"/>
      <w:lang w:eastAsia="ar-SA"/>
    </w:rPr>
  </w:style>
  <w:style w:type="paragraph" w:customStyle="1" w:styleId="TitreABC2">
    <w:name w:val="Titre ABC2"/>
    <w:basedOn w:val="26"/>
    <w:uiPriority w:val="99"/>
    <w:rsid w:val="00F67E8D"/>
    <w:pPr>
      <w:ind w:left="198" w:hanging="198"/>
    </w:pPr>
    <w:rPr>
      <w:b/>
    </w:rPr>
  </w:style>
  <w:style w:type="paragraph" w:customStyle="1" w:styleId="ABCTitle">
    <w:name w:val="ABC Title"/>
    <w:basedOn w:val="21"/>
    <w:uiPriority w:val="99"/>
    <w:rsid w:val="00F67E8D"/>
    <w:pPr>
      <w:tabs>
        <w:tab w:val="left" w:pos="2268"/>
      </w:tabs>
      <w:spacing w:before="60" w:after="240"/>
      <w:ind w:left="567" w:hanging="567"/>
      <w:outlineLvl w:val="9"/>
    </w:pPr>
    <w:rPr>
      <w:rFonts w:ascii="Arial" w:hAnsi="Arial"/>
      <w:bCs w:val="0"/>
      <w:i/>
      <w:iCs w:val="0"/>
      <w:smallCaps/>
      <w:sz w:val="20"/>
      <w:szCs w:val="20"/>
      <w:lang w:val="ru-RU" w:eastAsia="ru-RU" w:bidi="ru-RU"/>
    </w:rPr>
  </w:style>
  <w:style w:type="paragraph" w:customStyle="1" w:styleId="Name">
    <w:name w:val="Name"/>
    <w:uiPriority w:val="99"/>
    <w:rsid w:val="00F67E8D"/>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spacing w:after="0" w:line="240" w:lineRule="auto"/>
      <w:jc w:val="both"/>
    </w:pPr>
    <w:rPr>
      <w:rFonts w:ascii="Arial" w:eastAsia="Times New Roman" w:hAnsi="Arial" w:cs="Times New Roman"/>
      <w:b/>
      <w:smallCaps/>
      <w:spacing w:val="-2"/>
      <w:sz w:val="20"/>
      <w:szCs w:val="20"/>
      <w:lang w:bidi="ru-RU"/>
    </w:rPr>
  </w:style>
  <w:style w:type="paragraph" w:customStyle="1" w:styleId="ABC-BulletsinNotes">
    <w:name w:val="ABC - Bullets in Notes"/>
    <w:uiPriority w:val="99"/>
    <w:rsid w:val="00F67E8D"/>
    <w:pPr>
      <w:numPr>
        <w:numId w:val="8"/>
      </w:numPr>
      <w:tabs>
        <w:tab w:val="left" w:pos="851"/>
      </w:tabs>
      <w:spacing w:after="240" w:line="240" w:lineRule="auto"/>
      <w:jc w:val="both"/>
    </w:pPr>
    <w:rPr>
      <w:rFonts w:ascii="Arial" w:eastAsia="Times New Roman" w:hAnsi="Arial" w:cs="Times New Roman"/>
      <w:sz w:val="18"/>
      <w:szCs w:val="20"/>
      <w:lang w:bidi="ru-RU"/>
    </w:rPr>
  </w:style>
  <w:style w:type="paragraph" w:customStyle="1" w:styleId="Address">
    <w:name w:val="Address"/>
    <w:basedOn w:val="a1"/>
    <w:uiPriority w:val="99"/>
    <w:rsid w:val="00F67E8D"/>
    <w:pPr>
      <w:framePr w:w="3005" w:hSpace="181" w:vSpace="181" w:wrap="around" w:hAnchor="page" w:xAlign="right" w:yAlign="top"/>
      <w:pBdr>
        <w:left w:val="single" w:sz="4" w:space="9" w:color="auto"/>
      </w:pBdr>
      <w:spacing w:line="200" w:lineRule="exact"/>
    </w:pPr>
    <w:rPr>
      <w:rFonts w:ascii="Arial" w:hAnsi="Arial"/>
      <w:sz w:val="16"/>
      <w:szCs w:val="20"/>
      <w:lang w:bidi="ru-RU"/>
    </w:rPr>
  </w:style>
  <w:style w:type="paragraph" w:customStyle="1" w:styleId="ABCFootnote">
    <w:name w:val="ABC Footnote"/>
    <w:basedOn w:val="a7"/>
    <w:uiPriority w:val="99"/>
    <w:rsid w:val="00F67E8D"/>
    <w:rPr>
      <w:sz w:val="18"/>
      <w:lang w:bidi="ru-RU"/>
    </w:rPr>
  </w:style>
  <w:style w:type="paragraph" w:customStyle="1" w:styleId="ABCNotes">
    <w:name w:val="ABC Notes"/>
    <w:basedOn w:val="a1"/>
    <w:uiPriority w:val="99"/>
    <w:rsid w:val="00F67E8D"/>
    <w:pPr>
      <w:keepNext/>
      <w:keepLines/>
      <w:tabs>
        <w:tab w:val="num" w:pos="720"/>
      </w:tabs>
      <w:spacing w:before="240" w:after="240"/>
      <w:ind w:left="720" w:hanging="720"/>
    </w:pPr>
    <w:rPr>
      <w:rFonts w:ascii="Arial" w:hAnsi="Arial"/>
      <w:b/>
      <w:sz w:val="18"/>
      <w:szCs w:val="20"/>
      <w:lang w:bidi="ru-RU"/>
    </w:rPr>
  </w:style>
  <w:style w:type="paragraph" w:customStyle="1" w:styleId="RICK1">
    <w:name w:val="RICK 1"/>
    <w:uiPriority w:val="99"/>
    <w:rsid w:val="00F67E8D"/>
    <w:pPr>
      <w:tabs>
        <w:tab w:val="left" w:pos="-720"/>
      </w:tabs>
      <w:suppressAutoHyphens/>
      <w:spacing w:after="0" w:line="240" w:lineRule="auto"/>
    </w:pPr>
    <w:rPr>
      <w:rFonts w:ascii="Arial" w:eastAsia="Times New Roman" w:hAnsi="Arial" w:cs="Times New Roman"/>
      <w:sz w:val="20"/>
      <w:szCs w:val="20"/>
      <w:lang w:bidi="ru-RU"/>
    </w:rPr>
  </w:style>
  <w:style w:type="paragraph" w:customStyle="1" w:styleId="RightPar4">
    <w:name w:val="Right Par 4"/>
    <w:uiPriority w:val="99"/>
    <w:rsid w:val="00F67E8D"/>
    <w:pPr>
      <w:tabs>
        <w:tab w:val="left" w:pos="-720"/>
        <w:tab w:val="left" w:pos="0"/>
        <w:tab w:val="left" w:pos="720"/>
        <w:tab w:val="left" w:pos="1440"/>
        <w:tab w:val="left" w:pos="2160"/>
        <w:tab w:val="decimal" w:pos="2880"/>
      </w:tabs>
      <w:suppressAutoHyphens/>
      <w:spacing w:after="0" w:line="240" w:lineRule="auto"/>
      <w:ind w:left="2880" w:hanging="432"/>
    </w:pPr>
    <w:rPr>
      <w:rFonts w:ascii="Swiss Light 10pt" w:eastAsia="Times New Roman" w:hAnsi="Swiss Light 10pt" w:cs="Times New Roman"/>
      <w:sz w:val="20"/>
      <w:szCs w:val="20"/>
      <w:lang w:bidi="ru-RU"/>
    </w:rPr>
  </w:style>
  <w:style w:type="paragraph" w:customStyle="1" w:styleId="Bullet">
    <w:name w:val="Bullet"/>
    <w:basedOn w:val="a1"/>
    <w:uiPriority w:val="99"/>
    <w:rsid w:val="00F67E8D"/>
    <w:pPr>
      <w:tabs>
        <w:tab w:val="num" w:pos="720"/>
      </w:tabs>
      <w:ind w:left="720" w:hanging="720"/>
    </w:pPr>
    <w:rPr>
      <w:rFonts w:ascii="Arial" w:hAnsi="Arial"/>
      <w:sz w:val="18"/>
      <w:szCs w:val="20"/>
      <w:lang w:bidi="ru-RU"/>
    </w:rPr>
  </w:style>
  <w:style w:type="paragraph" w:customStyle="1" w:styleId="Continued">
    <w:name w:val="Continued"/>
    <w:autoRedefine/>
    <w:uiPriority w:val="99"/>
    <w:rsid w:val="00F67E8D"/>
    <w:pPr>
      <w:keepLines/>
      <w:pageBreakBefore/>
      <w:tabs>
        <w:tab w:val="left" w:pos="0"/>
        <w:tab w:val="left" w:pos="426"/>
      </w:tabs>
      <w:spacing w:after="120" w:line="225" w:lineRule="auto"/>
    </w:pPr>
    <w:rPr>
      <w:rFonts w:ascii="Arial" w:eastAsia="Times New Roman" w:hAnsi="Arial" w:cs="Arial"/>
      <w:b/>
      <w:sz w:val="20"/>
      <w:szCs w:val="20"/>
      <w:lang w:bidi="ru-RU"/>
    </w:rPr>
  </w:style>
  <w:style w:type="paragraph" w:customStyle="1" w:styleId="Report">
    <w:name w:val="Report"/>
    <w:uiPriority w:val="99"/>
    <w:rsid w:val="00F67E8D"/>
    <w:pPr>
      <w:tabs>
        <w:tab w:val="num" w:pos="720"/>
      </w:tabs>
      <w:snapToGrid w:val="0"/>
      <w:spacing w:after="240" w:line="240" w:lineRule="auto"/>
      <w:ind w:left="720" w:hanging="720"/>
      <w:jc w:val="both"/>
    </w:pPr>
    <w:rPr>
      <w:rFonts w:ascii="Times New Roman" w:eastAsia="Times New Roman" w:hAnsi="Times New Roman" w:cs="Times New Roman"/>
      <w:sz w:val="20"/>
      <w:szCs w:val="20"/>
      <w:lang w:bidi="ru-RU"/>
    </w:rPr>
  </w:style>
  <w:style w:type="paragraph" w:customStyle="1" w:styleId="ABC-Aftertable">
    <w:name w:val="ABC - After table"/>
    <w:next w:val="ABC-paragrahinNotes"/>
    <w:uiPriority w:val="99"/>
    <w:rsid w:val="00F67E8D"/>
    <w:pPr>
      <w:spacing w:before="240" w:after="240" w:line="240" w:lineRule="auto"/>
      <w:jc w:val="both"/>
    </w:pPr>
    <w:rPr>
      <w:rFonts w:ascii="Arial" w:eastAsia="Times New Roman" w:hAnsi="Arial" w:cs="Times New Roman"/>
      <w:noProof/>
      <w:sz w:val="18"/>
      <w:szCs w:val="20"/>
      <w:lang w:bidi="ru-RU"/>
    </w:rPr>
  </w:style>
  <w:style w:type="paragraph" w:customStyle="1" w:styleId="ABC-rBullets">
    <w:name w:val="ABC -r Bullets"/>
    <w:basedOn w:val="ABC-BulletsinNotes"/>
    <w:uiPriority w:val="99"/>
    <w:rsid w:val="00F67E8D"/>
    <w:pPr>
      <w:numPr>
        <w:numId w:val="0"/>
      </w:numPr>
      <w:tabs>
        <w:tab w:val="num" w:pos="360"/>
      </w:tabs>
      <w:ind w:left="360" w:hanging="360"/>
    </w:pPr>
  </w:style>
  <w:style w:type="paragraph" w:customStyle="1" w:styleId="Reportbullets">
    <w:name w:val="Report bullets"/>
    <w:uiPriority w:val="99"/>
    <w:rsid w:val="00F67E8D"/>
    <w:pPr>
      <w:tabs>
        <w:tab w:val="left" w:pos="567"/>
        <w:tab w:val="num" w:pos="720"/>
      </w:tabs>
      <w:spacing w:after="240" w:line="240" w:lineRule="auto"/>
      <w:ind w:left="567" w:hanging="567"/>
      <w:jc w:val="both"/>
    </w:pPr>
    <w:rPr>
      <w:rFonts w:ascii="Times New Roman" w:eastAsia="Times New Roman" w:hAnsi="Times New Roman" w:cs="Times New Roman"/>
      <w:sz w:val="20"/>
      <w:szCs w:val="20"/>
      <w:lang w:bidi="ru-RU"/>
    </w:rPr>
  </w:style>
  <w:style w:type="paragraph" w:customStyle="1" w:styleId="content">
    <w:name w:val="content"/>
    <w:basedOn w:val="a1"/>
    <w:uiPriority w:val="99"/>
    <w:rsid w:val="00F67E8D"/>
    <w:rPr>
      <w:rFonts w:ascii="Times New Roman Bold" w:hAnsi="Times New Roman Bold"/>
      <w:b/>
      <w:color w:val="0000FF"/>
      <w:szCs w:val="20"/>
      <w:lang w:bidi="ru-RU"/>
    </w:rPr>
  </w:style>
  <w:style w:type="paragraph" w:customStyle="1" w:styleId="BodySingle">
    <w:name w:val="Body Single"/>
    <w:basedOn w:val="a2"/>
    <w:uiPriority w:val="99"/>
    <w:rsid w:val="00F67E8D"/>
    <w:pPr>
      <w:spacing w:after="0" w:line="290" w:lineRule="atLeast"/>
      <w:jc w:val="left"/>
    </w:pPr>
    <w:rPr>
      <w:rFonts w:ascii="Times New Roman" w:hAnsi="Times New Roman"/>
      <w:sz w:val="24"/>
      <w:szCs w:val="20"/>
      <w:lang w:bidi="ru-RU"/>
    </w:rPr>
  </w:style>
  <w:style w:type="paragraph" w:customStyle="1" w:styleId="Headingprimo">
    <w:name w:val="Heading primo"/>
    <w:basedOn w:val="10"/>
    <w:uiPriority w:val="99"/>
    <w:rsid w:val="00F67E8D"/>
    <w:pPr>
      <w:keepNext w:val="0"/>
      <w:keepLines w:val="0"/>
      <w:spacing w:before="0" w:after="240"/>
    </w:pPr>
    <w:rPr>
      <w:rFonts w:ascii="Arial" w:eastAsia="Times New Roman" w:hAnsi="Arial" w:cs="Times New Roman"/>
      <w:b/>
      <w:color w:val="auto"/>
      <w:kern w:val="28"/>
      <w:sz w:val="24"/>
      <w:szCs w:val="20"/>
      <w:lang w:bidi="ru-RU"/>
    </w:rPr>
  </w:style>
  <w:style w:type="paragraph" w:customStyle="1" w:styleId="Style2">
    <w:name w:val="Style2"/>
    <w:basedOn w:val="a1"/>
    <w:uiPriority w:val="99"/>
    <w:rsid w:val="00F67E8D"/>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caps/>
      <w:sz w:val="18"/>
      <w:szCs w:val="20"/>
      <w:lang w:bidi="ru-RU"/>
    </w:rPr>
  </w:style>
  <w:style w:type="paragraph" w:customStyle="1" w:styleId="Style3">
    <w:name w:val="Style3"/>
    <w:basedOn w:val="a1"/>
    <w:uiPriority w:val="99"/>
    <w:rsid w:val="00F67E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20"/>
      <w:lang w:bidi="ru-RU"/>
    </w:rPr>
  </w:style>
  <w:style w:type="paragraph" w:customStyle="1" w:styleId="StyleHeader16ptBoldLeftBottomNoborder">
    <w:name w:val="Style Header + 16 pt Bold Left Bottom: (No border)"/>
    <w:basedOn w:val="af6"/>
    <w:uiPriority w:val="99"/>
    <w:rsid w:val="00F67E8D"/>
    <w:pPr>
      <w:tabs>
        <w:tab w:val="clear" w:pos="4677"/>
        <w:tab w:val="clear" w:pos="9355"/>
        <w:tab w:val="center" w:pos="4153"/>
        <w:tab w:val="right" w:pos="8306"/>
      </w:tabs>
    </w:pPr>
    <w:rPr>
      <w:rFonts w:ascii="Arial" w:eastAsia="Times New Roman" w:hAnsi="Arial"/>
      <w:b/>
      <w:bCs/>
      <w:sz w:val="32"/>
      <w:szCs w:val="20"/>
      <w:lang w:val="ru-RU" w:eastAsia="ru-RU" w:bidi="ru-RU"/>
    </w:rPr>
  </w:style>
  <w:style w:type="paragraph" w:customStyle="1" w:styleId="StyleABC-AftertableItalicRed">
    <w:name w:val="Style ABC - After table + Italic Red"/>
    <w:basedOn w:val="ABC-Aftertable"/>
    <w:uiPriority w:val="99"/>
    <w:rsid w:val="00F67E8D"/>
    <w:rPr>
      <w:i/>
      <w:iCs/>
      <w:color w:val="FF0000"/>
    </w:rPr>
  </w:style>
  <w:style w:type="paragraph" w:customStyle="1" w:styleId="StyleTimesNewRomanBold9ptBoldItalicJustified">
    <w:name w:val="Style Times New Roman Bold 9 pt Bold Italic Justified"/>
    <w:basedOn w:val="a1"/>
    <w:uiPriority w:val="99"/>
    <w:rsid w:val="00F67E8D"/>
    <w:pPr>
      <w:jc w:val="both"/>
    </w:pPr>
    <w:rPr>
      <w:rFonts w:ascii="Arial" w:hAnsi="Arial"/>
      <w:b/>
      <w:bCs/>
      <w:i/>
      <w:iCs/>
      <w:spacing w:val="-2"/>
      <w:sz w:val="18"/>
      <w:szCs w:val="20"/>
      <w:lang w:bidi="ru-RU"/>
    </w:rPr>
  </w:style>
  <w:style w:type="paragraph" w:customStyle="1" w:styleId="StyleNormalWebTimesNewRoman10ptJustified">
    <w:name w:val="Style Normal (Web) + Times New Roman 10 pt Justified"/>
    <w:basedOn w:val="aff2"/>
    <w:uiPriority w:val="99"/>
    <w:rsid w:val="00F67E8D"/>
    <w:pPr>
      <w:jc w:val="both"/>
    </w:pPr>
    <w:rPr>
      <w:rFonts w:ascii="Arial" w:hAnsi="Arial"/>
      <w:sz w:val="18"/>
      <w:szCs w:val="20"/>
      <w:lang w:bidi="ru-RU"/>
    </w:rPr>
  </w:style>
  <w:style w:type="paragraph" w:customStyle="1" w:styleId="StyleNormalWebTimesNewRoman10ptItalicRed">
    <w:name w:val="Style Normal (Web) + Times New Roman 10 pt Italic Red"/>
    <w:basedOn w:val="aff2"/>
    <w:uiPriority w:val="99"/>
    <w:rsid w:val="00F67E8D"/>
    <w:pPr>
      <w:jc w:val="left"/>
    </w:pPr>
    <w:rPr>
      <w:rFonts w:ascii="Arial" w:eastAsia="Arial Unicode MS" w:hAnsi="Arial" w:cs="Arial Unicode MS"/>
      <w:i/>
      <w:iCs/>
      <w:color w:val="FF0000"/>
      <w:sz w:val="18"/>
      <w:lang w:bidi="ru-RU"/>
    </w:rPr>
  </w:style>
  <w:style w:type="paragraph" w:customStyle="1" w:styleId="StyleHeading1TimesNewRoman">
    <w:name w:val="Style Heading 1 + Times New Roman"/>
    <w:basedOn w:val="10"/>
    <w:uiPriority w:val="99"/>
    <w:rsid w:val="00F67E8D"/>
    <w:pPr>
      <w:keepNext w:val="0"/>
      <w:keepLines w:val="0"/>
      <w:spacing w:before="0" w:after="240"/>
      <w:ind w:left="1495" w:hanging="360"/>
    </w:pPr>
    <w:rPr>
      <w:rFonts w:ascii="Arial" w:eastAsia="Times New Roman" w:hAnsi="Arial" w:cs="Times New Roman"/>
      <w:b/>
      <w:bCs/>
      <w:color w:val="auto"/>
      <w:kern w:val="28"/>
      <w:sz w:val="20"/>
      <w:szCs w:val="20"/>
      <w:lang w:bidi="ru-RU"/>
    </w:rPr>
  </w:style>
  <w:style w:type="paragraph" w:customStyle="1" w:styleId="StyleName12ptNotBoldItalicNotSmallcaps">
    <w:name w:val="Style Name + 12 pt Not Bold Italic Not Small caps"/>
    <w:basedOn w:val="Name"/>
    <w:uiPriority w:val="99"/>
    <w:rsid w:val="00F67E8D"/>
    <w:rPr>
      <w:b w:val="0"/>
      <w:i/>
      <w:iCs/>
      <w:smallCaps w:val="0"/>
    </w:rPr>
  </w:style>
  <w:style w:type="paragraph" w:customStyle="1" w:styleId="StyleNormalWebTimesNewRoman10pt">
    <w:name w:val="Style Normal (Web) + Times New Roman 10 pt"/>
    <w:basedOn w:val="aff2"/>
    <w:uiPriority w:val="99"/>
    <w:rsid w:val="00F67E8D"/>
    <w:pPr>
      <w:jc w:val="left"/>
    </w:pPr>
    <w:rPr>
      <w:rFonts w:ascii="Arial" w:eastAsia="Arial Unicode MS" w:hAnsi="Arial" w:cs="Arial Unicode MS"/>
      <w:sz w:val="18"/>
      <w:lang w:bidi="ru-RU"/>
    </w:rPr>
  </w:style>
  <w:style w:type="character" w:customStyle="1" w:styleId="ABC-CommentsChar">
    <w:name w:val="ABC - Comments Char"/>
    <w:basedOn w:val="ABC-paragrahinNotesChar"/>
    <w:link w:val="ABC-Comments"/>
    <w:locked/>
    <w:rsid w:val="00F67E8D"/>
    <w:rPr>
      <w:rFonts w:ascii="Arial" w:eastAsia="Times New Roman" w:hAnsi="Arial" w:cs="Times New Roman"/>
      <w:i/>
      <w:color w:val="FF0000"/>
      <w:sz w:val="18"/>
      <w:szCs w:val="20"/>
      <w:lang w:bidi="ru-RU"/>
    </w:rPr>
  </w:style>
  <w:style w:type="paragraph" w:customStyle="1" w:styleId="ABC-Comments">
    <w:name w:val="ABC - Comments"/>
    <w:basedOn w:val="ABC-paragrahinNotes"/>
    <w:link w:val="ABC-CommentsChar"/>
    <w:rsid w:val="00F67E8D"/>
    <w:pPr>
      <w:spacing w:after="120"/>
    </w:pPr>
    <w:rPr>
      <w:i/>
      <w:color w:val="FF0000"/>
    </w:rPr>
  </w:style>
  <w:style w:type="paragraph" w:customStyle="1" w:styleId="ABCNumbered">
    <w:name w:val="ABC Numbered"/>
    <w:basedOn w:val="ABCFootnote"/>
    <w:uiPriority w:val="99"/>
    <w:rsid w:val="00F67E8D"/>
    <w:pPr>
      <w:tabs>
        <w:tab w:val="num" w:pos="720"/>
      </w:tabs>
      <w:spacing w:before="120" w:after="120"/>
      <w:ind w:left="720" w:hanging="720"/>
    </w:pPr>
  </w:style>
  <w:style w:type="paragraph" w:customStyle="1" w:styleId="Tabletext">
    <w:name w:val="Table text"/>
    <w:basedOn w:val="a1"/>
    <w:uiPriority w:val="99"/>
    <w:rsid w:val="00F67E8D"/>
    <w:pPr>
      <w:ind w:left="85" w:hanging="85"/>
    </w:pPr>
    <w:rPr>
      <w:rFonts w:ascii="Arial" w:hAnsi="Arial"/>
      <w:sz w:val="18"/>
      <w:szCs w:val="20"/>
      <w:lang w:bidi="ru-RU"/>
    </w:rPr>
  </w:style>
  <w:style w:type="paragraph" w:customStyle="1" w:styleId="Rowheader">
    <w:name w:val="Row header"/>
    <w:basedOn w:val="a1"/>
    <w:uiPriority w:val="99"/>
    <w:rsid w:val="00F67E8D"/>
    <w:pPr>
      <w:ind w:left="85" w:hanging="85"/>
    </w:pPr>
    <w:rPr>
      <w:rFonts w:ascii="Arial" w:hAnsi="Arial"/>
      <w:b/>
      <w:sz w:val="18"/>
      <w:szCs w:val="20"/>
      <w:lang w:bidi="ru-RU"/>
    </w:rPr>
  </w:style>
  <w:style w:type="paragraph" w:customStyle="1" w:styleId="Columnheader">
    <w:name w:val="Column header"/>
    <w:basedOn w:val="a1"/>
    <w:uiPriority w:val="99"/>
    <w:rsid w:val="00F67E8D"/>
    <w:pPr>
      <w:tabs>
        <w:tab w:val="decimal" w:pos="1503"/>
      </w:tabs>
      <w:spacing w:line="228" w:lineRule="auto"/>
      <w:ind w:right="-56"/>
    </w:pPr>
    <w:rPr>
      <w:rFonts w:ascii="Arial" w:hAnsi="Arial"/>
      <w:b/>
      <w:sz w:val="18"/>
      <w:szCs w:val="20"/>
      <w:lang w:bidi="ru-RU"/>
    </w:rPr>
  </w:style>
  <w:style w:type="paragraph" w:customStyle="1" w:styleId="Tablenumbers1">
    <w:name w:val="Table numbers1"/>
    <w:uiPriority w:val="99"/>
    <w:rsid w:val="00F67E8D"/>
    <w:pPr>
      <w:tabs>
        <w:tab w:val="decimal" w:pos="1503"/>
      </w:tabs>
      <w:spacing w:after="0" w:line="240" w:lineRule="auto"/>
      <w:ind w:right="-56"/>
    </w:pPr>
    <w:rPr>
      <w:rFonts w:ascii="Arial" w:eastAsia="Times New Roman" w:hAnsi="Arial" w:cs="Times New Roman"/>
      <w:sz w:val="18"/>
      <w:szCs w:val="20"/>
      <w:lang w:bidi="ru-RU"/>
    </w:rPr>
  </w:style>
  <w:style w:type="paragraph" w:customStyle="1" w:styleId="RowHeader0">
    <w:name w:val="Row Header +"/>
    <w:basedOn w:val="Rowheader"/>
    <w:uiPriority w:val="99"/>
    <w:rsid w:val="00F67E8D"/>
    <w:pPr>
      <w:spacing w:before="60" w:after="60"/>
    </w:pPr>
    <w:rPr>
      <w:rFonts w:cs="Arial"/>
    </w:rPr>
  </w:style>
  <w:style w:type="character" w:customStyle="1" w:styleId="RRthousandsChar">
    <w:name w:val="RR thousands Char"/>
    <w:basedOn w:val="a3"/>
    <w:link w:val="RRthousands"/>
    <w:locked/>
    <w:rsid w:val="00F67E8D"/>
    <w:rPr>
      <w:rFonts w:ascii="Arial" w:eastAsia="Times New Roman" w:hAnsi="Arial" w:cs="Arial"/>
      <w:i/>
      <w:sz w:val="18"/>
      <w:szCs w:val="20"/>
      <w:lang w:eastAsia="ru-RU" w:bidi="ru-RU"/>
    </w:rPr>
  </w:style>
  <w:style w:type="paragraph" w:customStyle="1" w:styleId="RRthousands">
    <w:name w:val="RR thousands"/>
    <w:basedOn w:val="a1"/>
    <w:link w:val="RRthousandsChar"/>
    <w:rsid w:val="00F67E8D"/>
    <w:pPr>
      <w:ind w:left="86" w:hanging="86"/>
    </w:pPr>
    <w:rPr>
      <w:rFonts w:ascii="Arial" w:hAnsi="Arial" w:cs="Arial"/>
      <w:i/>
      <w:sz w:val="18"/>
      <w:szCs w:val="20"/>
      <w:lang w:bidi="ru-RU"/>
    </w:rPr>
  </w:style>
  <w:style w:type="paragraph" w:customStyle="1" w:styleId="StyleRowheaderLinespacingMultiple095li">
    <w:name w:val="Style Row header + Line spacing:  Multiple 0.95 li"/>
    <w:basedOn w:val="Rowheader"/>
    <w:uiPriority w:val="99"/>
    <w:rsid w:val="00F67E8D"/>
    <w:pPr>
      <w:spacing w:before="20" w:line="228" w:lineRule="auto"/>
    </w:pPr>
    <w:rPr>
      <w:bCs/>
    </w:rPr>
  </w:style>
  <w:style w:type="paragraph" w:customStyle="1" w:styleId="StyleTabletextLinespacingMultiple095li">
    <w:name w:val="Style Table text + Line spacing:  Multiple 0.95 li"/>
    <w:basedOn w:val="a1"/>
    <w:uiPriority w:val="99"/>
    <w:rsid w:val="00F67E8D"/>
    <w:pPr>
      <w:spacing w:before="20" w:line="228" w:lineRule="auto"/>
      <w:ind w:left="85" w:hanging="85"/>
    </w:pPr>
    <w:rPr>
      <w:rFonts w:ascii="Arial" w:hAnsi="Arial"/>
      <w:sz w:val="18"/>
      <w:szCs w:val="20"/>
      <w:lang w:bidi="ru-RU"/>
    </w:rPr>
  </w:style>
  <w:style w:type="paragraph" w:customStyle="1" w:styleId="Bullet1">
    <w:name w:val="Bullet1"/>
    <w:basedOn w:val="a1"/>
    <w:uiPriority w:val="99"/>
    <w:rsid w:val="00F67E8D"/>
    <w:pPr>
      <w:tabs>
        <w:tab w:val="num" w:pos="720"/>
      </w:tabs>
      <w:ind w:left="720" w:hanging="720"/>
    </w:pPr>
    <w:rPr>
      <w:rFonts w:ascii="Arial" w:hAnsi="Arial"/>
      <w:sz w:val="18"/>
      <w:szCs w:val="20"/>
      <w:lang w:bidi="ru-RU"/>
    </w:rPr>
  </w:style>
  <w:style w:type="paragraph" w:customStyle="1" w:styleId="TitleABC">
    <w:name w:val="Title ABC"/>
    <w:basedOn w:val="ABC-paragrahinNotes"/>
    <w:uiPriority w:val="99"/>
    <w:rsid w:val="00F67E8D"/>
    <w:pPr>
      <w:outlineLvl w:val="0"/>
    </w:pPr>
    <w:rPr>
      <w:b/>
      <w:sz w:val="32"/>
    </w:rPr>
  </w:style>
  <w:style w:type="paragraph" w:customStyle="1" w:styleId="Header1">
    <w:name w:val="Header1"/>
    <w:uiPriority w:val="99"/>
    <w:rsid w:val="00F67E8D"/>
    <w:pPr>
      <w:tabs>
        <w:tab w:val="left" w:pos="-528"/>
      </w:tabs>
      <w:spacing w:after="0" w:line="240" w:lineRule="auto"/>
    </w:pPr>
    <w:rPr>
      <w:rFonts w:ascii="Arial" w:eastAsia="Times New Roman" w:hAnsi="Arial" w:cs="Times New Roman"/>
      <w:b/>
      <w:bCs/>
      <w:i/>
      <w:sz w:val="20"/>
      <w:szCs w:val="20"/>
      <w:lang w:bidi="ru-RU"/>
    </w:rPr>
  </w:style>
  <w:style w:type="paragraph" w:customStyle="1" w:styleId="Header2">
    <w:name w:val="Header2"/>
    <w:uiPriority w:val="99"/>
    <w:rsid w:val="00F67E8D"/>
    <w:pPr>
      <w:pBdr>
        <w:bottom w:val="single" w:sz="4" w:space="1" w:color="auto"/>
      </w:pBdr>
      <w:spacing w:after="0" w:line="240" w:lineRule="auto"/>
      <w:ind w:right="-57"/>
    </w:pPr>
    <w:rPr>
      <w:rFonts w:ascii="Arial" w:eastAsia="Times New Roman" w:hAnsi="Arial" w:cs="Times New Roman"/>
      <w:i/>
      <w:spacing w:val="-4"/>
      <w:sz w:val="16"/>
      <w:szCs w:val="20"/>
      <w:lang w:bidi="ru-RU"/>
    </w:rPr>
  </w:style>
  <w:style w:type="paragraph" w:customStyle="1" w:styleId="1stpage">
    <w:name w:val="1st page"/>
    <w:basedOn w:val="ABC-paragrahinNotes"/>
    <w:uiPriority w:val="99"/>
    <w:rsid w:val="00F67E8D"/>
    <w:pPr>
      <w:spacing w:after="0"/>
    </w:pPr>
    <w:rPr>
      <w:b/>
      <w:bCs/>
      <w:sz w:val="32"/>
    </w:rPr>
  </w:style>
  <w:style w:type="paragraph" w:customStyle="1" w:styleId="StyleSymbolTimesNewRomanBold9ptBoldLeft0cmHangi7">
    <w:name w:val="Style (Symbol) Times New Roman Bold 9 pt Bold Left:  0 cm Hangi...7"/>
    <w:basedOn w:val="a1"/>
    <w:autoRedefine/>
    <w:uiPriority w:val="99"/>
    <w:rsid w:val="00F67E8D"/>
    <w:pPr>
      <w:spacing w:line="228" w:lineRule="auto"/>
      <w:ind w:left="228" w:hanging="228"/>
    </w:pPr>
    <w:rPr>
      <w:rFonts w:ascii="Arial" w:hAnsi="Arial"/>
      <w:b/>
      <w:bCs/>
      <w:spacing w:val="-6"/>
      <w:sz w:val="18"/>
      <w:szCs w:val="20"/>
      <w:lang w:bidi="ru-RU"/>
    </w:rPr>
  </w:style>
  <w:style w:type="paragraph" w:customStyle="1" w:styleId="Aftertable">
    <w:name w:val="After table"/>
    <w:next w:val="ABC-paragrahinNotes"/>
    <w:uiPriority w:val="99"/>
    <w:rsid w:val="00F67E8D"/>
    <w:pPr>
      <w:spacing w:after="0" w:line="240" w:lineRule="auto"/>
    </w:pPr>
    <w:rPr>
      <w:rFonts w:ascii="Arial" w:eastAsia="Times New Roman" w:hAnsi="Arial" w:cs="Times New Roman"/>
      <w:noProof/>
      <w:sz w:val="18"/>
      <w:szCs w:val="20"/>
      <w:lang w:bidi="ru-RU"/>
    </w:rPr>
  </w:style>
  <w:style w:type="paragraph" w:customStyle="1" w:styleId="Disclaimer">
    <w:name w:val="Disclaimer"/>
    <w:uiPriority w:val="99"/>
    <w:rsid w:val="00F67E8D"/>
    <w:pPr>
      <w:spacing w:after="60" w:line="240" w:lineRule="auto"/>
    </w:pPr>
    <w:rPr>
      <w:rFonts w:ascii="Arial" w:eastAsia="Times New Roman" w:hAnsi="Arial" w:cs="Times New Roman"/>
      <w:noProof/>
      <w:sz w:val="12"/>
      <w:szCs w:val="20"/>
      <w:lang w:bidi="ru-RU"/>
    </w:rPr>
  </w:style>
  <w:style w:type="paragraph" w:customStyle="1" w:styleId="ABC-r-paragraphinNotes">
    <w:name w:val="ABC-r - paragraph in Notes"/>
    <w:uiPriority w:val="99"/>
    <w:rsid w:val="00F67E8D"/>
    <w:pPr>
      <w:spacing w:after="240" w:line="240" w:lineRule="auto"/>
      <w:jc w:val="both"/>
    </w:pPr>
    <w:rPr>
      <w:rFonts w:ascii="Arial" w:eastAsia="Times New Roman" w:hAnsi="Arial" w:cs="Times New Roman"/>
      <w:sz w:val="18"/>
      <w:szCs w:val="20"/>
      <w:lang w:bidi="ru-RU"/>
    </w:rPr>
  </w:style>
  <w:style w:type="paragraph" w:customStyle="1" w:styleId="bullet0">
    <w:name w:val="bullet"/>
    <w:basedOn w:val="a1"/>
    <w:uiPriority w:val="99"/>
    <w:rsid w:val="00F67E8D"/>
    <w:pPr>
      <w:tabs>
        <w:tab w:val="num" w:pos="720"/>
      </w:tabs>
      <w:spacing w:before="40" w:line="200" w:lineRule="exact"/>
      <w:ind w:left="720" w:hanging="720"/>
    </w:pPr>
    <w:rPr>
      <w:rFonts w:ascii="Arial" w:eastAsia="Times" w:hAnsi="Arial"/>
      <w:sz w:val="17"/>
      <w:szCs w:val="20"/>
      <w:lang w:bidi="ru-RU"/>
    </w:rPr>
  </w:style>
  <w:style w:type="paragraph" w:customStyle="1" w:styleId="wfxRecipient">
    <w:name w:val="wfxRecipient"/>
    <w:basedOn w:val="a1"/>
    <w:uiPriority w:val="99"/>
    <w:rsid w:val="00F67E8D"/>
    <w:pPr>
      <w:widowControl w:val="0"/>
    </w:pPr>
    <w:rPr>
      <w:rFonts w:ascii="Arial" w:hAnsi="Arial"/>
      <w:sz w:val="18"/>
      <w:szCs w:val="20"/>
      <w:lang w:bidi="ru-RU"/>
    </w:rPr>
  </w:style>
  <w:style w:type="paragraph" w:customStyle="1" w:styleId="StyleSymbolTimesNewRomanBold9ptBoldLeft0cmHangi">
    <w:name w:val="Style (Symbol) Times New Roman Bold 9 pt Bold Left:  0 cm Hangi..."/>
    <w:basedOn w:val="a1"/>
    <w:uiPriority w:val="99"/>
    <w:rsid w:val="00F67E8D"/>
    <w:pPr>
      <w:spacing w:line="228" w:lineRule="auto"/>
      <w:ind w:left="228" w:hanging="228"/>
    </w:pPr>
    <w:rPr>
      <w:rFonts w:ascii="Arial" w:hAnsi="Arial"/>
      <w:b/>
      <w:bCs/>
      <w:spacing w:val="-6"/>
      <w:sz w:val="18"/>
      <w:szCs w:val="20"/>
      <w:lang w:bidi="ru-RU"/>
    </w:rPr>
  </w:style>
  <w:style w:type="paragraph" w:customStyle="1" w:styleId="StyleSymbolTimesNewRomanBold9ptBoldLeft0cmHangi1">
    <w:name w:val="Style (Symbol) Times New Roman Bold 9 pt Bold Left:  0 cm Hangi...1"/>
    <w:basedOn w:val="a1"/>
    <w:uiPriority w:val="99"/>
    <w:rsid w:val="00F67E8D"/>
    <w:pPr>
      <w:spacing w:line="228" w:lineRule="auto"/>
      <w:ind w:left="228" w:hanging="228"/>
    </w:pPr>
    <w:rPr>
      <w:rFonts w:ascii="Arial" w:hAnsi="Arial"/>
      <w:b/>
      <w:bCs/>
      <w:spacing w:val="-6"/>
      <w:sz w:val="18"/>
      <w:szCs w:val="20"/>
      <w:lang w:bidi="ru-RU"/>
    </w:rPr>
  </w:style>
  <w:style w:type="paragraph" w:customStyle="1" w:styleId="StyleSymbolTimesNewRomanBold9ptBoldLeft0cmHangi2">
    <w:name w:val="Style (Symbol) Times New Roman Bold 9 pt Bold Left:  0 cm Hangi...2"/>
    <w:basedOn w:val="a1"/>
    <w:uiPriority w:val="99"/>
    <w:rsid w:val="00F67E8D"/>
    <w:pPr>
      <w:spacing w:line="228" w:lineRule="auto"/>
      <w:ind w:left="228" w:hanging="228"/>
    </w:pPr>
    <w:rPr>
      <w:rFonts w:ascii="Arial" w:hAnsi="Arial"/>
      <w:b/>
      <w:bCs/>
      <w:spacing w:val="-6"/>
      <w:sz w:val="18"/>
      <w:szCs w:val="20"/>
      <w:lang w:bidi="ru-RU"/>
    </w:rPr>
  </w:style>
  <w:style w:type="paragraph" w:customStyle="1" w:styleId="StyleSymbolTimesNewRomanBold9ptBoldLeft0cmHangi3">
    <w:name w:val="Style (Symbol) Times New Roman Bold 9 pt Bold Left:  0 cm Hangi...3"/>
    <w:basedOn w:val="a1"/>
    <w:uiPriority w:val="99"/>
    <w:rsid w:val="00F67E8D"/>
    <w:pPr>
      <w:spacing w:line="228" w:lineRule="auto"/>
      <w:ind w:left="228" w:hanging="228"/>
    </w:pPr>
    <w:rPr>
      <w:rFonts w:ascii="Arial" w:hAnsi="Arial"/>
      <w:b/>
      <w:bCs/>
      <w:spacing w:val="-6"/>
      <w:sz w:val="18"/>
      <w:szCs w:val="20"/>
      <w:lang w:bidi="ru-RU"/>
    </w:rPr>
  </w:style>
  <w:style w:type="paragraph" w:customStyle="1" w:styleId="Style9ptBoldCentered">
    <w:name w:val="Style 9 pt Bold Centered"/>
    <w:basedOn w:val="a1"/>
    <w:uiPriority w:val="99"/>
    <w:rsid w:val="00F67E8D"/>
    <w:pPr>
      <w:jc w:val="center"/>
    </w:pPr>
    <w:rPr>
      <w:rFonts w:ascii="Arial" w:hAnsi="Arial"/>
      <w:b/>
      <w:bCs/>
      <w:sz w:val="18"/>
      <w:szCs w:val="20"/>
      <w:lang w:bidi="ru-RU"/>
    </w:rPr>
  </w:style>
  <w:style w:type="paragraph" w:customStyle="1" w:styleId="StyleSymbolTimesNewRomanBold9ptBoldLeft0cmHangi4">
    <w:name w:val="Style (Symbol) Times New Roman Bold 9 pt Bold Left:  0 cm Hangi...4"/>
    <w:basedOn w:val="a1"/>
    <w:uiPriority w:val="99"/>
    <w:rsid w:val="00F67E8D"/>
    <w:pPr>
      <w:spacing w:line="228" w:lineRule="auto"/>
      <w:ind w:left="228" w:hanging="228"/>
    </w:pPr>
    <w:rPr>
      <w:rFonts w:ascii="Arial" w:hAnsi="Arial"/>
      <w:b/>
      <w:bCs/>
      <w:spacing w:val="-6"/>
      <w:sz w:val="18"/>
      <w:szCs w:val="20"/>
      <w:lang w:bidi="ru-RU"/>
    </w:rPr>
  </w:style>
  <w:style w:type="paragraph" w:customStyle="1" w:styleId="StyleSymbolTimesNewRomanBold9ptBoldLeft0cmHangi5">
    <w:name w:val="Style (Symbol) Times New Roman Bold 9 pt Bold Left:  0 cm Hangi...5"/>
    <w:basedOn w:val="a1"/>
    <w:uiPriority w:val="99"/>
    <w:rsid w:val="00F67E8D"/>
    <w:pPr>
      <w:spacing w:line="228" w:lineRule="auto"/>
      <w:ind w:left="228" w:hanging="228"/>
    </w:pPr>
    <w:rPr>
      <w:rFonts w:ascii="Arial" w:hAnsi="Arial"/>
      <w:b/>
      <w:bCs/>
      <w:spacing w:val="-6"/>
      <w:sz w:val="18"/>
      <w:szCs w:val="20"/>
      <w:lang w:bidi="ru-RU"/>
    </w:rPr>
  </w:style>
  <w:style w:type="paragraph" w:customStyle="1" w:styleId="StyleTablenumbers1BoldAllcapsCentered">
    <w:name w:val="Style Table numbers1 + Bold All caps Centered"/>
    <w:basedOn w:val="Tablenumbers1"/>
    <w:uiPriority w:val="99"/>
    <w:rsid w:val="00F67E8D"/>
    <w:pPr>
      <w:jc w:val="center"/>
    </w:pPr>
    <w:rPr>
      <w:b/>
      <w:bCs/>
      <w:caps/>
    </w:rPr>
  </w:style>
  <w:style w:type="paragraph" w:customStyle="1" w:styleId="StyleSymbolTimesNewRomanBold9ptBoldLeft0cmHangi6">
    <w:name w:val="Style (Symbol) Times New Roman Bold 9 pt Bold Left:  0 cm Hangi...6"/>
    <w:basedOn w:val="a1"/>
    <w:uiPriority w:val="99"/>
    <w:rsid w:val="00F67E8D"/>
    <w:pPr>
      <w:spacing w:line="228" w:lineRule="auto"/>
      <w:ind w:left="228" w:hanging="228"/>
    </w:pPr>
    <w:rPr>
      <w:rFonts w:ascii="Arial" w:hAnsi="Arial"/>
      <w:b/>
      <w:bCs/>
      <w:spacing w:val="-6"/>
      <w:sz w:val="18"/>
      <w:szCs w:val="20"/>
      <w:lang w:bidi="ru-RU"/>
    </w:rPr>
  </w:style>
  <w:style w:type="paragraph" w:customStyle="1" w:styleId="Style9ptBoldCentered1">
    <w:name w:val="Style 9 pt Bold Centered1"/>
    <w:basedOn w:val="a1"/>
    <w:uiPriority w:val="99"/>
    <w:rsid w:val="00F67E8D"/>
    <w:pPr>
      <w:jc w:val="center"/>
    </w:pPr>
    <w:rPr>
      <w:rFonts w:ascii="Arial" w:hAnsi="Arial"/>
      <w:b/>
      <w:bCs/>
      <w:sz w:val="18"/>
      <w:szCs w:val="20"/>
      <w:lang w:bidi="ru-RU"/>
    </w:rPr>
  </w:style>
  <w:style w:type="paragraph" w:customStyle="1" w:styleId="Style9ptBoldCentered2">
    <w:name w:val="Style 9 pt Bold Centered2"/>
    <w:basedOn w:val="a1"/>
    <w:uiPriority w:val="99"/>
    <w:rsid w:val="00F67E8D"/>
    <w:pPr>
      <w:jc w:val="center"/>
    </w:pPr>
    <w:rPr>
      <w:rFonts w:ascii="Arial" w:hAnsi="Arial"/>
      <w:b/>
      <w:bCs/>
      <w:spacing w:val="-2"/>
      <w:sz w:val="18"/>
      <w:szCs w:val="20"/>
      <w:lang w:bidi="ru-RU"/>
    </w:rPr>
  </w:style>
  <w:style w:type="paragraph" w:customStyle="1" w:styleId="text">
    <w:name w:val="text"/>
    <w:basedOn w:val="a1"/>
    <w:uiPriority w:val="99"/>
    <w:rsid w:val="00F67E8D"/>
    <w:pPr>
      <w:spacing w:after="100" w:line="300" w:lineRule="atLeast"/>
      <w:jc w:val="both"/>
    </w:pPr>
    <w:rPr>
      <w:rFonts w:ascii="Times" w:hAnsi="Times"/>
      <w:sz w:val="22"/>
      <w:szCs w:val="20"/>
      <w:lang w:bidi="ru-RU"/>
    </w:rPr>
  </w:style>
  <w:style w:type="paragraph" w:customStyle="1" w:styleId="StyleABC-paragrahinNotesAfter10pt">
    <w:name w:val="Style ABC - paragrah in Notes + After:  10 pt"/>
    <w:basedOn w:val="ABC-paragrahinNotes"/>
    <w:uiPriority w:val="99"/>
    <w:rsid w:val="00F67E8D"/>
    <w:pPr>
      <w:spacing w:after="200"/>
    </w:pPr>
  </w:style>
  <w:style w:type="paragraph" w:customStyle="1" w:styleId="StyleABC-paragrahinNotesAfter0pt">
    <w:name w:val="Style ABC - paragrah in Notes + After:  0 pt"/>
    <w:basedOn w:val="ABC-paragrahinNotes"/>
    <w:uiPriority w:val="99"/>
    <w:rsid w:val="00F67E8D"/>
    <w:pPr>
      <w:spacing w:after="0"/>
    </w:pPr>
  </w:style>
  <w:style w:type="paragraph" w:customStyle="1" w:styleId="afff1">
    <w:name w:val="Îáû÷íûé"/>
    <w:uiPriority w:val="99"/>
    <w:rsid w:val="00F67E8D"/>
    <w:pPr>
      <w:spacing w:after="0" w:line="240" w:lineRule="auto"/>
    </w:pPr>
    <w:rPr>
      <w:rFonts w:ascii="Times New Roman" w:eastAsia="Times New Roman" w:hAnsi="Times New Roman" w:cs="Times New Roman"/>
      <w:sz w:val="20"/>
      <w:szCs w:val="20"/>
      <w:lang w:bidi="ru-RU"/>
    </w:rPr>
  </w:style>
  <w:style w:type="character" w:customStyle="1" w:styleId="StyleABC-paragrahinNotesBoldChar">
    <w:name w:val="Style ABC - paragrah in Notes + Bold Char"/>
    <w:basedOn w:val="ABC-paragrahinNotesChar"/>
    <w:link w:val="StyleABC-paragrahinNotesBold"/>
    <w:locked/>
    <w:rsid w:val="00F67E8D"/>
    <w:rPr>
      <w:rFonts w:ascii="Arial" w:eastAsia="Times New Roman" w:hAnsi="Arial" w:cs="Times New Roman"/>
      <w:b/>
      <w:bCs/>
      <w:sz w:val="20"/>
      <w:szCs w:val="20"/>
      <w:lang w:bidi="ru-RU"/>
    </w:rPr>
  </w:style>
  <w:style w:type="paragraph" w:customStyle="1" w:styleId="StyleABC-paragrahinNotesBold">
    <w:name w:val="Style ABC - paragrah in Notes + Bold"/>
    <w:basedOn w:val="ABC-paragrahinNotes"/>
    <w:link w:val="StyleABC-paragrahinNotesBoldChar"/>
    <w:rsid w:val="00F67E8D"/>
    <w:rPr>
      <w:b/>
      <w:bCs/>
      <w:sz w:val="20"/>
    </w:rPr>
  </w:style>
  <w:style w:type="paragraph" w:customStyle="1" w:styleId="xl50">
    <w:name w:val="xl50"/>
    <w:basedOn w:val="a1"/>
    <w:uiPriority w:val="99"/>
    <w:rsid w:val="00F67E8D"/>
    <w:pPr>
      <w:spacing w:before="100" w:beforeAutospacing="1" w:after="100" w:afterAutospacing="1"/>
    </w:pPr>
    <w:rPr>
      <w:rFonts w:eastAsia="Arial Unicode MS"/>
      <w:b/>
      <w:bCs/>
      <w:sz w:val="18"/>
      <w:szCs w:val="18"/>
      <w:lang w:bidi="ru-RU"/>
    </w:rPr>
  </w:style>
  <w:style w:type="paragraph" w:customStyle="1" w:styleId="StyleContinued9pt">
    <w:name w:val="Style Continued + 9 pt"/>
    <w:basedOn w:val="Continued"/>
    <w:uiPriority w:val="99"/>
    <w:rsid w:val="00F67E8D"/>
    <w:pPr>
      <w:tabs>
        <w:tab w:val="clear" w:pos="0"/>
        <w:tab w:val="clear" w:pos="426"/>
        <w:tab w:val="left" w:pos="567"/>
      </w:tabs>
      <w:ind w:left="567" w:hanging="567"/>
    </w:pPr>
    <w:rPr>
      <w:rFonts w:cs="Times New Roman"/>
      <w:bCs/>
    </w:rPr>
  </w:style>
  <w:style w:type="paragraph" w:customStyle="1" w:styleId="ABCLatinnumbering">
    <w:name w:val="ABC Latin numbering"/>
    <w:basedOn w:val="ABC-paragrahinNotes"/>
    <w:uiPriority w:val="99"/>
    <w:rsid w:val="00F67E8D"/>
    <w:pPr>
      <w:snapToGrid w:val="0"/>
    </w:pPr>
    <w:rPr>
      <w:rFonts w:cs="Arial"/>
      <w:spacing w:val="-4"/>
      <w:sz w:val="20"/>
    </w:rPr>
  </w:style>
  <w:style w:type="character" w:customStyle="1" w:styleId="NotesindentChar">
    <w:name w:val="Notes indent Char"/>
    <w:basedOn w:val="a3"/>
    <w:link w:val="Notesindent"/>
    <w:locked/>
    <w:rsid w:val="00F67E8D"/>
    <w:rPr>
      <w:rFonts w:ascii="Helvetica" w:eastAsia="Times" w:hAnsi="Helvetica" w:cs="Times New Roman"/>
      <w:noProof/>
      <w:sz w:val="16"/>
      <w:szCs w:val="20"/>
      <w:lang w:eastAsia="ru-RU" w:bidi="ru-RU"/>
    </w:rPr>
  </w:style>
  <w:style w:type="paragraph" w:customStyle="1" w:styleId="Notesindent">
    <w:name w:val="Notes indent"/>
    <w:basedOn w:val="a1"/>
    <w:link w:val="NotesindentChar"/>
    <w:rsid w:val="00F67E8D"/>
    <w:pPr>
      <w:tabs>
        <w:tab w:val="left" w:pos="340"/>
      </w:tabs>
      <w:spacing w:before="80" w:line="220" w:lineRule="exact"/>
      <w:ind w:left="340"/>
    </w:pPr>
    <w:rPr>
      <w:rFonts w:ascii="Helvetica" w:eastAsia="Times" w:hAnsi="Helvetica"/>
      <w:noProof/>
      <w:sz w:val="16"/>
      <w:szCs w:val="20"/>
      <w:lang w:bidi="ru-RU"/>
    </w:rPr>
  </w:style>
  <w:style w:type="paragraph" w:customStyle="1" w:styleId="Address0">
    <w:name w:val="|Address"/>
    <w:basedOn w:val="a1"/>
    <w:uiPriority w:val="99"/>
    <w:rsid w:val="00F67E8D"/>
    <w:pPr>
      <w:framePr w:w="3005" w:h="567" w:hSpace="181" w:vSpace="181" w:wrap="around" w:hAnchor="page" w:xAlign="right" w:yAlign="top"/>
      <w:spacing w:line="200" w:lineRule="exact"/>
      <w:ind w:right="288"/>
    </w:pPr>
    <w:rPr>
      <w:sz w:val="16"/>
      <w:lang w:bidi="ru-RU"/>
    </w:rPr>
  </w:style>
  <w:style w:type="character" w:customStyle="1" w:styleId="PwCAddressChar">
    <w:name w:val="PwC Address Char"/>
    <w:basedOn w:val="a3"/>
    <w:link w:val="PwCAddress"/>
    <w:locked/>
    <w:rsid w:val="00F67E8D"/>
    <w:rPr>
      <w:rFonts w:ascii="Georgia" w:eastAsia="Calibri" w:hAnsi="Georgia" w:cs="Times New Roman"/>
      <w:i/>
      <w:noProof/>
      <w:sz w:val="18"/>
      <w:lang w:eastAsia="ru-RU" w:bidi="ru-RU"/>
    </w:rPr>
  </w:style>
  <w:style w:type="paragraph" w:customStyle="1" w:styleId="PwCAddress">
    <w:name w:val="PwC Address"/>
    <w:basedOn w:val="a1"/>
    <w:link w:val="PwCAddressChar"/>
    <w:rsid w:val="00F67E8D"/>
    <w:pPr>
      <w:spacing w:line="200" w:lineRule="atLeast"/>
    </w:pPr>
    <w:rPr>
      <w:rFonts w:ascii="Georgia" w:eastAsia="Calibri" w:hAnsi="Georgia"/>
      <w:i/>
      <w:noProof/>
      <w:sz w:val="18"/>
      <w:szCs w:val="22"/>
      <w:lang w:bidi="ru-RU"/>
    </w:rPr>
  </w:style>
  <w:style w:type="paragraph" w:customStyle="1" w:styleId="ConsPlusNormal">
    <w:name w:val="ConsPlusNormal"/>
    <w:rsid w:val="00F67E8D"/>
    <w:pPr>
      <w:autoSpaceDE w:val="0"/>
      <w:autoSpaceDN w:val="0"/>
      <w:adjustRightInd w:val="0"/>
      <w:spacing w:after="0" w:line="240" w:lineRule="auto"/>
    </w:pPr>
    <w:rPr>
      <w:rFonts w:ascii="Calibri" w:eastAsia="Times New Roman" w:hAnsi="Calibri" w:cs="Calibri"/>
    </w:rPr>
  </w:style>
  <w:style w:type="paragraph" w:customStyle="1" w:styleId="tblHeaderText">
    <w:name w:val="tbl'HeaderText"/>
    <w:basedOn w:val="a1"/>
    <w:uiPriority w:val="99"/>
    <w:rsid w:val="00F67E8D"/>
    <w:pPr>
      <w:jc w:val="center"/>
    </w:pPr>
    <w:rPr>
      <w:rFonts w:ascii="Arial" w:eastAsia="Arial Unicode MS" w:hAnsi="Arial"/>
      <w:b/>
      <w:spacing w:val="-2"/>
      <w:sz w:val="18"/>
      <w:szCs w:val="20"/>
      <w:lang w:val="en-US" w:eastAsia="en-US"/>
    </w:rPr>
  </w:style>
  <w:style w:type="paragraph" w:customStyle="1" w:styleId="tblNumber00">
    <w:name w:val="tbl'Number_00"/>
    <w:basedOn w:val="a1"/>
    <w:uiPriority w:val="99"/>
    <w:rsid w:val="00F67E8D"/>
    <w:pPr>
      <w:jc w:val="right"/>
    </w:pPr>
    <w:rPr>
      <w:rFonts w:ascii="Arial" w:eastAsia="Arial Unicode MS" w:hAnsi="Arial"/>
      <w:sz w:val="18"/>
      <w:szCs w:val="20"/>
      <w:lang w:val="en-US" w:eastAsia="en-US"/>
    </w:rPr>
  </w:style>
  <w:style w:type="character" w:customStyle="1" w:styleId="tblNumber01Char">
    <w:name w:val="tbl'Number_01 Char"/>
    <w:link w:val="tblNumber01"/>
    <w:uiPriority w:val="99"/>
    <w:locked/>
    <w:rsid w:val="00F67E8D"/>
    <w:rPr>
      <w:rFonts w:ascii="Arial" w:eastAsia="Arial Unicode MS" w:hAnsi="Arial" w:cs="Times New Roman"/>
      <w:sz w:val="18"/>
      <w:szCs w:val="20"/>
      <w:lang w:val="en-US"/>
    </w:rPr>
  </w:style>
  <w:style w:type="paragraph" w:customStyle="1" w:styleId="tblNumber01">
    <w:name w:val="tbl'Number_01"/>
    <w:basedOn w:val="a1"/>
    <w:link w:val="tblNumber01Char"/>
    <w:uiPriority w:val="99"/>
    <w:rsid w:val="00F67E8D"/>
    <w:pPr>
      <w:ind w:right="57"/>
      <w:jc w:val="right"/>
    </w:pPr>
    <w:rPr>
      <w:rFonts w:ascii="Arial" w:eastAsia="Arial Unicode MS" w:hAnsi="Arial"/>
      <w:sz w:val="18"/>
      <w:szCs w:val="20"/>
      <w:lang w:val="en-US" w:eastAsia="en-US"/>
    </w:rPr>
  </w:style>
  <w:style w:type="character" w:customStyle="1" w:styleId="tblText02Char">
    <w:name w:val="tbl'Text_02 Char"/>
    <w:link w:val="tblText02"/>
    <w:locked/>
    <w:rsid w:val="00F67E8D"/>
    <w:rPr>
      <w:rFonts w:ascii="Arial" w:eastAsia="Arial Unicode MS" w:hAnsi="Arial" w:cs="Times New Roman"/>
      <w:sz w:val="18"/>
      <w:szCs w:val="20"/>
      <w:lang w:val="en-US"/>
    </w:rPr>
  </w:style>
  <w:style w:type="paragraph" w:customStyle="1" w:styleId="tblText02">
    <w:name w:val="tbl'Text_02"/>
    <w:basedOn w:val="a1"/>
    <w:link w:val="tblText02Char"/>
    <w:rsid w:val="00F67E8D"/>
    <w:pPr>
      <w:ind w:left="113" w:hanging="113"/>
    </w:pPr>
    <w:rPr>
      <w:rFonts w:ascii="Arial" w:eastAsia="Arial Unicode MS" w:hAnsi="Arial"/>
      <w:sz w:val="18"/>
      <w:szCs w:val="20"/>
      <w:lang w:val="en-US" w:eastAsia="en-US"/>
    </w:rPr>
  </w:style>
  <w:style w:type="paragraph" w:customStyle="1" w:styleId="tblText05">
    <w:name w:val="tbl'Text_05"/>
    <w:basedOn w:val="tblText02"/>
    <w:uiPriority w:val="99"/>
    <w:rsid w:val="00F67E8D"/>
    <w:pPr>
      <w:ind w:left="397"/>
    </w:pPr>
  </w:style>
  <w:style w:type="paragraph" w:customStyle="1" w:styleId="tblText10">
    <w:name w:val="tbl'Text_10"/>
    <w:basedOn w:val="tblText05"/>
    <w:uiPriority w:val="99"/>
    <w:rsid w:val="00F67E8D"/>
    <w:pPr>
      <w:ind w:left="680"/>
    </w:pPr>
  </w:style>
  <w:style w:type="paragraph" w:customStyle="1" w:styleId="tblNumberDash">
    <w:name w:val="tbl'Number_Dash"/>
    <w:basedOn w:val="a1"/>
    <w:uiPriority w:val="99"/>
    <w:rsid w:val="00F67E8D"/>
    <w:pPr>
      <w:ind w:right="74"/>
      <w:jc w:val="right"/>
    </w:pPr>
    <w:rPr>
      <w:rFonts w:ascii="Arial" w:eastAsia="Arial Unicode MS" w:hAnsi="Arial"/>
      <w:sz w:val="18"/>
      <w:szCs w:val="20"/>
      <w:lang w:eastAsia="en-US"/>
    </w:rPr>
  </w:style>
  <w:style w:type="paragraph" w:customStyle="1" w:styleId="notes">
    <w:name w:val="notes"/>
    <w:basedOn w:val="a1"/>
    <w:uiPriority w:val="99"/>
    <w:qFormat/>
    <w:rsid w:val="00F67E8D"/>
    <w:pPr>
      <w:spacing w:before="120" w:after="120"/>
      <w:jc w:val="both"/>
    </w:pPr>
    <w:rPr>
      <w:i/>
      <w:sz w:val="20"/>
      <w:szCs w:val="20"/>
      <w:lang w:val="en-AU" w:eastAsia="en-US"/>
    </w:rPr>
  </w:style>
  <w:style w:type="paragraph" w:customStyle="1" w:styleId="ConsPlusTitle">
    <w:name w:val="ConsPlusTitle"/>
    <w:uiPriority w:val="99"/>
    <w:rsid w:val="00F67E8D"/>
    <w:pPr>
      <w:widowControl w:val="0"/>
      <w:autoSpaceDE w:val="0"/>
      <w:autoSpaceDN w:val="0"/>
      <w:spacing w:after="0" w:line="240" w:lineRule="auto"/>
    </w:pPr>
    <w:rPr>
      <w:rFonts w:ascii="Georgia" w:eastAsia="Times New Roman" w:hAnsi="Georgia" w:cs="Georgia"/>
      <w:b/>
      <w:sz w:val="20"/>
      <w:szCs w:val="20"/>
    </w:rPr>
  </w:style>
  <w:style w:type="character" w:customStyle="1" w:styleId="Style9pt">
    <w:name w:val="Style 9 pt"/>
    <w:basedOn w:val="a3"/>
    <w:rsid w:val="00F67E8D"/>
    <w:rPr>
      <w:rFonts w:ascii="Arial" w:hAnsi="Arial" w:cs="Arial" w:hint="default"/>
      <w:sz w:val="18"/>
    </w:rPr>
  </w:style>
  <w:style w:type="character" w:customStyle="1" w:styleId="Style14ptItalicBlueSmallcaps">
    <w:name w:val="Style 14 pt Italic Blue Small caps"/>
    <w:basedOn w:val="a3"/>
    <w:rsid w:val="00F67E8D"/>
    <w:rPr>
      <w:rFonts w:ascii="Arial" w:hAnsi="Arial" w:cs="Arial" w:hint="default"/>
      <w:i/>
      <w:iCs/>
      <w:smallCaps/>
      <w:color w:val="0000FF"/>
      <w:sz w:val="28"/>
    </w:rPr>
  </w:style>
  <w:style w:type="character" w:customStyle="1" w:styleId="Style14ptItalicRedSmallcaps">
    <w:name w:val="Style 14 pt Italic Red Small caps"/>
    <w:basedOn w:val="a3"/>
    <w:rsid w:val="00F67E8D"/>
    <w:rPr>
      <w:rFonts w:ascii="Arial" w:hAnsi="Arial" w:cs="Arial" w:hint="default"/>
      <w:i/>
      <w:iCs/>
      <w:smallCaps/>
      <w:color w:val="FF0000"/>
      <w:sz w:val="28"/>
    </w:rPr>
  </w:style>
  <w:style w:type="character" w:customStyle="1" w:styleId="StyleContinued9ptChar">
    <w:name w:val="Style Continued + 9 pt Char"/>
    <w:basedOn w:val="a3"/>
    <w:rsid w:val="00F67E8D"/>
    <w:rPr>
      <w:rFonts w:ascii="Arial" w:hAnsi="Arial" w:cs="Arial" w:hint="default"/>
      <w:b/>
      <w:bCs/>
      <w:lang w:val="ru-RU" w:eastAsia="ru-RU" w:bidi="ru-RU"/>
    </w:rPr>
  </w:style>
  <w:style w:type="character" w:customStyle="1" w:styleId="ContinuedChar">
    <w:name w:val="Continued Char"/>
    <w:basedOn w:val="a3"/>
    <w:rsid w:val="00F67E8D"/>
    <w:rPr>
      <w:rFonts w:ascii="Arial" w:hAnsi="Arial" w:cs="Arial" w:hint="default"/>
      <w:b/>
      <w:bCs w:val="0"/>
      <w:lang w:val="ru-RU" w:eastAsia="ru-RU" w:bidi="ru-RU"/>
    </w:rPr>
  </w:style>
  <w:style w:type="character" w:customStyle="1" w:styleId="ABC-r-paragraphinNotesChar">
    <w:name w:val="ABC-r - paragraph in Notes Char"/>
    <w:basedOn w:val="a3"/>
    <w:rsid w:val="00F67E8D"/>
    <w:rPr>
      <w:rFonts w:ascii="Arial" w:hAnsi="Arial" w:cs="Arial" w:hint="default"/>
      <w:sz w:val="18"/>
      <w:lang w:val="ru-RU" w:eastAsia="ru-RU" w:bidi="ru-RU"/>
    </w:rPr>
  </w:style>
  <w:style w:type="character" w:customStyle="1" w:styleId="Heading1Char">
    <w:name w:val="Heading 1 Char"/>
    <w:basedOn w:val="a3"/>
    <w:rsid w:val="00F67E8D"/>
    <w:rPr>
      <w:rFonts w:ascii="Arial" w:hAnsi="Arial" w:cs="Arial" w:hint="default"/>
      <w:b/>
      <w:bCs w:val="0"/>
      <w:kern w:val="28"/>
      <w:lang w:val="ru-RU" w:eastAsia="ru-RU" w:bidi="ru-RU"/>
    </w:rPr>
  </w:style>
  <w:style w:type="character" w:customStyle="1" w:styleId="ABC-paragrahinNotesChar1">
    <w:name w:val="ABC - paragrah in Notes Char1"/>
    <w:basedOn w:val="a3"/>
    <w:rsid w:val="00F67E8D"/>
    <w:rPr>
      <w:rFonts w:ascii="Arial" w:hAnsi="Arial" w:cs="Arial" w:hint="default"/>
      <w:lang w:val="ru-RU" w:eastAsia="ru-RU" w:bidi="ru-RU"/>
    </w:rPr>
  </w:style>
  <w:style w:type="table" w:styleId="afff2">
    <w:name w:val="Table Grid"/>
    <w:basedOn w:val="a4"/>
    <w:uiPriority w:val="39"/>
    <w:rsid w:val="008A40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1">
    <w:name w:val="toc 4"/>
    <w:basedOn w:val="a1"/>
    <w:next w:val="a1"/>
    <w:autoRedefine/>
    <w:uiPriority w:val="39"/>
    <w:unhideWhenUsed/>
    <w:rsid w:val="007C73DA"/>
    <w:pPr>
      <w:spacing w:after="100" w:line="259" w:lineRule="auto"/>
      <w:ind w:left="660"/>
    </w:pPr>
    <w:rPr>
      <w:rFonts w:asciiTheme="minorHAnsi" w:eastAsiaTheme="minorEastAsia" w:hAnsiTheme="minorHAnsi" w:cstheme="minorBidi"/>
      <w:sz w:val="22"/>
      <w:szCs w:val="22"/>
    </w:rPr>
  </w:style>
  <w:style w:type="paragraph" w:styleId="51">
    <w:name w:val="toc 5"/>
    <w:basedOn w:val="a1"/>
    <w:next w:val="a1"/>
    <w:autoRedefine/>
    <w:uiPriority w:val="39"/>
    <w:unhideWhenUsed/>
    <w:rsid w:val="007C73DA"/>
    <w:pPr>
      <w:spacing w:after="100" w:line="259" w:lineRule="auto"/>
      <w:ind w:left="880"/>
    </w:pPr>
    <w:rPr>
      <w:rFonts w:asciiTheme="minorHAnsi" w:eastAsiaTheme="minorEastAsia" w:hAnsiTheme="minorHAnsi" w:cstheme="minorBidi"/>
      <w:sz w:val="22"/>
      <w:szCs w:val="22"/>
    </w:rPr>
  </w:style>
  <w:style w:type="paragraph" w:styleId="61">
    <w:name w:val="toc 6"/>
    <w:basedOn w:val="a1"/>
    <w:next w:val="a1"/>
    <w:autoRedefine/>
    <w:uiPriority w:val="39"/>
    <w:unhideWhenUsed/>
    <w:rsid w:val="007C73DA"/>
    <w:pPr>
      <w:spacing w:after="100" w:line="259" w:lineRule="auto"/>
      <w:ind w:left="1100"/>
    </w:pPr>
    <w:rPr>
      <w:rFonts w:asciiTheme="minorHAnsi" w:eastAsiaTheme="minorEastAsia" w:hAnsiTheme="minorHAnsi" w:cstheme="minorBidi"/>
      <w:sz w:val="22"/>
      <w:szCs w:val="22"/>
    </w:rPr>
  </w:style>
  <w:style w:type="paragraph" w:styleId="71">
    <w:name w:val="toc 7"/>
    <w:basedOn w:val="a1"/>
    <w:next w:val="a1"/>
    <w:autoRedefine/>
    <w:uiPriority w:val="39"/>
    <w:unhideWhenUsed/>
    <w:rsid w:val="007C73DA"/>
    <w:pPr>
      <w:spacing w:after="100" w:line="259" w:lineRule="auto"/>
      <w:ind w:left="1320"/>
    </w:pPr>
    <w:rPr>
      <w:rFonts w:asciiTheme="minorHAnsi" w:eastAsiaTheme="minorEastAsia" w:hAnsiTheme="minorHAnsi" w:cstheme="minorBidi"/>
      <w:sz w:val="22"/>
      <w:szCs w:val="22"/>
    </w:rPr>
  </w:style>
  <w:style w:type="paragraph" w:styleId="81">
    <w:name w:val="toc 8"/>
    <w:basedOn w:val="a1"/>
    <w:next w:val="a1"/>
    <w:autoRedefine/>
    <w:uiPriority w:val="39"/>
    <w:unhideWhenUsed/>
    <w:rsid w:val="007C73DA"/>
    <w:pPr>
      <w:spacing w:after="100" w:line="259" w:lineRule="auto"/>
      <w:ind w:left="1540"/>
    </w:pPr>
    <w:rPr>
      <w:rFonts w:asciiTheme="minorHAnsi" w:eastAsiaTheme="minorEastAsia" w:hAnsiTheme="minorHAnsi" w:cstheme="minorBidi"/>
      <w:sz w:val="22"/>
      <w:szCs w:val="22"/>
    </w:rPr>
  </w:style>
  <w:style w:type="paragraph" w:customStyle="1" w:styleId="Default">
    <w:name w:val="Default"/>
    <w:rsid w:val="003A65F7"/>
    <w:pPr>
      <w:autoSpaceDE w:val="0"/>
      <w:autoSpaceDN w:val="0"/>
      <w:adjustRightInd w:val="0"/>
      <w:spacing w:after="0" w:line="240" w:lineRule="auto"/>
    </w:pPr>
    <w:rPr>
      <w:rFonts w:ascii="Arial" w:hAnsi="Arial" w:cs="Arial"/>
      <w:color w:val="000000"/>
      <w:sz w:val="24"/>
      <w:szCs w:val="24"/>
    </w:rPr>
  </w:style>
  <w:style w:type="paragraph" w:customStyle="1" w:styleId="xxxxxxxabc-paragrahinnotes">
    <w:name w:val="x_xxxxxxabc-paragrahinnotes"/>
    <w:basedOn w:val="a1"/>
    <w:rsid w:val="003A65F7"/>
    <w:rPr>
      <w:rFonts w:eastAsiaTheme="minorHAnsi"/>
      <w:lang w:eastAsia="en-US"/>
    </w:rPr>
  </w:style>
  <w:style w:type="paragraph" w:customStyle="1" w:styleId="tabletext0">
    <w:name w:val="table_text"/>
    <w:basedOn w:val="a1"/>
    <w:link w:val="tabletextChar"/>
    <w:rsid w:val="00996ECC"/>
    <w:pPr>
      <w:numPr>
        <w:ilvl w:val="12"/>
      </w:numPr>
      <w:spacing w:before="65" w:after="65"/>
    </w:pPr>
    <w:rPr>
      <w:sz w:val="20"/>
      <w:lang w:val="en-US" w:eastAsia="en-US"/>
    </w:rPr>
  </w:style>
  <w:style w:type="character" w:customStyle="1" w:styleId="tabletextChar">
    <w:name w:val="table_text Char"/>
    <w:link w:val="tabletext0"/>
    <w:rsid w:val="00996ECC"/>
    <w:rPr>
      <w:rFonts w:ascii="Times New Roman" w:eastAsia="Times New Roman" w:hAnsi="Times New Roman" w:cs="Times New Roman"/>
      <w:sz w:val="20"/>
      <w:szCs w:val="24"/>
      <w:lang w:val="en-US"/>
    </w:rPr>
  </w:style>
  <w:style w:type="numbering" w:customStyle="1" w:styleId="a0">
    <w:name w:val="ЕКУП"/>
    <w:uiPriority w:val="99"/>
    <w:rsid w:val="0022132C"/>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2398">
      <w:bodyDiv w:val="1"/>
      <w:marLeft w:val="0"/>
      <w:marRight w:val="0"/>
      <w:marTop w:val="0"/>
      <w:marBottom w:val="0"/>
      <w:divBdr>
        <w:top w:val="none" w:sz="0" w:space="0" w:color="auto"/>
        <w:left w:val="none" w:sz="0" w:space="0" w:color="auto"/>
        <w:bottom w:val="none" w:sz="0" w:space="0" w:color="auto"/>
        <w:right w:val="none" w:sz="0" w:space="0" w:color="auto"/>
      </w:divBdr>
    </w:div>
    <w:div w:id="42415890">
      <w:bodyDiv w:val="1"/>
      <w:marLeft w:val="0"/>
      <w:marRight w:val="0"/>
      <w:marTop w:val="0"/>
      <w:marBottom w:val="0"/>
      <w:divBdr>
        <w:top w:val="none" w:sz="0" w:space="0" w:color="auto"/>
        <w:left w:val="none" w:sz="0" w:space="0" w:color="auto"/>
        <w:bottom w:val="none" w:sz="0" w:space="0" w:color="auto"/>
        <w:right w:val="none" w:sz="0" w:space="0" w:color="auto"/>
      </w:divBdr>
    </w:div>
    <w:div w:id="98840339">
      <w:bodyDiv w:val="1"/>
      <w:marLeft w:val="0"/>
      <w:marRight w:val="0"/>
      <w:marTop w:val="0"/>
      <w:marBottom w:val="0"/>
      <w:divBdr>
        <w:top w:val="none" w:sz="0" w:space="0" w:color="auto"/>
        <w:left w:val="none" w:sz="0" w:space="0" w:color="auto"/>
        <w:bottom w:val="none" w:sz="0" w:space="0" w:color="auto"/>
        <w:right w:val="none" w:sz="0" w:space="0" w:color="auto"/>
      </w:divBdr>
    </w:div>
    <w:div w:id="170343806">
      <w:bodyDiv w:val="1"/>
      <w:marLeft w:val="0"/>
      <w:marRight w:val="0"/>
      <w:marTop w:val="0"/>
      <w:marBottom w:val="0"/>
      <w:divBdr>
        <w:top w:val="none" w:sz="0" w:space="0" w:color="auto"/>
        <w:left w:val="none" w:sz="0" w:space="0" w:color="auto"/>
        <w:bottom w:val="none" w:sz="0" w:space="0" w:color="auto"/>
        <w:right w:val="none" w:sz="0" w:space="0" w:color="auto"/>
      </w:divBdr>
    </w:div>
    <w:div w:id="199247098">
      <w:bodyDiv w:val="1"/>
      <w:marLeft w:val="0"/>
      <w:marRight w:val="0"/>
      <w:marTop w:val="0"/>
      <w:marBottom w:val="0"/>
      <w:divBdr>
        <w:top w:val="none" w:sz="0" w:space="0" w:color="auto"/>
        <w:left w:val="none" w:sz="0" w:space="0" w:color="auto"/>
        <w:bottom w:val="none" w:sz="0" w:space="0" w:color="auto"/>
        <w:right w:val="none" w:sz="0" w:space="0" w:color="auto"/>
      </w:divBdr>
    </w:div>
    <w:div w:id="240875563">
      <w:bodyDiv w:val="1"/>
      <w:marLeft w:val="0"/>
      <w:marRight w:val="0"/>
      <w:marTop w:val="0"/>
      <w:marBottom w:val="0"/>
      <w:divBdr>
        <w:top w:val="none" w:sz="0" w:space="0" w:color="auto"/>
        <w:left w:val="none" w:sz="0" w:space="0" w:color="auto"/>
        <w:bottom w:val="none" w:sz="0" w:space="0" w:color="auto"/>
        <w:right w:val="none" w:sz="0" w:space="0" w:color="auto"/>
      </w:divBdr>
    </w:div>
    <w:div w:id="317223766">
      <w:bodyDiv w:val="1"/>
      <w:marLeft w:val="0"/>
      <w:marRight w:val="0"/>
      <w:marTop w:val="0"/>
      <w:marBottom w:val="0"/>
      <w:divBdr>
        <w:top w:val="none" w:sz="0" w:space="0" w:color="auto"/>
        <w:left w:val="none" w:sz="0" w:space="0" w:color="auto"/>
        <w:bottom w:val="none" w:sz="0" w:space="0" w:color="auto"/>
        <w:right w:val="none" w:sz="0" w:space="0" w:color="auto"/>
      </w:divBdr>
    </w:div>
    <w:div w:id="317542897">
      <w:bodyDiv w:val="1"/>
      <w:marLeft w:val="0"/>
      <w:marRight w:val="0"/>
      <w:marTop w:val="0"/>
      <w:marBottom w:val="0"/>
      <w:divBdr>
        <w:top w:val="none" w:sz="0" w:space="0" w:color="auto"/>
        <w:left w:val="none" w:sz="0" w:space="0" w:color="auto"/>
        <w:bottom w:val="none" w:sz="0" w:space="0" w:color="auto"/>
        <w:right w:val="none" w:sz="0" w:space="0" w:color="auto"/>
      </w:divBdr>
    </w:div>
    <w:div w:id="514461426">
      <w:bodyDiv w:val="1"/>
      <w:marLeft w:val="0"/>
      <w:marRight w:val="0"/>
      <w:marTop w:val="0"/>
      <w:marBottom w:val="0"/>
      <w:divBdr>
        <w:top w:val="none" w:sz="0" w:space="0" w:color="auto"/>
        <w:left w:val="none" w:sz="0" w:space="0" w:color="auto"/>
        <w:bottom w:val="none" w:sz="0" w:space="0" w:color="auto"/>
        <w:right w:val="none" w:sz="0" w:space="0" w:color="auto"/>
      </w:divBdr>
    </w:div>
    <w:div w:id="629358913">
      <w:bodyDiv w:val="1"/>
      <w:marLeft w:val="0"/>
      <w:marRight w:val="0"/>
      <w:marTop w:val="0"/>
      <w:marBottom w:val="0"/>
      <w:divBdr>
        <w:top w:val="none" w:sz="0" w:space="0" w:color="auto"/>
        <w:left w:val="none" w:sz="0" w:space="0" w:color="auto"/>
        <w:bottom w:val="none" w:sz="0" w:space="0" w:color="auto"/>
        <w:right w:val="none" w:sz="0" w:space="0" w:color="auto"/>
      </w:divBdr>
    </w:div>
    <w:div w:id="720133905">
      <w:bodyDiv w:val="1"/>
      <w:marLeft w:val="0"/>
      <w:marRight w:val="0"/>
      <w:marTop w:val="0"/>
      <w:marBottom w:val="0"/>
      <w:divBdr>
        <w:top w:val="none" w:sz="0" w:space="0" w:color="auto"/>
        <w:left w:val="none" w:sz="0" w:space="0" w:color="auto"/>
        <w:bottom w:val="none" w:sz="0" w:space="0" w:color="auto"/>
        <w:right w:val="none" w:sz="0" w:space="0" w:color="auto"/>
      </w:divBdr>
    </w:div>
    <w:div w:id="753163262">
      <w:bodyDiv w:val="1"/>
      <w:marLeft w:val="0"/>
      <w:marRight w:val="0"/>
      <w:marTop w:val="0"/>
      <w:marBottom w:val="0"/>
      <w:divBdr>
        <w:top w:val="none" w:sz="0" w:space="0" w:color="auto"/>
        <w:left w:val="none" w:sz="0" w:space="0" w:color="auto"/>
        <w:bottom w:val="none" w:sz="0" w:space="0" w:color="auto"/>
        <w:right w:val="none" w:sz="0" w:space="0" w:color="auto"/>
      </w:divBdr>
    </w:div>
    <w:div w:id="810291283">
      <w:bodyDiv w:val="1"/>
      <w:marLeft w:val="0"/>
      <w:marRight w:val="0"/>
      <w:marTop w:val="0"/>
      <w:marBottom w:val="0"/>
      <w:divBdr>
        <w:top w:val="none" w:sz="0" w:space="0" w:color="auto"/>
        <w:left w:val="none" w:sz="0" w:space="0" w:color="auto"/>
        <w:bottom w:val="none" w:sz="0" w:space="0" w:color="auto"/>
        <w:right w:val="none" w:sz="0" w:space="0" w:color="auto"/>
      </w:divBdr>
    </w:div>
    <w:div w:id="829175565">
      <w:bodyDiv w:val="1"/>
      <w:marLeft w:val="0"/>
      <w:marRight w:val="0"/>
      <w:marTop w:val="0"/>
      <w:marBottom w:val="0"/>
      <w:divBdr>
        <w:top w:val="none" w:sz="0" w:space="0" w:color="auto"/>
        <w:left w:val="none" w:sz="0" w:space="0" w:color="auto"/>
        <w:bottom w:val="none" w:sz="0" w:space="0" w:color="auto"/>
        <w:right w:val="none" w:sz="0" w:space="0" w:color="auto"/>
      </w:divBdr>
    </w:div>
    <w:div w:id="851066928">
      <w:bodyDiv w:val="1"/>
      <w:marLeft w:val="0"/>
      <w:marRight w:val="0"/>
      <w:marTop w:val="0"/>
      <w:marBottom w:val="0"/>
      <w:divBdr>
        <w:top w:val="none" w:sz="0" w:space="0" w:color="auto"/>
        <w:left w:val="none" w:sz="0" w:space="0" w:color="auto"/>
        <w:bottom w:val="none" w:sz="0" w:space="0" w:color="auto"/>
        <w:right w:val="none" w:sz="0" w:space="0" w:color="auto"/>
      </w:divBdr>
    </w:div>
    <w:div w:id="889616368">
      <w:bodyDiv w:val="1"/>
      <w:marLeft w:val="0"/>
      <w:marRight w:val="0"/>
      <w:marTop w:val="0"/>
      <w:marBottom w:val="0"/>
      <w:divBdr>
        <w:top w:val="none" w:sz="0" w:space="0" w:color="auto"/>
        <w:left w:val="none" w:sz="0" w:space="0" w:color="auto"/>
        <w:bottom w:val="none" w:sz="0" w:space="0" w:color="auto"/>
        <w:right w:val="none" w:sz="0" w:space="0" w:color="auto"/>
      </w:divBdr>
    </w:div>
    <w:div w:id="906766342">
      <w:bodyDiv w:val="1"/>
      <w:marLeft w:val="0"/>
      <w:marRight w:val="0"/>
      <w:marTop w:val="0"/>
      <w:marBottom w:val="0"/>
      <w:divBdr>
        <w:top w:val="none" w:sz="0" w:space="0" w:color="auto"/>
        <w:left w:val="none" w:sz="0" w:space="0" w:color="auto"/>
        <w:bottom w:val="none" w:sz="0" w:space="0" w:color="auto"/>
        <w:right w:val="none" w:sz="0" w:space="0" w:color="auto"/>
      </w:divBdr>
    </w:div>
    <w:div w:id="982126072">
      <w:bodyDiv w:val="1"/>
      <w:marLeft w:val="0"/>
      <w:marRight w:val="0"/>
      <w:marTop w:val="0"/>
      <w:marBottom w:val="0"/>
      <w:divBdr>
        <w:top w:val="none" w:sz="0" w:space="0" w:color="auto"/>
        <w:left w:val="none" w:sz="0" w:space="0" w:color="auto"/>
        <w:bottom w:val="none" w:sz="0" w:space="0" w:color="auto"/>
        <w:right w:val="none" w:sz="0" w:space="0" w:color="auto"/>
      </w:divBdr>
    </w:div>
    <w:div w:id="1002858168">
      <w:bodyDiv w:val="1"/>
      <w:marLeft w:val="0"/>
      <w:marRight w:val="0"/>
      <w:marTop w:val="0"/>
      <w:marBottom w:val="0"/>
      <w:divBdr>
        <w:top w:val="none" w:sz="0" w:space="0" w:color="auto"/>
        <w:left w:val="none" w:sz="0" w:space="0" w:color="auto"/>
        <w:bottom w:val="none" w:sz="0" w:space="0" w:color="auto"/>
        <w:right w:val="none" w:sz="0" w:space="0" w:color="auto"/>
      </w:divBdr>
    </w:div>
    <w:div w:id="1006979430">
      <w:bodyDiv w:val="1"/>
      <w:marLeft w:val="0"/>
      <w:marRight w:val="0"/>
      <w:marTop w:val="0"/>
      <w:marBottom w:val="0"/>
      <w:divBdr>
        <w:top w:val="none" w:sz="0" w:space="0" w:color="auto"/>
        <w:left w:val="none" w:sz="0" w:space="0" w:color="auto"/>
        <w:bottom w:val="none" w:sz="0" w:space="0" w:color="auto"/>
        <w:right w:val="none" w:sz="0" w:space="0" w:color="auto"/>
      </w:divBdr>
    </w:div>
    <w:div w:id="1025324056">
      <w:bodyDiv w:val="1"/>
      <w:marLeft w:val="0"/>
      <w:marRight w:val="0"/>
      <w:marTop w:val="0"/>
      <w:marBottom w:val="0"/>
      <w:divBdr>
        <w:top w:val="none" w:sz="0" w:space="0" w:color="auto"/>
        <w:left w:val="none" w:sz="0" w:space="0" w:color="auto"/>
        <w:bottom w:val="none" w:sz="0" w:space="0" w:color="auto"/>
        <w:right w:val="none" w:sz="0" w:space="0" w:color="auto"/>
      </w:divBdr>
    </w:div>
    <w:div w:id="1037657322">
      <w:bodyDiv w:val="1"/>
      <w:marLeft w:val="0"/>
      <w:marRight w:val="0"/>
      <w:marTop w:val="0"/>
      <w:marBottom w:val="0"/>
      <w:divBdr>
        <w:top w:val="none" w:sz="0" w:space="0" w:color="auto"/>
        <w:left w:val="none" w:sz="0" w:space="0" w:color="auto"/>
        <w:bottom w:val="none" w:sz="0" w:space="0" w:color="auto"/>
        <w:right w:val="none" w:sz="0" w:space="0" w:color="auto"/>
      </w:divBdr>
    </w:div>
    <w:div w:id="1165628777">
      <w:bodyDiv w:val="1"/>
      <w:marLeft w:val="0"/>
      <w:marRight w:val="0"/>
      <w:marTop w:val="0"/>
      <w:marBottom w:val="0"/>
      <w:divBdr>
        <w:top w:val="none" w:sz="0" w:space="0" w:color="auto"/>
        <w:left w:val="none" w:sz="0" w:space="0" w:color="auto"/>
        <w:bottom w:val="none" w:sz="0" w:space="0" w:color="auto"/>
        <w:right w:val="none" w:sz="0" w:space="0" w:color="auto"/>
      </w:divBdr>
    </w:div>
    <w:div w:id="1219393111">
      <w:bodyDiv w:val="1"/>
      <w:marLeft w:val="0"/>
      <w:marRight w:val="0"/>
      <w:marTop w:val="0"/>
      <w:marBottom w:val="0"/>
      <w:divBdr>
        <w:top w:val="none" w:sz="0" w:space="0" w:color="auto"/>
        <w:left w:val="none" w:sz="0" w:space="0" w:color="auto"/>
        <w:bottom w:val="none" w:sz="0" w:space="0" w:color="auto"/>
        <w:right w:val="none" w:sz="0" w:space="0" w:color="auto"/>
      </w:divBdr>
    </w:div>
    <w:div w:id="1260871715">
      <w:bodyDiv w:val="1"/>
      <w:marLeft w:val="0"/>
      <w:marRight w:val="0"/>
      <w:marTop w:val="0"/>
      <w:marBottom w:val="0"/>
      <w:divBdr>
        <w:top w:val="none" w:sz="0" w:space="0" w:color="auto"/>
        <w:left w:val="none" w:sz="0" w:space="0" w:color="auto"/>
        <w:bottom w:val="none" w:sz="0" w:space="0" w:color="auto"/>
        <w:right w:val="none" w:sz="0" w:space="0" w:color="auto"/>
      </w:divBdr>
    </w:div>
    <w:div w:id="1331106998">
      <w:bodyDiv w:val="1"/>
      <w:marLeft w:val="0"/>
      <w:marRight w:val="0"/>
      <w:marTop w:val="0"/>
      <w:marBottom w:val="0"/>
      <w:divBdr>
        <w:top w:val="none" w:sz="0" w:space="0" w:color="auto"/>
        <w:left w:val="none" w:sz="0" w:space="0" w:color="auto"/>
        <w:bottom w:val="none" w:sz="0" w:space="0" w:color="auto"/>
        <w:right w:val="none" w:sz="0" w:space="0" w:color="auto"/>
      </w:divBdr>
    </w:div>
    <w:div w:id="1338849857">
      <w:bodyDiv w:val="1"/>
      <w:marLeft w:val="0"/>
      <w:marRight w:val="0"/>
      <w:marTop w:val="0"/>
      <w:marBottom w:val="0"/>
      <w:divBdr>
        <w:top w:val="none" w:sz="0" w:space="0" w:color="auto"/>
        <w:left w:val="none" w:sz="0" w:space="0" w:color="auto"/>
        <w:bottom w:val="none" w:sz="0" w:space="0" w:color="auto"/>
        <w:right w:val="none" w:sz="0" w:space="0" w:color="auto"/>
      </w:divBdr>
    </w:div>
    <w:div w:id="1353217063">
      <w:bodyDiv w:val="1"/>
      <w:marLeft w:val="0"/>
      <w:marRight w:val="0"/>
      <w:marTop w:val="0"/>
      <w:marBottom w:val="0"/>
      <w:divBdr>
        <w:top w:val="none" w:sz="0" w:space="0" w:color="auto"/>
        <w:left w:val="none" w:sz="0" w:space="0" w:color="auto"/>
        <w:bottom w:val="none" w:sz="0" w:space="0" w:color="auto"/>
        <w:right w:val="none" w:sz="0" w:space="0" w:color="auto"/>
      </w:divBdr>
    </w:div>
    <w:div w:id="1431925922">
      <w:bodyDiv w:val="1"/>
      <w:marLeft w:val="0"/>
      <w:marRight w:val="0"/>
      <w:marTop w:val="0"/>
      <w:marBottom w:val="0"/>
      <w:divBdr>
        <w:top w:val="none" w:sz="0" w:space="0" w:color="auto"/>
        <w:left w:val="none" w:sz="0" w:space="0" w:color="auto"/>
        <w:bottom w:val="none" w:sz="0" w:space="0" w:color="auto"/>
        <w:right w:val="none" w:sz="0" w:space="0" w:color="auto"/>
      </w:divBdr>
    </w:div>
    <w:div w:id="1474060614">
      <w:bodyDiv w:val="1"/>
      <w:marLeft w:val="0"/>
      <w:marRight w:val="0"/>
      <w:marTop w:val="0"/>
      <w:marBottom w:val="0"/>
      <w:divBdr>
        <w:top w:val="none" w:sz="0" w:space="0" w:color="auto"/>
        <w:left w:val="none" w:sz="0" w:space="0" w:color="auto"/>
        <w:bottom w:val="none" w:sz="0" w:space="0" w:color="auto"/>
        <w:right w:val="none" w:sz="0" w:space="0" w:color="auto"/>
      </w:divBdr>
    </w:div>
    <w:div w:id="1494030306">
      <w:bodyDiv w:val="1"/>
      <w:marLeft w:val="0"/>
      <w:marRight w:val="0"/>
      <w:marTop w:val="0"/>
      <w:marBottom w:val="0"/>
      <w:divBdr>
        <w:top w:val="none" w:sz="0" w:space="0" w:color="auto"/>
        <w:left w:val="none" w:sz="0" w:space="0" w:color="auto"/>
        <w:bottom w:val="none" w:sz="0" w:space="0" w:color="auto"/>
        <w:right w:val="none" w:sz="0" w:space="0" w:color="auto"/>
      </w:divBdr>
    </w:div>
    <w:div w:id="1649744297">
      <w:bodyDiv w:val="1"/>
      <w:marLeft w:val="0"/>
      <w:marRight w:val="0"/>
      <w:marTop w:val="0"/>
      <w:marBottom w:val="0"/>
      <w:divBdr>
        <w:top w:val="none" w:sz="0" w:space="0" w:color="auto"/>
        <w:left w:val="none" w:sz="0" w:space="0" w:color="auto"/>
        <w:bottom w:val="none" w:sz="0" w:space="0" w:color="auto"/>
        <w:right w:val="none" w:sz="0" w:space="0" w:color="auto"/>
      </w:divBdr>
    </w:div>
    <w:div w:id="1801997234">
      <w:bodyDiv w:val="1"/>
      <w:marLeft w:val="0"/>
      <w:marRight w:val="0"/>
      <w:marTop w:val="0"/>
      <w:marBottom w:val="0"/>
      <w:divBdr>
        <w:top w:val="none" w:sz="0" w:space="0" w:color="auto"/>
        <w:left w:val="none" w:sz="0" w:space="0" w:color="auto"/>
        <w:bottom w:val="none" w:sz="0" w:space="0" w:color="auto"/>
        <w:right w:val="none" w:sz="0" w:space="0" w:color="auto"/>
      </w:divBdr>
    </w:div>
    <w:div w:id="1806192538">
      <w:bodyDiv w:val="1"/>
      <w:marLeft w:val="0"/>
      <w:marRight w:val="0"/>
      <w:marTop w:val="0"/>
      <w:marBottom w:val="0"/>
      <w:divBdr>
        <w:top w:val="none" w:sz="0" w:space="0" w:color="auto"/>
        <w:left w:val="none" w:sz="0" w:space="0" w:color="auto"/>
        <w:bottom w:val="none" w:sz="0" w:space="0" w:color="auto"/>
        <w:right w:val="none" w:sz="0" w:space="0" w:color="auto"/>
      </w:divBdr>
    </w:div>
    <w:div w:id="1822692240">
      <w:bodyDiv w:val="1"/>
      <w:marLeft w:val="0"/>
      <w:marRight w:val="0"/>
      <w:marTop w:val="0"/>
      <w:marBottom w:val="0"/>
      <w:divBdr>
        <w:top w:val="none" w:sz="0" w:space="0" w:color="auto"/>
        <w:left w:val="none" w:sz="0" w:space="0" w:color="auto"/>
        <w:bottom w:val="none" w:sz="0" w:space="0" w:color="auto"/>
        <w:right w:val="none" w:sz="0" w:space="0" w:color="auto"/>
      </w:divBdr>
    </w:div>
    <w:div w:id="1871450908">
      <w:bodyDiv w:val="1"/>
      <w:marLeft w:val="0"/>
      <w:marRight w:val="0"/>
      <w:marTop w:val="0"/>
      <w:marBottom w:val="0"/>
      <w:divBdr>
        <w:top w:val="none" w:sz="0" w:space="0" w:color="auto"/>
        <w:left w:val="none" w:sz="0" w:space="0" w:color="auto"/>
        <w:bottom w:val="none" w:sz="0" w:space="0" w:color="auto"/>
        <w:right w:val="none" w:sz="0" w:space="0" w:color="auto"/>
      </w:divBdr>
    </w:div>
    <w:div w:id="1923877403">
      <w:bodyDiv w:val="1"/>
      <w:marLeft w:val="0"/>
      <w:marRight w:val="0"/>
      <w:marTop w:val="0"/>
      <w:marBottom w:val="0"/>
      <w:divBdr>
        <w:top w:val="none" w:sz="0" w:space="0" w:color="auto"/>
        <w:left w:val="none" w:sz="0" w:space="0" w:color="auto"/>
        <w:bottom w:val="none" w:sz="0" w:space="0" w:color="auto"/>
        <w:right w:val="none" w:sz="0" w:space="0" w:color="auto"/>
      </w:divBdr>
    </w:div>
    <w:div w:id="1993631177">
      <w:bodyDiv w:val="1"/>
      <w:marLeft w:val="0"/>
      <w:marRight w:val="0"/>
      <w:marTop w:val="0"/>
      <w:marBottom w:val="0"/>
      <w:divBdr>
        <w:top w:val="none" w:sz="0" w:space="0" w:color="auto"/>
        <w:left w:val="none" w:sz="0" w:space="0" w:color="auto"/>
        <w:bottom w:val="none" w:sz="0" w:space="0" w:color="auto"/>
        <w:right w:val="none" w:sz="0" w:space="0" w:color="auto"/>
      </w:divBdr>
    </w:div>
    <w:div w:id="2029982071">
      <w:bodyDiv w:val="1"/>
      <w:marLeft w:val="0"/>
      <w:marRight w:val="0"/>
      <w:marTop w:val="0"/>
      <w:marBottom w:val="0"/>
      <w:divBdr>
        <w:top w:val="none" w:sz="0" w:space="0" w:color="auto"/>
        <w:left w:val="none" w:sz="0" w:space="0" w:color="auto"/>
        <w:bottom w:val="none" w:sz="0" w:space="0" w:color="auto"/>
        <w:right w:val="none" w:sz="0" w:space="0" w:color="auto"/>
      </w:divBdr>
    </w:div>
    <w:div w:id="2080129893">
      <w:bodyDiv w:val="1"/>
      <w:marLeft w:val="0"/>
      <w:marRight w:val="0"/>
      <w:marTop w:val="0"/>
      <w:marBottom w:val="0"/>
      <w:divBdr>
        <w:top w:val="none" w:sz="0" w:space="0" w:color="auto"/>
        <w:left w:val="none" w:sz="0" w:space="0" w:color="auto"/>
        <w:bottom w:val="none" w:sz="0" w:space="0" w:color="auto"/>
        <w:right w:val="none" w:sz="0" w:space="0" w:color="auto"/>
      </w:divBdr>
    </w:div>
    <w:div w:id="213367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rosseti.r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18CCF-32D1-44B3-902A-A589D7A2E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73</Pages>
  <Words>19931</Words>
  <Characters>113607</Characters>
  <Application>Microsoft Office Word</Application>
  <DocSecurity>0</DocSecurity>
  <Lines>946</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Наговицын Дмитрий Васильевич</dc:creator>
  <cp:keywords/>
  <dc:description/>
  <cp:lastModifiedBy>Петрова Мария Владимировна</cp:lastModifiedBy>
  <cp:revision>2</cp:revision>
  <cp:lastPrinted>2024-12-20T10:22:00Z</cp:lastPrinted>
  <dcterms:created xsi:type="dcterms:W3CDTF">2025-01-13T12:07:00Z</dcterms:created>
  <dcterms:modified xsi:type="dcterms:W3CDTF">2025-01-13T12:07:00Z</dcterms:modified>
</cp:coreProperties>
</file>